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45"/>
        </w:tabs>
        <w:spacing w:line="550" w:lineRule="exact"/>
        <w:rPr>
          <w:rFonts w:eastAsia="黑体"/>
          <w:color w:val="000000"/>
          <w:szCs w:val="32"/>
        </w:rPr>
      </w:pPr>
    </w:p>
    <w:p>
      <w:pPr>
        <w:tabs>
          <w:tab w:val="left" w:pos="3045"/>
        </w:tabs>
        <w:spacing w:line="550" w:lineRule="exact"/>
        <w:jc w:val="center"/>
        <w:rPr>
          <w:rFonts w:eastAsia="方正小标宋简体"/>
          <w:color w:val="000000"/>
          <w:spacing w:val="-6"/>
          <w:sz w:val="44"/>
          <w:szCs w:val="44"/>
        </w:rPr>
      </w:pPr>
      <w:r>
        <w:rPr>
          <w:rFonts w:eastAsia="方正小标宋简体"/>
          <w:color w:val="000000"/>
          <w:spacing w:val="-6"/>
          <w:sz w:val="44"/>
          <w:szCs w:val="44"/>
        </w:rPr>
        <w:t>2020</w:t>
      </w:r>
      <w:r>
        <w:rPr>
          <w:rFonts w:hint="eastAsia" w:eastAsia="方正小标宋简体"/>
          <w:color w:val="000000"/>
          <w:spacing w:val="-6"/>
          <w:sz w:val="44"/>
          <w:szCs w:val="44"/>
        </w:rPr>
        <w:t>年</w:t>
      </w:r>
      <w:r>
        <w:rPr>
          <w:rFonts w:eastAsia="方正小标宋简体"/>
          <w:color w:val="000000"/>
          <w:spacing w:val="-6"/>
          <w:sz w:val="44"/>
          <w:szCs w:val="44"/>
        </w:rPr>
        <w:t>4</w:t>
      </w:r>
      <w:r>
        <w:rPr>
          <w:rFonts w:hint="eastAsia" w:eastAsia="方正小标宋简体"/>
          <w:color w:val="000000"/>
          <w:spacing w:val="-6"/>
          <w:sz w:val="44"/>
          <w:szCs w:val="44"/>
        </w:rPr>
        <w:t>月和</w:t>
      </w:r>
      <w:r>
        <w:rPr>
          <w:rFonts w:eastAsia="方正小标宋简体"/>
          <w:color w:val="000000"/>
          <w:spacing w:val="-6"/>
          <w:sz w:val="44"/>
          <w:szCs w:val="44"/>
        </w:rPr>
        <w:t>1</w:t>
      </w:r>
      <w:r>
        <w:rPr>
          <w:rFonts w:hint="eastAsia" w:eastAsia="方正小标宋简体"/>
          <w:color w:val="000000"/>
          <w:spacing w:val="-6"/>
          <w:szCs w:val="32"/>
        </w:rPr>
        <w:t>-</w:t>
      </w:r>
      <w:r>
        <w:rPr>
          <w:rFonts w:eastAsia="方正小标宋简体"/>
          <w:color w:val="000000"/>
          <w:spacing w:val="-6"/>
          <w:sz w:val="44"/>
          <w:szCs w:val="44"/>
        </w:rPr>
        <w:t>4</w:t>
      </w:r>
      <w:r>
        <w:rPr>
          <w:rFonts w:hint="eastAsia" w:eastAsia="方正小标宋简体"/>
          <w:color w:val="000000"/>
          <w:spacing w:val="-6"/>
          <w:sz w:val="44"/>
          <w:szCs w:val="44"/>
        </w:rPr>
        <w:t>月浙江省环境空气质量情况</w:t>
      </w:r>
    </w:p>
    <w:p>
      <w:pPr>
        <w:tabs>
          <w:tab w:val="left" w:pos="3045"/>
        </w:tabs>
        <w:spacing w:line="550" w:lineRule="exact"/>
        <w:rPr>
          <w:color w:val="000000"/>
          <w:szCs w:val="32"/>
        </w:rPr>
      </w:pPr>
    </w:p>
    <w:p>
      <w:pPr>
        <w:spacing w:line="550" w:lineRule="exact"/>
        <w:ind w:firstLine="645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一、4月环境空气质量情况</w:t>
      </w:r>
    </w:p>
    <w:p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（一）4月环境空气质量排名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1、设区城市情况。</w:t>
      </w:r>
      <w:r>
        <w:rPr>
          <w:color w:val="000000"/>
          <w:szCs w:val="32"/>
        </w:rPr>
        <w:t>环境空气质量排名（按空气质量综合指数从小到大排序）依次为：舟山市、丽水市、台州市、衢州市、宁波市、绍兴市、嘉兴市、湖州市</w:t>
      </w:r>
      <w:r>
        <w:rPr>
          <w:rFonts w:hint="eastAsia"/>
          <w:color w:val="000000"/>
          <w:szCs w:val="32"/>
        </w:rPr>
        <w:t>、</w:t>
      </w:r>
      <w:r>
        <w:rPr>
          <w:color w:val="000000"/>
          <w:szCs w:val="32"/>
        </w:rPr>
        <w:t>金华市、温州市、杭州市。</w:t>
      </w:r>
    </w:p>
    <w:p>
      <w:pPr>
        <w:spacing w:line="550" w:lineRule="exact"/>
        <w:ind w:firstLine="636" w:firstLineChars="200"/>
        <w:jc w:val="left"/>
        <w:rPr>
          <w:rFonts w:eastAsia="黑体"/>
          <w:color w:val="000000"/>
          <w:szCs w:val="32"/>
        </w:rPr>
      </w:pPr>
      <w:r>
        <w:rPr>
          <w:rFonts w:eastAsia="楷体_GB2312"/>
          <w:color w:val="000000"/>
          <w:szCs w:val="32"/>
        </w:rPr>
        <w:t>2、县级城市情况。</w:t>
      </w:r>
      <w:r>
        <w:rPr>
          <w:color w:val="000000"/>
        </w:rPr>
        <w:t>环境空气质量相对较好的城市（空气质量综合指数从小到大排序前10的城市）依次为：泰顺县、龙泉市、庆元县、</w:t>
      </w:r>
      <w:r>
        <w:rPr>
          <w:rFonts w:hint="eastAsia"/>
          <w:color w:val="000000"/>
        </w:rPr>
        <w:t>嵊泗县、景宁县、</w:t>
      </w:r>
      <w:r>
        <w:rPr>
          <w:color w:val="000000"/>
        </w:rPr>
        <w:t>云和县</w:t>
      </w:r>
      <w:r>
        <w:rPr>
          <w:rFonts w:hint="eastAsia"/>
          <w:color w:val="000000"/>
        </w:rPr>
        <w:t>、天台县、岱山县、玉环市、温岭市</w:t>
      </w:r>
      <w:r>
        <w:rPr>
          <w:color w:val="000000"/>
        </w:rPr>
        <w:t>。环境空气质量相对较差的城市（空气质量综合指数从大到小排序前10个城市）依次为：</w:t>
      </w:r>
      <w:r>
        <w:rPr>
          <w:rFonts w:hint="eastAsia"/>
          <w:color w:val="000000"/>
        </w:rPr>
        <w:t>慈溪市、</w:t>
      </w:r>
      <w:r>
        <w:rPr>
          <w:color w:val="000000"/>
        </w:rPr>
        <w:t>柯桥区、</w:t>
      </w:r>
      <w:r>
        <w:rPr>
          <w:rFonts w:hint="eastAsia"/>
          <w:color w:val="000000"/>
        </w:rPr>
        <w:t>余姚市、江山市、义乌市、诸暨市、嘉善县、嵊州市、临安区、桐乡市（嘉善县和嵊州市并列）</w:t>
      </w:r>
      <w:r>
        <w:rPr>
          <w:color w:val="000000"/>
        </w:rPr>
        <w:t>。</w:t>
      </w:r>
    </w:p>
    <w:p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（二）细颗粒物（PM</w:t>
      </w:r>
      <w:r>
        <w:rPr>
          <w:rFonts w:eastAsia="楷体_GB2312"/>
          <w:color w:val="000000"/>
          <w:szCs w:val="32"/>
          <w:vertAlign w:val="subscript"/>
        </w:rPr>
        <w:t>2.5</w:t>
      </w:r>
      <w:r>
        <w:rPr>
          <w:rFonts w:eastAsia="楷体_GB2312"/>
          <w:color w:val="000000"/>
          <w:szCs w:val="32"/>
        </w:rPr>
        <w:t>）浓度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1、设区城市情况。</w:t>
      </w:r>
      <w:r>
        <w:rPr>
          <w:color w:val="000000"/>
          <w:szCs w:val="32"/>
        </w:rPr>
        <w:t>11个设区城市PM</w:t>
      </w:r>
      <w:r>
        <w:rPr>
          <w:color w:val="000000"/>
          <w:szCs w:val="32"/>
          <w:vertAlign w:val="subscript"/>
        </w:rPr>
        <w:t>2.5</w:t>
      </w:r>
      <w:r>
        <w:rPr>
          <w:color w:val="000000"/>
          <w:szCs w:val="32"/>
        </w:rPr>
        <w:t>浓度范围为21~34微克/立方米，</w:t>
      </w:r>
      <w:r>
        <w:rPr>
          <w:rFonts w:hint="eastAsia"/>
          <w:color w:val="000000"/>
          <w:szCs w:val="32"/>
        </w:rPr>
        <w:t>均小于</w:t>
      </w:r>
      <w:r>
        <w:rPr>
          <w:color w:val="000000"/>
          <w:szCs w:val="32"/>
        </w:rPr>
        <w:t>35微克/立方米</w:t>
      </w:r>
      <w:r>
        <w:rPr>
          <w:rFonts w:hint="eastAsia"/>
          <w:color w:val="000000"/>
          <w:szCs w:val="32"/>
        </w:rPr>
        <w:t>，</w:t>
      </w:r>
      <w:r>
        <w:rPr>
          <w:color w:val="000000"/>
          <w:szCs w:val="32"/>
        </w:rPr>
        <w:t>平均浓度为30微克/立方米，同比</w:t>
      </w:r>
      <w:r>
        <w:rPr>
          <w:rFonts w:hint="eastAsia"/>
          <w:color w:val="000000"/>
          <w:szCs w:val="32"/>
        </w:rPr>
        <w:t>上升</w:t>
      </w:r>
      <w:r>
        <w:rPr>
          <w:color w:val="000000"/>
          <w:szCs w:val="32"/>
        </w:rPr>
        <w:t>3.4</w:t>
      </w:r>
      <w:r>
        <w:rPr>
          <w:rFonts w:hint="eastAsia"/>
          <w:color w:val="000000"/>
          <w:szCs w:val="32"/>
        </w:rPr>
        <w:t>%。湖州市、嘉兴市、绍兴市和杭州市等4</w:t>
      </w:r>
      <w:bookmarkStart w:id="0" w:name="_GoBack"/>
      <w:bookmarkEnd w:id="0"/>
      <w:r>
        <w:rPr>
          <w:rFonts w:hint="eastAsia"/>
          <w:szCs w:val="32"/>
        </w:rPr>
        <w:t>个城市</w:t>
      </w:r>
      <w:r>
        <w:rPr>
          <w:szCs w:val="32"/>
        </w:rPr>
        <w:t>PM</w:t>
      </w:r>
      <w:r>
        <w:rPr>
          <w:szCs w:val="32"/>
          <w:vertAlign w:val="subscript"/>
        </w:rPr>
        <w:t>2.5</w:t>
      </w:r>
      <w:r>
        <w:rPr>
          <w:szCs w:val="32"/>
        </w:rPr>
        <w:t>浓度同比下降（下降10.5%</w:t>
      </w:r>
      <w:r>
        <w:rPr>
          <w:rFonts w:hint="eastAsia"/>
          <w:szCs w:val="32"/>
        </w:rPr>
        <w:t>~</w:t>
      </w:r>
      <w:r>
        <w:rPr>
          <w:szCs w:val="32"/>
        </w:rPr>
        <w:t>15.6</w:t>
      </w:r>
      <w:r>
        <w:rPr>
          <w:rFonts w:hint="eastAsia"/>
          <w:szCs w:val="32"/>
        </w:rPr>
        <w:t>%</w:t>
      </w:r>
      <w:r>
        <w:rPr>
          <w:szCs w:val="32"/>
        </w:rPr>
        <w:t>），</w:t>
      </w:r>
      <w:r>
        <w:rPr>
          <w:rFonts w:hint="eastAsia"/>
          <w:szCs w:val="32"/>
        </w:rPr>
        <w:t>其余7个设区城市</w:t>
      </w:r>
      <w:r>
        <w:rPr>
          <w:szCs w:val="32"/>
        </w:rPr>
        <w:t>同比上升</w:t>
      </w:r>
      <w:r>
        <w:rPr>
          <w:rFonts w:hint="eastAsia"/>
          <w:szCs w:val="32"/>
        </w:rPr>
        <w:t>（上升</w:t>
      </w:r>
      <w:r>
        <w:rPr>
          <w:szCs w:val="32"/>
        </w:rPr>
        <w:t>3.3%</w:t>
      </w:r>
      <w:r>
        <w:rPr>
          <w:rFonts w:hint="eastAsia"/>
          <w:szCs w:val="32"/>
        </w:rPr>
        <w:t>~</w:t>
      </w:r>
      <w:r>
        <w:rPr>
          <w:szCs w:val="32"/>
        </w:rPr>
        <w:t>22.2</w:t>
      </w:r>
      <w:r>
        <w:rPr>
          <w:rFonts w:hint="eastAsia"/>
          <w:szCs w:val="32"/>
        </w:rPr>
        <w:t>%）</w:t>
      </w:r>
      <w:r>
        <w:rPr>
          <w:color w:val="000000"/>
          <w:szCs w:val="32"/>
        </w:rPr>
        <w:t>。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2、县级城市情况。</w:t>
      </w:r>
      <w:r>
        <w:rPr>
          <w:color w:val="000000"/>
          <w:szCs w:val="32"/>
        </w:rPr>
        <w:t>58个县级城市PM</w:t>
      </w:r>
      <w:r>
        <w:rPr>
          <w:color w:val="000000"/>
          <w:szCs w:val="32"/>
          <w:vertAlign w:val="subscript"/>
        </w:rPr>
        <w:t>2.5</w:t>
      </w:r>
      <w:r>
        <w:rPr>
          <w:color w:val="000000"/>
          <w:szCs w:val="32"/>
        </w:rPr>
        <w:t>浓度范围为17~38微克/立方米</w:t>
      </w:r>
      <w:r>
        <w:rPr>
          <w:rFonts w:hint="eastAsia"/>
          <w:color w:val="000000"/>
          <w:szCs w:val="32"/>
        </w:rPr>
        <w:t>，其中5</w:t>
      </w:r>
      <w:r>
        <w:rPr>
          <w:color w:val="000000"/>
          <w:szCs w:val="32"/>
        </w:rPr>
        <w:t>5个城市PM</w:t>
      </w:r>
      <w:r>
        <w:rPr>
          <w:color w:val="000000"/>
          <w:szCs w:val="32"/>
          <w:vertAlign w:val="subscript"/>
        </w:rPr>
        <w:t>2.5</w:t>
      </w:r>
      <w:r>
        <w:rPr>
          <w:color w:val="000000"/>
          <w:szCs w:val="32"/>
        </w:rPr>
        <w:t>浓度</w:t>
      </w:r>
      <w:r>
        <w:rPr>
          <w:rFonts w:hint="eastAsia"/>
          <w:color w:val="000000"/>
          <w:szCs w:val="32"/>
        </w:rPr>
        <w:t>小于等于</w:t>
      </w:r>
      <w:r>
        <w:rPr>
          <w:color w:val="000000"/>
          <w:szCs w:val="32"/>
        </w:rPr>
        <w:t>35微克/立方米</w:t>
      </w:r>
      <w:r>
        <w:rPr>
          <w:rFonts w:hint="eastAsia"/>
          <w:color w:val="000000"/>
          <w:szCs w:val="32"/>
        </w:rPr>
        <w:t>。</w:t>
      </w:r>
      <w:r>
        <w:rPr>
          <w:color w:val="000000"/>
          <w:szCs w:val="32"/>
        </w:rPr>
        <w:t>15</w:t>
      </w:r>
      <w:r>
        <w:rPr>
          <w:rFonts w:hint="eastAsia"/>
          <w:szCs w:val="32"/>
        </w:rPr>
        <w:t>个城市</w:t>
      </w:r>
      <w:r>
        <w:rPr>
          <w:szCs w:val="32"/>
        </w:rPr>
        <w:t>PM</w:t>
      </w:r>
      <w:r>
        <w:rPr>
          <w:szCs w:val="32"/>
          <w:vertAlign w:val="subscript"/>
        </w:rPr>
        <w:t>2.5</w:t>
      </w:r>
      <w:r>
        <w:rPr>
          <w:szCs w:val="32"/>
        </w:rPr>
        <w:t>浓度同比下降（下降2.8%</w:t>
      </w:r>
      <w:r>
        <w:rPr>
          <w:rFonts w:hint="eastAsia"/>
          <w:szCs w:val="32"/>
        </w:rPr>
        <w:t>~</w:t>
      </w:r>
      <w:r>
        <w:rPr>
          <w:szCs w:val="32"/>
        </w:rPr>
        <w:t>24.4</w:t>
      </w:r>
      <w:r>
        <w:rPr>
          <w:rFonts w:hint="eastAsia"/>
          <w:szCs w:val="32"/>
        </w:rPr>
        <w:t>%</w:t>
      </w:r>
      <w:r>
        <w:rPr>
          <w:szCs w:val="32"/>
        </w:rPr>
        <w:t>），</w:t>
      </w:r>
      <w:r>
        <w:rPr>
          <w:rFonts w:hint="eastAsia"/>
          <w:szCs w:val="32"/>
        </w:rPr>
        <w:t>6个城市持平，其余</w:t>
      </w:r>
      <w:r>
        <w:rPr>
          <w:szCs w:val="32"/>
        </w:rPr>
        <w:t>37</w:t>
      </w:r>
      <w:r>
        <w:rPr>
          <w:rFonts w:hint="eastAsia"/>
          <w:szCs w:val="32"/>
        </w:rPr>
        <w:t>个城市</w:t>
      </w:r>
      <w:r>
        <w:rPr>
          <w:szCs w:val="32"/>
        </w:rPr>
        <w:t>同比上升</w:t>
      </w:r>
      <w:r>
        <w:rPr>
          <w:rFonts w:hint="eastAsia"/>
          <w:szCs w:val="32"/>
        </w:rPr>
        <w:t>（上升</w:t>
      </w:r>
      <w:r>
        <w:rPr>
          <w:szCs w:val="32"/>
        </w:rPr>
        <w:t>2.9%</w:t>
      </w:r>
      <w:r>
        <w:rPr>
          <w:rFonts w:hint="eastAsia"/>
          <w:szCs w:val="32"/>
        </w:rPr>
        <w:t>~</w:t>
      </w:r>
      <w:r>
        <w:rPr>
          <w:szCs w:val="32"/>
        </w:rPr>
        <w:t>38.9</w:t>
      </w:r>
      <w:r>
        <w:rPr>
          <w:rFonts w:hint="eastAsia"/>
          <w:szCs w:val="32"/>
        </w:rPr>
        <w:t>%）</w:t>
      </w:r>
      <w:r>
        <w:rPr>
          <w:color w:val="000000"/>
          <w:szCs w:val="32"/>
        </w:rPr>
        <w:t>。</w:t>
      </w:r>
    </w:p>
    <w:p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hint="eastAsia" w:eastAsia="楷体_GB2312"/>
          <w:color w:val="000000"/>
          <w:szCs w:val="32"/>
        </w:rPr>
        <w:t>三</w:t>
      </w:r>
      <w:r>
        <w:rPr>
          <w:rFonts w:eastAsia="楷体_GB2312"/>
          <w:color w:val="000000"/>
          <w:szCs w:val="32"/>
        </w:rPr>
        <w:t>）</w:t>
      </w:r>
      <w:r>
        <w:rPr>
          <w:rFonts w:hint="eastAsia" w:eastAsia="楷体_GB2312"/>
          <w:color w:val="000000"/>
          <w:szCs w:val="32"/>
        </w:rPr>
        <w:t>可吸入</w:t>
      </w:r>
      <w:r>
        <w:rPr>
          <w:rFonts w:eastAsia="楷体_GB2312"/>
          <w:color w:val="000000"/>
          <w:szCs w:val="32"/>
        </w:rPr>
        <w:t>颗粒物（PM</w:t>
      </w:r>
      <w:r>
        <w:rPr>
          <w:rFonts w:eastAsia="楷体_GB2312"/>
          <w:color w:val="000000"/>
          <w:szCs w:val="32"/>
          <w:vertAlign w:val="subscript"/>
        </w:rPr>
        <w:t>10</w:t>
      </w:r>
      <w:r>
        <w:rPr>
          <w:rFonts w:eastAsia="楷体_GB2312"/>
          <w:color w:val="000000"/>
          <w:szCs w:val="32"/>
        </w:rPr>
        <w:t>）浓度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1、设区城市情况。</w:t>
      </w:r>
      <w:r>
        <w:rPr>
          <w:color w:val="000000"/>
          <w:szCs w:val="32"/>
        </w:rPr>
        <w:t>11个设区城市PM</w:t>
      </w:r>
      <w:r>
        <w:rPr>
          <w:color w:val="000000"/>
          <w:szCs w:val="32"/>
          <w:vertAlign w:val="subscript"/>
        </w:rPr>
        <w:t>10</w:t>
      </w:r>
      <w:r>
        <w:rPr>
          <w:color w:val="000000"/>
          <w:szCs w:val="32"/>
        </w:rPr>
        <w:t>浓度范围为43~72微克/立方米，平均浓度为59微克/立方米，同比</w:t>
      </w:r>
      <w:r>
        <w:rPr>
          <w:rFonts w:hint="eastAsia"/>
          <w:color w:val="000000"/>
          <w:szCs w:val="32"/>
        </w:rPr>
        <w:t>上升1</w:t>
      </w:r>
      <w:r>
        <w:rPr>
          <w:color w:val="000000"/>
          <w:szCs w:val="32"/>
        </w:rPr>
        <w:t>8.0</w:t>
      </w:r>
      <w:r>
        <w:rPr>
          <w:rFonts w:hint="eastAsia"/>
          <w:color w:val="000000"/>
          <w:szCs w:val="32"/>
        </w:rPr>
        <w:t>%；除杭州市外，其余1</w:t>
      </w:r>
      <w:r>
        <w:rPr>
          <w:color w:val="000000"/>
          <w:szCs w:val="32"/>
        </w:rPr>
        <w:t>0个设区城市PM</w:t>
      </w:r>
      <w:r>
        <w:rPr>
          <w:color w:val="000000"/>
          <w:szCs w:val="32"/>
          <w:vertAlign w:val="subscript"/>
        </w:rPr>
        <w:t>10</w:t>
      </w:r>
      <w:r>
        <w:rPr>
          <w:color w:val="000000"/>
          <w:szCs w:val="32"/>
        </w:rPr>
        <w:t>浓度</w:t>
      </w:r>
      <w:r>
        <w:rPr>
          <w:rFonts w:hint="eastAsia"/>
          <w:color w:val="000000"/>
          <w:szCs w:val="32"/>
        </w:rPr>
        <w:t>均</w:t>
      </w:r>
      <w:r>
        <w:rPr>
          <w:color w:val="000000"/>
          <w:szCs w:val="32"/>
        </w:rPr>
        <w:t>小于70微克/立方米</w:t>
      </w:r>
      <w:r>
        <w:rPr>
          <w:rFonts w:hint="eastAsia"/>
          <w:color w:val="000000"/>
          <w:szCs w:val="32"/>
        </w:rPr>
        <w:t>。除绍兴市</w:t>
      </w:r>
      <w:r>
        <w:rPr>
          <w:color w:val="000000"/>
          <w:szCs w:val="32"/>
        </w:rPr>
        <w:t>PM</w:t>
      </w:r>
      <w:r>
        <w:rPr>
          <w:color w:val="000000"/>
          <w:szCs w:val="32"/>
          <w:vertAlign w:val="subscript"/>
        </w:rPr>
        <w:t>10</w:t>
      </w:r>
      <w:r>
        <w:rPr>
          <w:color w:val="000000"/>
          <w:szCs w:val="32"/>
        </w:rPr>
        <w:t>浓度</w:t>
      </w:r>
      <w:r>
        <w:rPr>
          <w:rFonts w:hint="eastAsia"/>
          <w:color w:val="000000"/>
          <w:szCs w:val="32"/>
        </w:rPr>
        <w:t>同比下降1</w:t>
      </w:r>
      <w:r>
        <w:rPr>
          <w:color w:val="000000"/>
          <w:szCs w:val="32"/>
        </w:rPr>
        <w:t>.6</w:t>
      </w:r>
      <w:r>
        <w:rPr>
          <w:rFonts w:hint="eastAsia"/>
          <w:color w:val="000000"/>
          <w:szCs w:val="32"/>
        </w:rPr>
        <w:t>%外，其余1</w:t>
      </w:r>
      <w:r>
        <w:rPr>
          <w:color w:val="000000"/>
          <w:szCs w:val="32"/>
        </w:rPr>
        <w:t>0</w:t>
      </w:r>
      <w:r>
        <w:rPr>
          <w:rFonts w:hint="eastAsia"/>
          <w:color w:val="000000"/>
          <w:szCs w:val="32"/>
        </w:rPr>
        <w:t>个设区城市同比上升（上升4</w:t>
      </w:r>
      <w:r>
        <w:rPr>
          <w:color w:val="000000"/>
          <w:szCs w:val="32"/>
        </w:rPr>
        <w:t>.3%~36.0%</w:t>
      </w:r>
      <w:r>
        <w:rPr>
          <w:rFonts w:hint="eastAsia"/>
          <w:color w:val="000000"/>
          <w:szCs w:val="32"/>
        </w:rPr>
        <w:t>）</w:t>
      </w:r>
      <w:r>
        <w:rPr>
          <w:color w:val="000000"/>
          <w:szCs w:val="32"/>
        </w:rPr>
        <w:t>。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2、县级城市情况。</w:t>
      </w:r>
      <w:r>
        <w:rPr>
          <w:color w:val="000000"/>
          <w:szCs w:val="32"/>
        </w:rPr>
        <w:t>58个县级城市PM</w:t>
      </w:r>
      <w:r>
        <w:rPr>
          <w:color w:val="000000"/>
          <w:szCs w:val="32"/>
          <w:vertAlign w:val="subscript"/>
        </w:rPr>
        <w:t>10</w:t>
      </w:r>
      <w:r>
        <w:rPr>
          <w:color w:val="000000"/>
          <w:szCs w:val="32"/>
        </w:rPr>
        <w:t>浓度范围为35~71微克/立方米</w:t>
      </w:r>
      <w:r>
        <w:rPr>
          <w:rFonts w:hint="eastAsia"/>
          <w:color w:val="000000"/>
          <w:szCs w:val="32"/>
        </w:rPr>
        <w:t>，其中5</w:t>
      </w:r>
      <w:r>
        <w:rPr>
          <w:color w:val="000000"/>
          <w:szCs w:val="32"/>
        </w:rPr>
        <w:t>6个城市PM</w:t>
      </w:r>
      <w:r>
        <w:rPr>
          <w:color w:val="000000"/>
          <w:szCs w:val="32"/>
          <w:vertAlign w:val="subscript"/>
        </w:rPr>
        <w:t>10</w:t>
      </w:r>
      <w:r>
        <w:rPr>
          <w:color w:val="000000"/>
          <w:szCs w:val="32"/>
        </w:rPr>
        <w:t>浓度小于70微克/立方米</w:t>
      </w:r>
      <w:r>
        <w:rPr>
          <w:rFonts w:hint="eastAsia"/>
          <w:color w:val="000000"/>
          <w:szCs w:val="32"/>
        </w:rPr>
        <w:t>。</w:t>
      </w:r>
      <w:r>
        <w:rPr>
          <w:color w:val="000000"/>
          <w:szCs w:val="32"/>
        </w:rPr>
        <w:t>8</w:t>
      </w:r>
      <w:r>
        <w:rPr>
          <w:rFonts w:hint="eastAsia"/>
          <w:szCs w:val="32"/>
        </w:rPr>
        <w:t>个城市</w:t>
      </w:r>
      <w:r>
        <w:rPr>
          <w:szCs w:val="32"/>
        </w:rPr>
        <w:t>PM</w:t>
      </w:r>
      <w:r>
        <w:rPr>
          <w:szCs w:val="32"/>
          <w:vertAlign w:val="subscript"/>
        </w:rPr>
        <w:t>10</w:t>
      </w:r>
      <w:r>
        <w:rPr>
          <w:szCs w:val="32"/>
        </w:rPr>
        <w:t>浓度同比下降（下降1.7%</w:t>
      </w:r>
      <w:r>
        <w:rPr>
          <w:rFonts w:hint="eastAsia"/>
          <w:szCs w:val="32"/>
        </w:rPr>
        <w:t>~</w:t>
      </w:r>
      <w:r>
        <w:rPr>
          <w:szCs w:val="32"/>
        </w:rPr>
        <w:t>12.5</w:t>
      </w:r>
      <w:r>
        <w:rPr>
          <w:rFonts w:hint="eastAsia"/>
          <w:szCs w:val="32"/>
        </w:rPr>
        <w:t>%</w:t>
      </w:r>
      <w:r>
        <w:rPr>
          <w:szCs w:val="32"/>
        </w:rPr>
        <w:t>），2</w:t>
      </w:r>
      <w:r>
        <w:rPr>
          <w:rFonts w:hint="eastAsia"/>
          <w:szCs w:val="32"/>
        </w:rPr>
        <w:t>个城市同比持平，其余</w:t>
      </w:r>
      <w:r>
        <w:rPr>
          <w:szCs w:val="32"/>
        </w:rPr>
        <w:t>48</w:t>
      </w:r>
      <w:r>
        <w:rPr>
          <w:rFonts w:hint="eastAsia"/>
          <w:szCs w:val="32"/>
        </w:rPr>
        <w:t>个城市</w:t>
      </w:r>
      <w:r>
        <w:rPr>
          <w:szCs w:val="32"/>
        </w:rPr>
        <w:t>同比上升</w:t>
      </w:r>
      <w:r>
        <w:rPr>
          <w:rFonts w:hint="eastAsia"/>
          <w:szCs w:val="32"/>
        </w:rPr>
        <w:t>（上升</w:t>
      </w:r>
      <w:r>
        <w:rPr>
          <w:szCs w:val="32"/>
        </w:rPr>
        <w:t>1.8%</w:t>
      </w:r>
      <w:r>
        <w:rPr>
          <w:rFonts w:hint="eastAsia"/>
          <w:szCs w:val="32"/>
        </w:rPr>
        <w:t>~</w:t>
      </w:r>
      <w:r>
        <w:rPr>
          <w:szCs w:val="32"/>
        </w:rPr>
        <w:t>58.1</w:t>
      </w:r>
      <w:r>
        <w:rPr>
          <w:rFonts w:hint="eastAsia"/>
          <w:szCs w:val="32"/>
        </w:rPr>
        <w:t>%）</w:t>
      </w:r>
      <w:r>
        <w:rPr>
          <w:color w:val="000000"/>
          <w:szCs w:val="32"/>
        </w:rPr>
        <w:t>。</w:t>
      </w:r>
    </w:p>
    <w:p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hint="eastAsia" w:eastAsia="楷体_GB2312"/>
          <w:color w:val="000000"/>
          <w:szCs w:val="32"/>
        </w:rPr>
        <w:t>四</w:t>
      </w:r>
      <w:r>
        <w:rPr>
          <w:rFonts w:eastAsia="楷体_GB2312"/>
          <w:color w:val="000000"/>
          <w:szCs w:val="32"/>
        </w:rPr>
        <w:t>）</w:t>
      </w:r>
      <w:r>
        <w:rPr>
          <w:rFonts w:hint="eastAsia" w:eastAsia="楷体_GB2312"/>
          <w:color w:val="000000"/>
          <w:szCs w:val="32"/>
        </w:rPr>
        <w:t>臭氧</w:t>
      </w:r>
      <w:r>
        <w:rPr>
          <w:rFonts w:eastAsia="楷体_GB2312"/>
          <w:color w:val="000000"/>
          <w:szCs w:val="32"/>
        </w:rPr>
        <w:t>（O</w:t>
      </w:r>
      <w:r>
        <w:rPr>
          <w:rFonts w:eastAsia="楷体_GB2312"/>
          <w:color w:val="000000"/>
          <w:szCs w:val="32"/>
          <w:vertAlign w:val="subscript"/>
        </w:rPr>
        <w:t>3</w:t>
      </w:r>
      <w:r>
        <w:rPr>
          <w:rFonts w:eastAsia="楷体_GB2312"/>
          <w:color w:val="000000"/>
          <w:szCs w:val="32"/>
        </w:rPr>
        <w:t>）浓度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1、设区城市情况。</w:t>
      </w:r>
      <w:r>
        <w:rPr>
          <w:color w:val="000000"/>
          <w:szCs w:val="32"/>
        </w:rPr>
        <w:t>11个设区城市</w:t>
      </w:r>
      <w:r>
        <w:rPr>
          <w:rFonts w:eastAsia="楷体_GB2312"/>
          <w:color w:val="000000"/>
          <w:szCs w:val="32"/>
        </w:rPr>
        <w:t>O</w:t>
      </w:r>
      <w:r>
        <w:rPr>
          <w:rFonts w:eastAsia="楷体_GB2312"/>
          <w:color w:val="000000"/>
          <w:szCs w:val="32"/>
          <w:vertAlign w:val="subscript"/>
        </w:rPr>
        <w:t>3</w:t>
      </w:r>
      <w:r>
        <w:rPr>
          <w:rFonts w:hint="eastAsia"/>
          <w:color w:val="000000"/>
          <w:szCs w:val="32"/>
        </w:rPr>
        <w:t>日最大8小时平均值第9</w:t>
      </w:r>
      <w:r>
        <w:rPr>
          <w:color w:val="000000"/>
          <w:szCs w:val="32"/>
        </w:rPr>
        <w:t>0</w:t>
      </w:r>
      <w:r>
        <w:rPr>
          <w:rFonts w:hint="eastAsia"/>
          <w:color w:val="000000"/>
          <w:szCs w:val="32"/>
        </w:rPr>
        <w:t>百分位数浓度范</w:t>
      </w:r>
      <w:r>
        <w:rPr>
          <w:color w:val="000000"/>
          <w:szCs w:val="32"/>
        </w:rPr>
        <w:t>围为147~175微克/立方米，平均浓度为165微克/立方米，同比</w:t>
      </w:r>
      <w:r>
        <w:rPr>
          <w:rFonts w:hint="eastAsia"/>
          <w:color w:val="000000"/>
          <w:szCs w:val="32"/>
        </w:rPr>
        <w:t>上升1</w:t>
      </w:r>
      <w:r>
        <w:rPr>
          <w:color w:val="000000"/>
          <w:szCs w:val="32"/>
        </w:rPr>
        <w:t>6.2</w:t>
      </w:r>
      <w:r>
        <w:rPr>
          <w:rFonts w:hint="eastAsia"/>
          <w:color w:val="000000"/>
          <w:szCs w:val="32"/>
        </w:rPr>
        <w:t>%；其中3</w:t>
      </w:r>
      <w:r>
        <w:rPr>
          <w:color w:val="000000"/>
          <w:szCs w:val="32"/>
        </w:rPr>
        <w:t>个设区城市</w:t>
      </w:r>
      <w:r>
        <w:rPr>
          <w:rFonts w:eastAsia="楷体_GB2312"/>
          <w:color w:val="000000"/>
          <w:szCs w:val="32"/>
        </w:rPr>
        <w:t>O</w:t>
      </w:r>
      <w:r>
        <w:rPr>
          <w:rFonts w:eastAsia="楷体_GB2312"/>
          <w:color w:val="000000"/>
          <w:szCs w:val="32"/>
          <w:vertAlign w:val="subscript"/>
        </w:rPr>
        <w:t>3</w:t>
      </w:r>
      <w:r>
        <w:rPr>
          <w:rFonts w:hint="eastAsia"/>
          <w:color w:val="000000"/>
          <w:szCs w:val="32"/>
        </w:rPr>
        <w:t>浓度</w:t>
      </w:r>
      <w:r>
        <w:rPr>
          <w:color w:val="000000"/>
          <w:szCs w:val="32"/>
        </w:rPr>
        <w:t>小于160微克/立方米</w:t>
      </w:r>
      <w:r>
        <w:rPr>
          <w:rFonts w:hint="eastAsia"/>
          <w:color w:val="000000"/>
          <w:szCs w:val="32"/>
        </w:rPr>
        <w:t>。1</w:t>
      </w:r>
      <w:r>
        <w:rPr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个设区城市</w:t>
      </w:r>
      <w:r>
        <w:rPr>
          <w:rFonts w:eastAsia="楷体_GB2312"/>
          <w:color w:val="000000"/>
          <w:szCs w:val="32"/>
        </w:rPr>
        <w:t>O</w:t>
      </w:r>
      <w:r>
        <w:rPr>
          <w:rFonts w:eastAsia="楷体_GB2312"/>
          <w:color w:val="000000"/>
          <w:szCs w:val="32"/>
          <w:vertAlign w:val="subscript"/>
        </w:rPr>
        <w:t>3</w:t>
      </w:r>
      <w:r>
        <w:rPr>
          <w:rFonts w:hint="eastAsia"/>
          <w:color w:val="000000"/>
          <w:szCs w:val="32"/>
        </w:rPr>
        <w:t>浓度均同比上升（上升</w:t>
      </w:r>
      <w:r>
        <w:rPr>
          <w:color w:val="000000"/>
          <w:szCs w:val="32"/>
        </w:rPr>
        <w:t>1.3%~44.0%</w:t>
      </w:r>
      <w:r>
        <w:rPr>
          <w:rFonts w:hint="eastAsia"/>
          <w:color w:val="000000"/>
          <w:szCs w:val="32"/>
        </w:rPr>
        <w:t>）</w:t>
      </w:r>
      <w:r>
        <w:rPr>
          <w:color w:val="000000"/>
          <w:szCs w:val="32"/>
        </w:rPr>
        <w:t>。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2、县级城市情况。</w:t>
      </w:r>
      <w:r>
        <w:rPr>
          <w:color w:val="000000"/>
          <w:szCs w:val="32"/>
        </w:rPr>
        <w:t>58个县级城市</w:t>
      </w:r>
      <w:r>
        <w:rPr>
          <w:rFonts w:eastAsia="楷体_GB2312"/>
          <w:color w:val="000000"/>
          <w:szCs w:val="32"/>
        </w:rPr>
        <w:t>O</w:t>
      </w:r>
      <w:r>
        <w:rPr>
          <w:rFonts w:eastAsia="楷体_GB2312"/>
          <w:color w:val="000000"/>
          <w:szCs w:val="32"/>
          <w:vertAlign w:val="subscript"/>
        </w:rPr>
        <w:t>3</w:t>
      </w:r>
      <w:r>
        <w:rPr>
          <w:rFonts w:hint="eastAsia"/>
          <w:color w:val="000000"/>
          <w:szCs w:val="32"/>
        </w:rPr>
        <w:t>日最大8小时平均值第9</w:t>
      </w:r>
      <w:r>
        <w:rPr>
          <w:color w:val="000000"/>
          <w:szCs w:val="32"/>
        </w:rPr>
        <w:t>0</w:t>
      </w:r>
      <w:r>
        <w:rPr>
          <w:rFonts w:hint="eastAsia"/>
          <w:color w:val="000000"/>
          <w:szCs w:val="32"/>
        </w:rPr>
        <w:t>百分位数浓度</w:t>
      </w:r>
      <w:r>
        <w:rPr>
          <w:color w:val="000000"/>
          <w:szCs w:val="32"/>
        </w:rPr>
        <w:t>范围为104~175微克/立方米</w:t>
      </w:r>
      <w:r>
        <w:rPr>
          <w:rFonts w:hint="eastAsia"/>
          <w:color w:val="000000"/>
          <w:szCs w:val="32"/>
        </w:rPr>
        <w:t>，其中5</w:t>
      </w:r>
      <w:r>
        <w:rPr>
          <w:color w:val="000000"/>
          <w:szCs w:val="32"/>
        </w:rPr>
        <w:t>0个城市</w:t>
      </w:r>
      <w:r>
        <w:rPr>
          <w:rFonts w:eastAsia="楷体_GB2312"/>
          <w:color w:val="000000"/>
          <w:szCs w:val="32"/>
        </w:rPr>
        <w:t>O</w:t>
      </w:r>
      <w:r>
        <w:rPr>
          <w:rFonts w:eastAsia="楷体_GB2312"/>
          <w:color w:val="000000"/>
          <w:szCs w:val="32"/>
          <w:vertAlign w:val="subscript"/>
        </w:rPr>
        <w:t>3</w:t>
      </w:r>
      <w:r>
        <w:rPr>
          <w:rFonts w:hint="eastAsia"/>
          <w:color w:val="000000"/>
          <w:szCs w:val="32"/>
        </w:rPr>
        <w:t>浓度</w:t>
      </w:r>
      <w:r>
        <w:rPr>
          <w:color w:val="000000"/>
          <w:szCs w:val="32"/>
        </w:rPr>
        <w:t>小于</w:t>
      </w:r>
      <w:r>
        <w:rPr>
          <w:rFonts w:hint="eastAsia"/>
          <w:color w:val="000000"/>
          <w:szCs w:val="32"/>
        </w:rPr>
        <w:t>等于</w:t>
      </w:r>
      <w:r>
        <w:rPr>
          <w:color w:val="000000"/>
          <w:szCs w:val="32"/>
        </w:rPr>
        <w:t>160微克/立方米</w:t>
      </w:r>
      <w:r>
        <w:rPr>
          <w:rFonts w:hint="eastAsia"/>
          <w:color w:val="000000"/>
          <w:szCs w:val="32"/>
        </w:rPr>
        <w:t>。</w:t>
      </w:r>
      <w:r>
        <w:rPr>
          <w:color w:val="000000"/>
          <w:szCs w:val="32"/>
        </w:rPr>
        <w:t>11</w:t>
      </w:r>
      <w:r>
        <w:rPr>
          <w:rFonts w:hint="eastAsia"/>
          <w:szCs w:val="32"/>
        </w:rPr>
        <w:t>个城市</w:t>
      </w:r>
      <w:r>
        <w:rPr>
          <w:szCs w:val="32"/>
        </w:rPr>
        <w:t>O</w:t>
      </w:r>
      <w:r>
        <w:rPr>
          <w:szCs w:val="32"/>
          <w:vertAlign w:val="subscript"/>
        </w:rPr>
        <w:t>3</w:t>
      </w:r>
      <w:r>
        <w:rPr>
          <w:szCs w:val="32"/>
        </w:rPr>
        <w:t>浓度同比下降（下降0.6%</w:t>
      </w:r>
      <w:r>
        <w:rPr>
          <w:rFonts w:hint="eastAsia"/>
          <w:szCs w:val="32"/>
        </w:rPr>
        <w:t>~</w:t>
      </w:r>
      <w:r>
        <w:rPr>
          <w:szCs w:val="32"/>
        </w:rPr>
        <w:t>12.0</w:t>
      </w:r>
      <w:r>
        <w:rPr>
          <w:rFonts w:hint="eastAsia"/>
          <w:szCs w:val="32"/>
        </w:rPr>
        <w:t>%</w:t>
      </w:r>
      <w:r>
        <w:rPr>
          <w:szCs w:val="32"/>
        </w:rPr>
        <w:t>），47</w:t>
      </w:r>
      <w:r>
        <w:rPr>
          <w:rFonts w:hint="eastAsia"/>
          <w:szCs w:val="32"/>
        </w:rPr>
        <w:t>个城市</w:t>
      </w:r>
      <w:r>
        <w:rPr>
          <w:szCs w:val="32"/>
        </w:rPr>
        <w:t>同比上升</w:t>
      </w:r>
      <w:r>
        <w:rPr>
          <w:rFonts w:hint="eastAsia"/>
          <w:szCs w:val="32"/>
        </w:rPr>
        <w:t>（上升</w:t>
      </w:r>
      <w:r>
        <w:rPr>
          <w:szCs w:val="32"/>
        </w:rPr>
        <w:t>0.6%</w:t>
      </w:r>
      <w:r>
        <w:rPr>
          <w:rFonts w:hint="eastAsia"/>
          <w:szCs w:val="32"/>
        </w:rPr>
        <w:t>~</w:t>
      </w:r>
      <w:r>
        <w:rPr>
          <w:szCs w:val="32"/>
        </w:rPr>
        <w:t>129.4</w:t>
      </w:r>
      <w:r>
        <w:rPr>
          <w:rFonts w:hint="eastAsia"/>
          <w:szCs w:val="32"/>
        </w:rPr>
        <w:t>%）</w:t>
      </w:r>
      <w:r>
        <w:rPr>
          <w:color w:val="000000"/>
          <w:szCs w:val="32"/>
        </w:rPr>
        <w:t>。</w:t>
      </w:r>
    </w:p>
    <w:p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hint="eastAsia" w:eastAsia="楷体_GB2312"/>
          <w:color w:val="000000"/>
          <w:szCs w:val="32"/>
        </w:rPr>
        <w:t>五</w:t>
      </w:r>
      <w:r>
        <w:rPr>
          <w:rFonts w:eastAsia="楷体_GB2312"/>
          <w:color w:val="000000"/>
          <w:szCs w:val="32"/>
        </w:rPr>
        <w:t>）优良天数比例（AQI优良率）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1、设区城市情况。</w:t>
      </w:r>
      <w:r>
        <w:rPr>
          <w:szCs w:val="32"/>
        </w:rPr>
        <w:t>11个设区城市AQI优良率范围为76.7%～96.7%，平均84.9%，同比</w:t>
      </w:r>
      <w:r>
        <w:rPr>
          <w:rFonts w:hint="eastAsia"/>
          <w:szCs w:val="32"/>
        </w:rPr>
        <w:t>下降1</w:t>
      </w:r>
      <w:r>
        <w:rPr>
          <w:szCs w:val="32"/>
        </w:rPr>
        <w:t>0.9个百分点</w:t>
      </w:r>
      <w:r>
        <w:rPr>
          <w:rFonts w:hint="eastAsia"/>
          <w:szCs w:val="32"/>
        </w:rPr>
        <w:t>。除杭州市同比上升3</w:t>
      </w:r>
      <w:r>
        <w:rPr>
          <w:szCs w:val="32"/>
        </w:rPr>
        <w:t>.4</w:t>
      </w:r>
      <w:r>
        <w:rPr>
          <w:rFonts w:hint="eastAsia"/>
          <w:szCs w:val="32"/>
        </w:rPr>
        <w:t>个百分点外，其余1</w:t>
      </w:r>
      <w:r>
        <w:rPr>
          <w:szCs w:val="32"/>
        </w:rPr>
        <w:t>0</w:t>
      </w:r>
      <w:r>
        <w:rPr>
          <w:rFonts w:hint="eastAsia"/>
          <w:szCs w:val="32"/>
        </w:rPr>
        <w:t>个设区城市同比下降（下降3</w:t>
      </w:r>
      <w:r>
        <w:rPr>
          <w:szCs w:val="32"/>
        </w:rPr>
        <w:t>.3~20.0个百分点</w:t>
      </w:r>
      <w:r>
        <w:rPr>
          <w:rFonts w:hint="eastAsia"/>
          <w:szCs w:val="32"/>
        </w:rPr>
        <w:t>）</w:t>
      </w:r>
      <w:r>
        <w:rPr>
          <w:szCs w:val="32"/>
        </w:rPr>
        <w:t>。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2、县级城市情况。</w:t>
      </w:r>
      <w:r>
        <w:rPr>
          <w:color w:val="000000"/>
          <w:szCs w:val="32"/>
        </w:rPr>
        <w:t>58个县级城市AQI优良率范围为66.7%～100%，</w:t>
      </w:r>
      <w:r>
        <w:rPr>
          <w:rFonts w:hint="eastAsia"/>
          <w:color w:val="000000"/>
          <w:szCs w:val="32"/>
        </w:rPr>
        <w:t>其中3</w:t>
      </w:r>
      <w:r>
        <w:rPr>
          <w:color w:val="000000"/>
          <w:szCs w:val="32"/>
        </w:rPr>
        <w:t>3</w:t>
      </w:r>
      <w:r>
        <w:rPr>
          <w:rFonts w:hint="eastAsia"/>
          <w:color w:val="000000"/>
          <w:szCs w:val="32"/>
        </w:rPr>
        <w:t>个</w:t>
      </w:r>
      <w:r>
        <w:rPr>
          <w:color w:val="000000"/>
          <w:szCs w:val="32"/>
        </w:rPr>
        <w:t>城市</w:t>
      </w:r>
      <w:r>
        <w:rPr>
          <w:rFonts w:hint="eastAsia"/>
          <w:color w:val="000000"/>
          <w:szCs w:val="32"/>
        </w:rPr>
        <w:t>达到</w:t>
      </w:r>
      <w:r>
        <w:rPr>
          <w:color w:val="000000"/>
          <w:szCs w:val="32"/>
        </w:rPr>
        <w:t>100%</w:t>
      </w:r>
      <w:r>
        <w:rPr>
          <w:rFonts w:hint="eastAsia"/>
          <w:color w:val="000000"/>
          <w:szCs w:val="32"/>
        </w:rPr>
        <w:t>。</w:t>
      </w:r>
      <w:r>
        <w:rPr>
          <w:color w:val="000000"/>
          <w:szCs w:val="32"/>
        </w:rPr>
        <w:t>9</w:t>
      </w:r>
      <w:r>
        <w:rPr>
          <w:rFonts w:hint="eastAsia"/>
          <w:color w:val="000000"/>
          <w:szCs w:val="32"/>
        </w:rPr>
        <w:t>个城市</w:t>
      </w:r>
      <w:r>
        <w:rPr>
          <w:color w:val="000000"/>
          <w:szCs w:val="32"/>
        </w:rPr>
        <w:t>同比上升（上升3.3</w:t>
      </w:r>
      <w:r>
        <w:rPr>
          <w:rFonts w:hint="eastAsia"/>
          <w:color w:val="000000"/>
          <w:szCs w:val="32"/>
        </w:rPr>
        <w:t>~</w:t>
      </w:r>
      <w:r>
        <w:rPr>
          <w:color w:val="000000"/>
          <w:szCs w:val="32"/>
        </w:rPr>
        <w:t>6.6个百分点），31个城市</w:t>
      </w:r>
      <w:r>
        <w:rPr>
          <w:rFonts w:hint="eastAsia"/>
          <w:color w:val="000000"/>
          <w:szCs w:val="32"/>
        </w:rPr>
        <w:t>同比</w:t>
      </w:r>
      <w:r>
        <w:rPr>
          <w:color w:val="000000"/>
          <w:szCs w:val="32"/>
        </w:rPr>
        <w:t>持平</w:t>
      </w:r>
      <w:r>
        <w:rPr>
          <w:rFonts w:hint="eastAsia"/>
          <w:color w:val="000000"/>
          <w:szCs w:val="32"/>
        </w:rPr>
        <w:t>，1</w:t>
      </w:r>
      <w:r>
        <w:rPr>
          <w:color w:val="000000"/>
          <w:szCs w:val="32"/>
        </w:rPr>
        <w:t>8</w:t>
      </w:r>
      <w:r>
        <w:rPr>
          <w:rFonts w:hint="eastAsia"/>
          <w:color w:val="000000"/>
          <w:szCs w:val="32"/>
        </w:rPr>
        <w:t>个城市同比下降</w:t>
      </w:r>
      <w:r>
        <w:rPr>
          <w:color w:val="000000"/>
          <w:szCs w:val="32"/>
        </w:rPr>
        <w:t>（</w:t>
      </w:r>
      <w:r>
        <w:rPr>
          <w:rFonts w:hint="eastAsia"/>
          <w:color w:val="000000"/>
          <w:szCs w:val="32"/>
        </w:rPr>
        <w:t>下降3</w:t>
      </w:r>
      <w:r>
        <w:rPr>
          <w:color w:val="000000"/>
          <w:szCs w:val="32"/>
        </w:rPr>
        <w:t>.3</w:t>
      </w:r>
      <w:r>
        <w:rPr>
          <w:rFonts w:hint="eastAsia"/>
          <w:color w:val="000000"/>
          <w:szCs w:val="32"/>
        </w:rPr>
        <w:t>~</w:t>
      </w:r>
      <w:r>
        <w:rPr>
          <w:color w:val="000000"/>
          <w:szCs w:val="32"/>
        </w:rPr>
        <w:t>23.3个百分点）。</w:t>
      </w:r>
    </w:p>
    <w:p>
      <w:pPr>
        <w:spacing w:line="550" w:lineRule="exact"/>
        <w:ind w:firstLine="640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hint="eastAsia" w:eastAsia="楷体_GB2312"/>
          <w:color w:val="000000"/>
          <w:szCs w:val="32"/>
        </w:rPr>
        <w:t>六</w:t>
      </w:r>
      <w:r>
        <w:rPr>
          <w:rFonts w:eastAsia="楷体_GB2312"/>
          <w:color w:val="000000"/>
          <w:szCs w:val="32"/>
        </w:rPr>
        <w:t>）重污染天气情况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color w:val="000000"/>
          <w:szCs w:val="32"/>
        </w:rPr>
        <w:t>设区城市</w:t>
      </w:r>
      <w:r>
        <w:rPr>
          <w:rFonts w:hint="eastAsia"/>
          <w:color w:val="000000"/>
          <w:szCs w:val="32"/>
        </w:rPr>
        <w:t>和县级城市均</w:t>
      </w:r>
      <w:r>
        <w:rPr>
          <w:color w:val="000000"/>
          <w:szCs w:val="32"/>
        </w:rPr>
        <w:t>未出现重度及以上污染，同比持平。</w:t>
      </w:r>
    </w:p>
    <w:p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hint="eastAsia" w:eastAsia="楷体_GB2312"/>
          <w:color w:val="000000"/>
          <w:szCs w:val="32"/>
        </w:rPr>
        <w:t>七</w:t>
      </w:r>
      <w:r>
        <w:rPr>
          <w:rFonts w:eastAsia="楷体_GB2312"/>
          <w:color w:val="000000"/>
          <w:szCs w:val="32"/>
        </w:rPr>
        <w:t>）降尘情况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color w:val="000000"/>
          <w:szCs w:val="32"/>
        </w:rPr>
        <w:t>设区城市降尘</w:t>
      </w:r>
      <w:r>
        <w:rPr>
          <w:rFonts w:hint="eastAsia"/>
          <w:color w:val="000000"/>
          <w:szCs w:val="32"/>
        </w:rPr>
        <w:t>量</w:t>
      </w:r>
      <w:r>
        <w:rPr>
          <w:color w:val="000000"/>
          <w:szCs w:val="32"/>
        </w:rPr>
        <w:t>范围为2.0~5.6吨/平方公里·月</w:t>
      </w:r>
      <w:r>
        <w:rPr>
          <w:rFonts w:hint="eastAsia"/>
          <w:color w:val="000000"/>
          <w:szCs w:val="32"/>
        </w:rPr>
        <w:t>，</w:t>
      </w:r>
      <w:r>
        <w:rPr>
          <w:color w:val="000000"/>
          <w:szCs w:val="32"/>
        </w:rPr>
        <w:t>县级城市降尘</w:t>
      </w:r>
      <w:r>
        <w:rPr>
          <w:rFonts w:hint="eastAsia"/>
          <w:color w:val="000000"/>
          <w:szCs w:val="32"/>
        </w:rPr>
        <w:t>量</w:t>
      </w:r>
      <w:r>
        <w:rPr>
          <w:color w:val="000000"/>
          <w:szCs w:val="32"/>
        </w:rPr>
        <w:t>范围为0.8~6.2吨/平方公里·月。</w:t>
      </w:r>
      <w:r>
        <w:rPr>
          <w:rFonts w:hint="eastAsia"/>
          <w:color w:val="000000"/>
          <w:szCs w:val="32"/>
        </w:rPr>
        <w:t>嘉兴市、金华市、淳安县超过5</w:t>
      </w:r>
      <w:r>
        <w:rPr>
          <w:color w:val="000000"/>
          <w:szCs w:val="32"/>
        </w:rPr>
        <w:t>吨/平方公里·月</w:t>
      </w:r>
      <w:r>
        <w:rPr>
          <w:rFonts w:hint="eastAsia"/>
          <w:color w:val="000000"/>
          <w:szCs w:val="32"/>
        </w:rPr>
        <w:t>。</w:t>
      </w:r>
    </w:p>
    <w:p>
      <w:pPr>
        <w:spacing w:line="550" w:lineRule="exact"/>
        <w:ind w:firstLine="645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二、1-4月环境空气质量情况</w:t>
      </w:r>
    </w:p>
    <w:p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（一）环境空气质量排名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1、设区城市情况。</w:t>
      </w:r>
      <w:r>
        <w:rPr>
          <w:color w:val="000000"/>
          <w:szCs w:val="32"/>
        </w:rPr>
        <w:t>环境空气质量排名（按空气质量综合指数从小到大排序）依次为：丽水市、舟山市、台州市、衢州市、温州市、宁波市、绍兴市、金华市、嘉兴市、湖州市</w:t>
      </w:r>
      <w:r>
        <w:rPr>
          <w:rFonts w:hint="eastAsia"/>
          <w:color w:val="000000"/>
          <w:szCs w:val="32"/>
        </w:rPr>
        <w:t>、</w:t>
      </w:r>
      <w:r>
        <w:rPr>
          <w:color w:val="000000"/>
          <w:szCs w:val="32"/>
        </w:rPr>
        <w:t>杭州市。</w:t>
      </w:r>
    </w:p>
    <w:p>
      <w:pPr>
        <w:spacing w:line="550" w:lineRule="exact"/>
        <w:ind w:firstLine="636" w:firstLineChars="200"/>
        <w:jc w:val="left"/>
        <w:rPr>
          <w:rFonts w:eastAsia="黑体"/>
          <w:color w:val="000000"/>
          <w:szCs w:val="32"/>
        </w:rPr>
      </w:pPr>
      <w:r>
        <w:rPr>
          <w:rFonts w:eastAsia="楷体_GB2312"/>
          <w:color w:val="000000"/>
          <w:szCs w:val="32"/>
        </w:rPr>
        <w:t>2、县级城市情况。</w:t>
      </w:r>
      <w:r>
        <w:rPr>
          <w:color w:val="000000"/>
        </w:rPr>
        <w:t>环境空气质量相对较好的城市（空气质量综合指数从小到大排序前10的城市）依次为：泰顺县、龙泉市、庆元县、云和县、</w:t>
      </w:r>
      <w:r>
        <w:rPr>
          <w:rFonts w:hint="eastAsia"/>
          <w:color w:val="000000"/>
        </w:rPr>
        <w:t>天台县、景宁县、嵊泗县、开化县、玉环市、温岭市、岱山县（温岭市和岱山县并列）</w:t>
      </w:r>
      <w:r>
        <w:rPr>
          <w:color w:val="000000"/>
        </w:rPr>
        <w:t>。环境空气质量相对较差的城市（空气质量综合指数从大到小排序前10个城市）依次为：柯桥区、余姚市、嘉善县、慈溪市、长兴县、桐乡市、</w:t>
      </w:r>
      <w:r>
        <w:rPr>
          <w:rFonts w:hint="eastAsia"/>
          <w:color w:val="000000"/>
        </w:rPr>
        <w:t>江山市</w:t>
      </w:r>
      <w:r>
        <w:rPr>
          <w:color w:val="000000"/>
        </w:rPr>
        <w:t>、德清县</w:t>
      </w:r>
      <w:r>
        <w:rPr>
          <w:rFonts w:hint="eastAsia"/>
          <w:color w:val="000000"/>
        </w:rPr>
        <w:t>、嵊州市、临安区（柯桥区和余姚市并列，德清县和嵊州市并列）</w:t>
      </w:r>
      <w:r>
        <w:rPr>
          <w:color w:val="000000"/>
        </w:rPr>
        <w:t>。</w:t>
      </w:r>
    </w:p>
    <w:p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（二）细颗粒物（PM</w:t>
      </w:r>
      <w:r>
        <w:rPr>
          <w:rFonts w:eastAsia="楷体_GB2312"/>
          <w:color w:val="000000"/>
          <w:szCs w:val="32"/>
          <w:vertAlign w:val="subscript"/>
        </w:rPr>
        <w:t>2.5</w:t>
      </w:r>
      <w:r>
        <w:rPr>
          <w:rFonts w:eastAsia="楷体_GB2312"/>
          <w:color w:val="000000"/>
          <w:szCs w:val="32"/>
        </w:rPr>
        <w:t>）浓度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1、设区城市情况。</w:t>
      </w:r>
      <w:r>
        <w:rPr>
          <w:color w:val="000000"/>
          <w:szCs w:val="32"/>
        </w:rPr>
        <w:t>11个设区城市PM</w:t>
      </w:r>
      <w:r>
        <w:rPr>
          <w:color w:val="000000"/>
          <w:szCs w:val="32"/>
          <w:vertAlign w:val="subscript"/>
        </w:rPr>
        <w:t>2.5</w:t>
      </w:r>
      <w:r>
        <w:rPr>
          <w:color w:val="000000"/>
          <w:szCs w:val="32"/>
        </w:rPr>
        <w:t>浓度范围为21~33微克/立方米，</w:t>
      </w:r>
      <w:r>
        <w:rPr>
          <w:rFonts w:hint="eastAsia"/>
          <w:color w:val="000000"/>
          <w:szCs w:val="32"/>
        </w:rPr>
        <w:t>均</w:t>
      </w:r>
      <w:r>
        <w:rPr>
          <w:color w:val="000000"/>
          <w:szCs w:val="32"/>
        </w:rPr>
        <w:t>小于35微克/立方米</w:t>
      </w:r>
      <w:r>
        <w:rPr>
          <w:rFonts w:hint="eastAsia"/>
          <w:color w:val="000000"/>
          <w:szCs w:val="32"/>
        </w:rPr>
        <w:t>，</w:t>
      </w:r>
      <w:r>
        <w:rPr>
          <w:color w:val="000000"/>
          <w:szCs w:val="32"/>
        </w:rPr>
        <w:t>平均浓度为28微克/立方米，同比下降24.3%</w:t>
      </w:r>
      <w:r>
        <w:rPr>
          <w:rFonts w:hint="eastAsia"/>
          <w:color w:val="000000"/>
          <w:szCs w:val="32"/>
        </w:rPr>
        <w:t>。1</w:t>
      </w:r>
      <w:r>
        <w:rPr>
          <w:color w:val="000000"/>
          <w:szCs w:val="32"/>
        </w:rPr>
        <w:t>1个设区城市PM</w:t>
      </w:r>
      <w:r>
        <w:rPr>
          <w:color w:val="000000"/>
          <w:szCs w:val="32"/>
          <w:vertAlign w:val="subscript"/>
        </w:rPr>
        <w:t>2.5</w:t>
      </w:r>
      <w:r>
        <w:rPr>
          <w:color w:val="000000"/>
          <w:szCs w:val="32"/>
        </w:rPr>
        <w:t>浓度均同比下降（下降</w:t>
      </w:r>
      <w:r>
        <w:rPr>
          <w:rFonts w:hint="eastAsia"/>
          <w:color w:val="000000"/>
          <w:szCs w:val="32"/>
        </w:rPr>
        <w:t>6.2</w:t>
      </w:r>
      <w:r>
        <w:rPr>
          <w:color w:val="000000"/>
          <w:szCs w:val="32"/>
        </w:rPr>
        <w:t>%~</w:t>
      </w:r>
      <w:r>
        <w:rPr>
          <w:rFonts w:hint="eastAsia"/>
          <w:color w:val="000000"/>
          <w:szCs w:val="32"/>
        </w:rPr>
        <w:t>36.7</w:t>
      </w:r>
      <w:r>
        <w:rPr>
          <w:color w:val="000000"/>
          <w:szCs w:val="32"/>
        </w:rPr>
        <w:t>%）。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2、县级城市情况。</w:t>
      </w:r>
      <w:r>
        <w:rPr>
          <w:color w:val="000000"/>
          <w:szCs w:val="32"/>
        </w:rPr>
        <w:t>58个县级城市PM</w:t>
      </w:r>
      <w:r>
        <w:rPr>
          <w:color w:val="000000"/>
          <w:szCs w:val="32"/>
          <w:vertAlign w:val="subscript"/>
        </w:rPr>
        <w:t>2.5</w:t>
      </w:r>
      <w:r>
        <w:rPr>
          <w:color w:val="000000"/>
          <w:szCs w:val="32"/>
        </w:rPr>
        <w:t>浓度范围为18~36微克/立方米</w:t>
      </w:r>
      <w:r>
        <w:rPr>
          <w:rFonts w:hint="eastAsia"/>
          <w:color w:val="000000"/>
          <w:szCs w:val="32"/>
        </w:rPr>
        <w:t>，其中</w:t>
      </w:r>
      <w:r>
        <w:rPr>
          <w:color w:val="000000"/>
          <w:szCs w:val="32"/>
        </w:rPr>
        <w:t>57个城市PM</w:t>
      </w:r>
      <w:r>
        <w:rPr>
          <w:color w:val="000000"/>
          <w:szCs w:val="32"/>
          <w:vertAlign w:val="subscript"/>
        </w:rPr>
        <w:t>2.5</w:t>
      </w:r>
      <w:r>
        <w:rPr>
          <w:color w:val="000000"/>
          <w:szCs w:val="32"/>
        </w:rPr>
        <w:t>浓度小于</w:t>
      </w:r>
      <w:r>
        <w:rPr>
          <w:rFonts w:hint="eastAsia"/>
          <w:color w:val="000000"/>
          <w:szCs w:val="32"/>
        </w:rPr>
        <w:t>等于</w:t>
      </w:r>
      <w:r>
        <w:rPr>
          <w:color w:val="000000"/>
          <w:szCs w:val="32"/>
        </w:rPr>
        <w:t>35微克/立方米</w:t>
      </w:r>
      <w:r>
        <w:rPr>
          <w:rFonts w:hint="eastAsia"/>
          <w:color w:val="000000"/>
          <w:szCs w:val="32"/>
        </w:rPr>
        <w:t>。</w:t>
      </w:r>
      <w:r>
        <w:rPr>
          <w:color w:val="000000"/>
          <w:szCs w:val="32"/>
        </w:rPr>
        <w:t xml:space="preserve"> </w:t>
      </w:r>
      <w:r>
        <w:rPr>
          <w:rFonts w:hint="eastAsia"/>
          <w:color w:val="000000"/>
          <w:szCs w:val="32"/>
        </w:rPr>
        <w:t>景宁县和龙泉市同比</w:t>
      </w:r>
      <w:r>
        <w:rPr>
          <w:color w:val="000000"/>
          <w:szCs w:val="32"/>
        </w:rPr>
        <w:t>上升（上升5</w:t>
      </w:r>
      <w:r>
        <w:rPr>
          <w:rFonts w:hint="eastAsia"/>
          <w:color w:val="000000"/>
          <w:szCs w:val="32"/>
        </w:rPr>
        <w:t>%~</w:t>
      </w:r>
      <w:r>
        <w:rPr>
          <w:color w:val="000000"/>
          <w:szCs w:val="32"/>
        </w:rPr>
        <w:t>9.5</w:t>
      </w:r>
      <w:r>
        <w:rPr>
          <w:rFonts w:hint="eastAsia"/>
          <w:color w:val="000000"/>
          <w:szCs w:val="32"/>
        </w:rPr>
        <w:t>%</w:t>
      </w:r>
      <w:r>
        <w:rPr>
          <w:color w:val="000000"/>
          <w:szCs w:val="32"/>
        </w:rPr>
        <w:t>），</w:t>
      </w:r>
      <w:r>
        <w:rPr>
          <w:rFonts w:hint="eastAsia"/>
          <w:color w:val="000000"/>
          <w:szCs w:val="32"/>
        </w:rPr>
        <w:t>遂昌县同比</w:t>
      </w:r>
      <w:r>
        <w:rPr>
          <w:color w:val="000000"/>
          <w:szCs w:val="32"/>
        </w:rPr>
        <w:t>持平</w:t>
      </w:r>
      <w:r>
        <w:rPr>
          <w:rFonts w:hint="eastAsia"/>
          <w:color w:val="000000"/>
          <w:szCs w:val="32"/>
        </w:rPr>
        <w:t>，其余</w:t>
      </w:r>
      <w:r>
        <w:rPr>
          <w:color w:val="000000"/>
          <w:szCs w:val="32"/>
        </w:rPr>
        <w:t>55个城市PM</w:t>
      </w:r>
      <w:r>
        <w:rPr>
          <w:color w:val="000000"/>
          <w:szCs w:val="32"/>
          <w:vertAlign w:val="subscript"/>
        </w:rPr>
        <w:t>2.5</w:t>
      </w:r>
      <w:r>
        <w:rPr>
          <w:color w:val="000000"/>
          <w:szCs w:val="32"/>
        </w:rPr>
        <w:t>浓度</w:t>
      </w:r>
      <w:r>
        <w:rPr>
          <w:rFonts w:hint="eastAsia"/>
          <w:color w:val="000000"/>
          <w:szCs w:val="32"/>
        </w:rPr>
        <w:t>同比</w:t>
      </w:r>
      <w:r>
        <w:rPr>
          <w:color w:val="000000"/>
          <w:szCs w:val="32"/>
        </w:rPr>
        <w:t>下降（下降4.2%~43.5%）。</w:t>
      </w:r>
    </w:p>
    <w:p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hint="eastAsia" w:eastAsia="楷体_GB2312"/>
          <w:color w:val="000000"/>
          <w:szCs w:val="32"/>
        </w:rPr>
        <w:t>三</w:t>
      </w:r>
      <w:r>
        <w:rPr>
          <w:rFonts w:eastAsia="楷体_GB2312"/>
          <w:color w:val="000000"/>
          <w:szCs w:val="32"/>
        </w:rPr>
        <w:t>）</w:t>
      </w:r>
      <w:r>
        <w:rPr>
          <w:rFonts w:hint="eastAsia" w:eastAsia="楷体_GB2312"/>
          <w:color w:val="000000"/>
          <w:szCs w:val="32"/>
        </w:rPr>
        <w:t>可吸入</w:t>
      </w:r>
      <w:r>
        <w:rPr>
          <w:rFonts w:eastAsia="楷体_GB2312"/>
          <w:color w:val="000000"/>
          <w:szCs w:val="32"/>
        </w:rPr>
        <w:t>颗粒物（PM</w:t>
      </w:r>
      <w:r>
        <w:rPr>
          <w:rFonts w:eastAsia="楷体_GB2312"/>
          <w:color w:val="000000"/>
          <w:szCs w:val="32"/>
          <w:vertAlign w:val="subscript"/>
        </w:rPr>
        <w:t>10</w:t>
      </w:r>
      <w:r>
        <w:rPr>
          <w:rFonts w:eastAsia="楷体_GB2312"/>
          <w:color w:val="000000"/>
          <w:szCs w:val="32"/>
        </w:rPr>
        <w:t>）浓度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1、设区城市情况。</w:t>
      </w:r>
      <w:r>
        <w:rPr>
          <w:color w:val="000000"/>
          <w:szCs w:val="32"/>
        </w:rPr>
        <w:t>11个设区城市PM</w:t>
      </w:r>
      <w:r>
        <w:rPr>
          <w:color w:val="000000"/>
          <w:szCs w:val="32"/>
          <w:vertAlign w:val="subscript"/>
        </w:rPr>
        <w:t>10</w:t>
      </w:r>
      <w:r>
        <w:rPr>
          <w:color w:val="000000"/>
          <w:szCs w:val="32"/>
        </w:rPr>
        <w:t>浓度范围为37~58微克/立方米，</w:t>
      </w:r>
      <w:r>
        <w:rPr>
          <w:rFonts w:hint="eastAsia"/>
          <w:color w:val="000000"/>
          <w:szCs w:val="32"/>
        </w:rPr>
        <w:t>均</w:t>
      </w:r>
      <w:r>
        <w:rPr>
          <w:color w:val="000000"/>
          <w:szCs w:val="32"/>
        </w:rPr>
        <w:t>小于70微克/立方米</w:t>
      </w:r>
      <w:r>
        <w:rPr>
          <w:rFonts w:hint="eastAsia"/>
          <w:color w:val="000000"/>
          <w:szCs w:val="32"/>
        </w:rPr>
        <w:t>，</w:t>
      </w:r>
      <w:r>
        <w:rPr>
          <w:color w:val="000000"/>
          <w:szCs w:val="32"/>
        </w:rPr>
        <w:t>平均浓度为48微克/立方米，同比</w:t>
      </w:r>
      <w:r>
        <w:rPr>
          <w:rFonts w:hint="eastAsia"/>
          <w:color w:val="000000"/>
          <w:szCs w:val="32"/>
        </w:rPr>
        <w:t>下降</w:t>
      </w:r>
      <w:r>
        <w:rPr>
          <w:color w:val="000000"/>
          <w:szCs w:val="32"/>
        </w:rPr>
        <w:t>15.8</w:t>
      </w:r>
      <w:r>
        <w:rPr>
          <w:rFonts w:hint="eastAsia"/>
          <w:color w:val="000000"/>
          <w:szCs w:val="32"/>
        </w:rPr>
        <w:t>%。除金华市</w:t>
      </w:r>
      <w:r>
        <w:rPr>
          <w:color w:val="000000"/>
          <w:szCs w:val="32"/>
        </w:rPr>
        <w:t>PM</w:t>
      </w:r>
      <w:r>
        <w:rPr>
          <w:color w:val="000000"/>
          <w:szCs w:val="32"/>
          <w:vertAlign w:val="subscript"/>
        </w:rPr>
        <w:t>10</w:t>
      </w:r>
      <w:r>
        <w:rPr>
          <w:color w:val="000000"/>
          <w:szCs w:val="32"/>
        </w:rPr>
        <w:t>浓度</w:t>
      </w:r>
      <w:r>
        <w:rPr>
          <w:rFonts w:hint="eastAsia"/>
          <w:color w:val="000000"/>
          <w:szCs w:val="32"/>
        </w:rPr>
        <w:t>同比持平外，其余1</w:t>
      </w:r>
      <w:r>
        <w:rPr>
          <w:color w:val="000000"/>
          <w:szCs w:val="32"/>
        </w:rPr>
        <w:t>0</w:t>
      </w:r>
      <w:r>
        <w:rPr>
          <w:rFonts w:hint="eastAsia"/>
          <w:color w:val="000000"/>
          <w:szCs w:val="32"/>
        </w:rPr>
        <w:t>个设区城市同比均下降（下降</w:t>
      </w:r>
      <w:r>
        <w:rPr>
          <w:color w:val="000000"/>
          <w:szCs w:val="32"/>
        </w:rPr>
        <w:t>3.8%~31.9%</w:t>
      </w:r>
      <w:r>
        <w:rPr>
          <w:rFonts w:hint="eastAsia"/>
          <w:color w:val="000000"/>
          <w:szCs w:val="32"/>
        </w:rPr>
        <w:t>）</w:t>
      </w:r>
      <w:r>
        <w:rPr>
          <w:color w:val="000000"/>
          <w:szCs w:val="32"/>
        </w:rPr>
        <w:t>。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2、县级城市情况。</w:t>
      </w:r>
      <w:r>
        <w:rPr>
          <w:color w:val="000000"/>
          <w:szCs w:val="32"/>
        </w:rPr>
        <w:t>58个县级城市PM</w:t>
      </w:r>
      <w:r>
        <w:rPr>
          <w:color w:val="000000"/>
          <w:szCs w:val="32"/>
          <w:vertAlign w:val="subscript"/>
        </w:rPr>
        <w:t>10</w:t>
      </w:r>
      <w:r>
        <w:rPr>
          <w:color w:val="000000"/>
          <w:szCs w:val="32"/>
        </w:rPr>
        <w:t>浓度范围为30~57微克/立方米</w:t>
      </w:r>
      <w:r>
        <w:rPr>
          <w:rFonts w:hint="eastAsia"/>
          <w:color w:val="000000"/>
          <w:szCs w:val="32"/>
        </w:rPr>
        <w:t>，均</w:t>
      </w:r>
      <w:r>
        <w:rPr>
          <w:color w:val="000000"/>
          <w:szCs w:val="32"/>
        </w:rPr>
        <w:t>小于70微克/立方米</w:t>
      </w:r>
      <w:r>
        <w:rPr>
          <w:rFonts w:hint="eastAsia"/>
          <w:color w:val="000000"/>
          <w:szCs w:val="32"/>
        </w:rPr>
        <w:t>。龙泉市和洞头区</w:t>
      </w:r>
      <w:r>
        <w:rPr>
          <w:color w:val="000000"/>
          <w:szCs w:val="32"/>
        </w:rPr>
        <w:t>同比上升（上升2.4</w:t>
      </w:r>
      <w:r>
        <w:rPr>
          <w:rFonts w:hint="eastAsia"/>
          <w:color w:val="000000"/>
          <w:szCs w:val="32"/>
        </w:rPr>
        <w:t>%~</w:t>
      </w:r>
      <w:r>
        <w:rPr>
          <w:color w:val="000000"/>
          <w:szCs w:val="32"/>
        </w:rPr>
        <w:t>6.9</w:t>
      </w:r>
      <w:r>
        <w:rPr>
          <w:rFonts w:hint="eastAsia"/>
          <w:color w:val="000000"/>
          <w:szCs w:val="32"/>
        </w:rPr>
        <w:t>%</w:t>
      </w:r>
      <w:r>
        <w:rPr>
          <w:color w:val="000000"/>
          <w:szCs w:val="32"/>
        </w:rPr>
        <w:t>），</w:t>
      </w:r>
      <w:r>
        <w:rPr>
          <w:rFonts w:hint="eastAsia"/>
          <w:color w:val="000000"/>
          <w:szCs w:val="32"/>
        </w:rPr>
        <w:t>瑞安市和泰顺县同比</w:t>
      </w:r>
      <w:r>
        <w:rPr>
          <w:color w:val="000000"/>
          <w:szCs w:val="32"/>
        </w:rPr>
        <w:t>持平</w:t>
      </w:r>
      <w:r>
        <w:rPr>
          <w:rFonts w:hint="eastAsia"/>
          <w:color w:val="000000"/>
          <w:szCs w:val="32"/>
        </w:rPr>
        <w:t>，其余</w:t>
      </w:r>
      <w:r>
        <w:rPr>
          <w:color w:val="000000"/>
          <w:szCs w:val="32"/>
        </w:rPr>
        <w:t>54个城市同比下降（下降2.1%~34.0%）。</w:t>
      </w:r>
    </w:p>
    <w:p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hint="eastAsia" w:eastAsia="楷体_GB2312"/>
          <w:color w:val="000000"/>
          <w:szCs w:val="32"/>
        </w:rPr>
        <w:t>四</w:t>
      </w:r>
      <w:r>
        <w:rPr>
          <w:rFonts w:eastAsia="楷体_GB2312"/>
          <w:color w:val="000000"/>
          <w:szCs w:val="32"/>
        </w:rPr>
        <w:t>）</w:t>
      </w:r>
      <w:r>
        <w:rPr>
          <w:rFonts w:hint="eastAsia" w:eastAsia="楷体_GB2312"/>
          <w:color w:val="000000"/>
          <w:szCs w:val="32"/>
        </w:rPr>
        <w:t>臭氧</w:t>
      </w:r>
      <w:r>
        <w:rPr>
          <w:rFonts w:eastAsia="楷体_GB2312"/>
          <w:color w:val="000000"/>
          <w:szCs w:val="32"/>
        </w:rPr>
        <w:t>（O</w:t>
      </w:r>
      <w:r>
        <w:rPr>
          <w:rFonts w:eastAsia="楷体_GB2312"/>
          <w:color w:val="000000"/>
          <w:szCs w:val="32"/>
          <w:vertAlign w:val="subscript"/>
        </w:rPr>
        <w:t>3</w:t>
      </w:r>
      <w:r>
        <w:rPr>
          <w:rFonts w:eastAsia="楷体_GB2312"/>
          <w:color w:val="000000"/>
          <w:szCs w:val="32"/>
        </w:rPr>
        <w:t>）浓度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1、设区城市情况。</w:t>
      </w:r>
      <w:r>
        <w:rPr>
          <w:color w:val="000000"/>
          <w:szCs w:val="32"/>
        </w:rPr>
        <w:t>11个设区城市</w:t>
      </w:r>
      <w:r>
        <w:rPr>
          <w:rFonts w:eastAsia="楷体_GB2312"/>
          <w:color w:val="000000"/>
          <w:szCs w:val="32"/>
        </w:rPr>
        <w:t>O</w:t>
      </w:r>
      <w:r>
        <w:rPr>
          <w:rFonts w:eastAsia="楷体_GB2312"/>
          <w:color w:val="000000"/>
          <w:szCs w:val="32"/>
          <w:vertAlign w:val="subscript"/>
        </w:rPr>
        <w:t>3</w:t>
      </w:r>
      <w:r>
        <w:rPr>
          <w:rFonts w:hint="eastAsia"/>
          <w:color w:val="000000"/>
          <w:szCs w:val="32"/>
        </w:rPr>
        <w:t>日最大8小时平均值第9</w:t>
      </w:r>
      <w:r>
        <w:rPr>
          <w:color w:val="000000"/>
          <w:szCs w:val="32"/>
        </w:rPr>
        <w:t>0</w:t>
      </w:r>
      <w:r>
        <w:rPr>
          <w:rFonts w:hint="eastAsia"/>
          <w:color w:val="000000"/>
          <w:szCs w:val="32"/>
        </w:rPr>
        <w:t>百分位数浓度范</w:t>
      </w:r>
      <w:r>
        <w:rPr>
          <w:color w:val="000000"/>
          <w:szCs w:val="32"/>
        </w:rPr>
        <w:t>围为124~149微克/立方米，平均浓度为138微克/立方米，同比</w:t>
      </w:r>
      <w:r>
        <w:rPr>
          <w:rFonts w:hint="eastAsia"/>
          <w:color w:val="000000"/>
          <w:szCs w:val="32"/>
        </w:rPr>
        <w:t>上升1</w:t>
      </w:r>
      <w:r>
        <w:rPr>
          <w:color w:val="000000"/>
          <w:szCs w:val="32"/>
        </w:rPr>
        <w:t>1.3</w:t>
      </w:r>
      <w:r>
        <w:rPr>
          <w:rFonts w:hint="eastAsia"/>
          <w:color w:val="000000"/>
          <w:szCs w:val="32"/>
        </w:rPr>
        <w:t>%；1</w:t>
      </w:r>
      <w:r>
        <w:rPr>
          <w:color w:val="000000"/>
          <w:szCs w:val="32"/>
        </w:rPr>
        <w:t>1个设区城市</w:t>
      </w:r>
      <w:r>
        <w:rPr>
          <w:rFonts w:eastAsia="楷体_GB2312"/>
          <w:color w:val="000000"/>
          <w:szCs w:val="32"/>
        </w:rPr>
        <w:t>O</w:t>
      </w:r>
      <w:r>
        <w:rPr>
          <w:rFonts w:eastAsia="楷体_GB2312"/>
          <w:color w:val="000000"/>
          <w:szCs w:val="32"/>
          <w:vertAlign w:val="subscript"/>
        </w:rPr>
        <w:t>3</w:t>
      </w:r>
      <w:r>
        <w:rPr>
          <w:rFonts w:hint="eastAsia"/>
          <w:color w:val="000000"/>
          <w:szCs w:val="32"/>
        </w:rPr>
        <w:t>浓度均</w:t>
      </w:r>
      <w:r>
        <w:rPr>
          <w:color w:val="000000"/>
          <w:szCs w:val="32"/>
        </w:rPr>
        <w:t>小于160微克/立方米</w:t>
      </w:r>
      <w:r>
        <w:rPr>
          <w:rFonts w:hint="eastAsia"/>
          <w:color w:val="000000"/>
          <w:szCs w:val="32"/>
        </w:rPr>
        <w:t>。1</w:t>
      </w:r>
      <w:r>
        <w:rPr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个设区城市</w:t>
      </w:r>
      <w:r>
        <w:rPr>
          <w:rFonts w:eastAsia="楷体_GB2312"/>
          <w:color w:val="000000"/>
          <w:szCs w:val="32"/>
        </w:rPr>
        <w:t>O</w:t>
      </w:r>
      <w:r>
        <w:rPr>
          <w:rFonts w:eastAsia="楷体_GB2312"/>
          <w:color w:val="000000"/>
          <w:szCs w:val="32"/>
          <w:vertAlign w:val="subscript"/>
        </w:rPr>
        <w:t>3</w:t>
      </w:r>
      <w:r>
        <w:rPr>
          <w:rFonts w:hint="eastAsia"/>
          <w:color w:val="000000"/>
          <w:szCs w:val="32"/>
        </w:rPr>
        <w:t>浓度均同比上升（上升</w:t>
      </w:r>
      <w:r>
        <w:rPr>
          <w:color w:val="000000"/>
          <w:szCs w:val="32"/>
        </w:rPr>
        <w:t>0.8%~35.5%</w:t>
      </w:r>
      <w:r>
        <w:rPr>
          <w:rFonts w:hint="eastAsia"/>
          <w:color w:val="000000"/>
          <w:szCs w:val="32"/>
        </w:rPr>
        <w:t>）</w:t>
      </w:r>
      <w:r>
        <w:rPr>
          <w:color w:val="000000"/>
          <w:szCs w:val="32"/>
        </w:rPr>
        <w:t>。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2、县级城市情况。</w:t>
      </w:r>
      <w:r>
        <w:rPr>
          <w:color w:val="000000"/>
          <w:szCs w:val="32"/>
        </w:rPr>
        <w:t>58个县级城市</w:t>
      </w:r>
      <w:r>
        <w:rPr>
          <w:rFonts w:eastAsia="楷体_GB2312"/>
          <w:color w:val="000000"/>
          <w:szCs w:val="32"/>
        </w:rPr>
        <w:t>O</w:t>
      </w:r>
      <w:r>
        <w:rPr>
          <w:rFonts w:eastAsia="楷体_GB2312"/>
          <w:color w:val="000000"/>
          <w:szCs w:val="32"/>
          <w:vertAlign w:val="subscript"/>
        </w:rPr>
        <w:t>3</w:t>
      </w:r>
      <w:r>
        <w:rPr>
          <w:rFonts w:hint="eastAsia"/>
          <w:color w:val="000000"/>
          <w:szCs w:val="32"/>
        </w:rPr>
        <w:t>日最大8小时平均值第9</w:t>
      </w:r>
      <w:r>
        <w:rPr>
          <w:color w:val="000000"/>
          <w:szCs w:val="32"/>
        </w:rPr>
        <w:t>0</w:t>
      </w:r>
      <w:r>
        <w:rPr>
          <w:rFonts w:hint="eastAsia"/>
          <w:color w:val="000000"/>
          <w:szCs w:val="32"/>
        </w:rPr>
        <w:t>百分位数浓度</w:t>
      </w:r>
      <w:r>
        <w:rPr>
          <w:color w:val="000000"/>
          <w:szCs w:val="32"/>
        </w:rPr>
        <w:t>范围为94~158微克/立方米</w:t>
      </w:r>
      <w:r>
        <w:rPr>
          <w:rFonts w:hint="eastAsia"/>
          <w:color w:val="000000"/>
          <w:szCs w:val="32"/>
        </w:rPr>
        <w:t>，5</w:t>
      </w:r>
      <w:r>
        <w:rPr>
          <w:color w:val="000000"/>
          <w:szCs w:val="32"/>
        </w:rPr>
        <w:t>8个城市</w:t>
      </w:r>
      <w:r>
        <w:rPr>
          <w:rFonts w:eastAsia="楷体_GB2312"/>
          <w:color w:val="000000"/>
          <w:szCs w:val="32"/>
        </w:rPr>
        <w:t>O</w:t>
      </w:r>
      <w:r>
        <w:rPr>
          <w:rFonts w:eastAsia="楷体_GB2312"/>
          <w:color w:val="000000"/>
          <w:szCs w:val="32"/>
          <w:vertAlign w:val="subscript"/>
        </w:rPr>
        <w:t>3</w:t>
      </w:r>
      <w:r>
        <w:rPr>
          <w:rFonts w:hint="eastAsia"/>
          <w:color w:val="000000"/>
          <w:szCs w:val="32"/>
        </w:rPr>
        <w:t>浓度均</w:t>
      </w:r>
      <w:r>
        <w:rPr>
          <w:color w:val="000000"/>
          <w:szCs w:val="32"/>
        </w:rPr>
        <w:t>小于160微克/立方米</w:t>
      </w:r>
      <w:r>
        <w:rPr>
          <w:rFonts w:hint="eastAsia"/>
          <w:color w:val="000000"/>
          <w:szCs w:val="32"/>
        </w:rPr>
        <w:t>。</w:t>
      </w:r>
      <w:r>
        <w:rPr>
          <w:color w:val="000000"/>
          <w:szCs w:val="32"/>
        </w:rPr>
        <w:t>15</w:t>
      </w:r>
      <w:r>
        <w:rPr>
          <w:rFonts w:hint="eastAsia"/>
          <w:szCs w:val="32"/>
        </w:rPr>
        <w:t>个城市</w:t>
      </w:r>
      <w:r>
        <w:rPr>
          <w:szCs w:val="32"/>
        </w:rPr>
        <w:t>O</w:t>
      </w:r>
      <w:r>
        <w:rPr>
          <w:szCs w:val="32"/>
          <w:vertAlign w:val="subscript"/>
        </w:rPr>
        <w:t>3</w:t>
      </w:r>
      <w:r>
        <w:rPr>
          <w:szCs w:val="32"/>
        </w:rPr>
        <w:t>浓度同比下降（下降0.7%</w:t>
      </w:r>
      <w:r>
        <w:rPr>
          <w:rFonts w:hint="eastAsia"/>
          <w:szCs w:val="32"/>
        </w:rPr>
        <w:t>~</w:t>
      </w:r>
      <w:r>
        <w:rPr>
          <w:szCs w:val="32"/>
        </w:rPr>
        <w:t>14.5</w:t>
      </w:r>
      <w:r>
        <w:rPr>
          <w:rFonts w:hint="eastAsia"/>
          <w:szCs w:val="32"/>
        </w:rPr>
        <w:t>%</w:t>
      </w:r>
      <w:r>
        <w:rPr>
          <w:szCs w:val="32"/>
        </w:rPr>
        <w:t>），</w:t>
      </w:r>
      <w:r>
        <w:rPr>
          <w:rFonts w:hint="eastAsia"/>
          <w:szCs w:val="32"/>
        </w:rPr>
        <w:t>1个城市同比持平，</w:t>
      </w:r>
      <w:r>
        <w:rPr>
          <w:szCs w:val="32"/>
        </w:rPr>
        <w:t>42</w:t>
      </w:r>
      <w:r>
        <w:rPr>
          <w:rFonts w:hint="eastAsia"/>
          <w:szCs w:val="32"/>
        </w:rPr>
        <w:t>个城市</w:t>
      </w:r>
      <w:r>
        <w:rPr>
          <w:szCs w:val="32"/>
        </w:rPr>
        <w:t>同比上升</w:t>
      </w:r>
      <w:r>
        <w:rPr>
          <w:rFonts w:hint="eastAsia"/>
          <w:szCs w:val="32"/>
        </w:rPr>
        <w:t>（上升</w:t>
      </w:r>
      <w:r>
        <w:rPr>
          <w:szCs w:val="32"/>
        </w:rPr>
        <w:t>0.7%</w:t>
      </w:r>
      <w:r>
        <w:rPr>
          <w:rFonts w:hint="eastAsia"/>
          <w:szCs w:val="32"/>
        </w:rPr>
        <w:t>~</w:t>
      </w:r>
      <w:r>
        <w:rPr>
          <w:szCs w:val="32"/>
        </w:rPr>
        <w:t>91.4</w:t>
      </w:r>
      <w:r>
        <w:rPr>
          <w:rFonts w:hint="eastAsia"/>
          <w:szCs w:val="32"/>
        </w:rPr>
        <w:t>%）</w:t>
      </w:r>
      <w:r>
        <w:rPr>
          <w:color w:val="000000"/>
          <w:szCs w:val="32"/>
        </w:rPr>
        <w:t>。</w:t>
      </w:r>
    </w:p>
    <w:p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hint="eastAsia" w:eastAsia="楷体_GB2312"/>
          <w:color w:val="000000"/>
          <w:szCs w:val="32"/>
        </w:rPr>
        <w:t>五</w:t>
      </w:r>
      <w:r>
        <w:rPr>
          <w:rFonts w:eastAsia="楷体_GB2312"/>
          <w:color w:val="000000"/>
          <w:szCs w:val="32"/>
        </w:rPr>
        <w:t>）优良天数比例（AQI优良率）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1、设区城市情况。</w:t>
      </w:r>
      <w:r>
        <w:rPr>
          <w:color w:val="000000"/>
          <w:szCs w:val="32"/>
        </w:rPr>
        <w:t>11个设区城市AQI优良率范围为90.1%～99.2%，平均94.9%，同比</w:t>
      </w:r>
      <w:r>
        <w:rPr>
          <w:rFonts w:hint="eastAsia"/>
          <w:color w:val="000000"/>
          <w:szCs w:val="32"/>
        </w:rPr>
        <w:t>上升</w:t>
      </w:r>
      <w:r>
        <w:rPr>
          <w:color w:val="000000"/>
          <w:szCs w:val="32"/>
        </w:rPr>
        <w:t>2.7个百分点</w:t>
      </w:r>
      <w:r>
        <w:rPr>
          <w:rFonts w:hint="eastAsia"/>
          <w:color w:val="000000"/>
          <w:szCs w:val="32"/>
        </w:rPr>
        <w:t>。绍兴市等</w:t>
      </w:r>
      <w:r>
        <w:rPr>
          <w:color w:val="000000"/>
          <w:szCs w:val="32"/>
        </w:rPr>
        <w:t>7</w:t>
      </w:r>
      <w:r>
        <w:rPr>
          <w:rFonts w:hint="eastAsia"/>
          <w:color w:val="000000"/>
          <w:szCs w:val="32"/>
        </w:rPr>
        <w:t>个设区城市</w:t>
      </w:r>
      <w:r>
        <w:rPr>
          <w:color w:val="000000"/>
          <w:szCs w:val="32"/>
        </w:rPr>
        <w:t>同比</w:t>
      </w:r>
      <w:r>
        <w:rPr>
          <w:rFonts w:hint="eastAsia"/>
          <w:color w:val="000000"/>
          <w:szCs w:val="32"/>
        </w:rPr>
        <w:t>上升（上升</w:t>
      </w:r>
      <w:r>
        <w:rPr>
          <w:color w:val="000000"/>
          <w:szCs w:val="32"/>
        </w:rPr>
        <w:t>0.8</w:t>
      </w:r>
      <w:r>
        <w:rPr>
          <w:rFonts w:hint="eastAsia"/>
          <w:color w:val="000000"/>
          <w:szCs w:val="32"/>
        </w:rPr>
        <w:t>~</w:t>
      </w:r>
      <w:r>
        <w:rPr>
          <w:color w:val="000000"/>
          <w:szCs w:val="32"/>
        </w:rPr>
        <w:t>14.2</w:t>
      </w:r>
      <w:r>
        <w:rPr>
          <w:rFonts w:hint="eastAsia"/>
          <w:color w:val="000000"/>
          <w:szCs w:val="32"/>
        </w:rPr>
        <w:t>个百分点），台州市、温州市、金华市、丽水市同比下降（下降0</w:t>
      </w:r>
      <w:r>
        <w:rPr>
          <w:color w:val="000000"/>
          <w:szCs w:val="32"/>
        </w:rPr>
        <w:t>.8</w:t>
      </w:r>
      <w:r>
        <w:rPr>
          <w:rFonts w:hint="eastAsia"/>
          <w:color w:val="000000"/>
          <w:szCs w:val="32"/>
        </w:rPr>
        <w:t>~</w:t>
      </w:r>
      <w:r>
        <w:rPr>
          <w:color w:val="000000"/>
          <w:szCs w:val="32"/>
        </w:rPr>
        <w:t>5.0</w:t>
      </w:r>
      <w:r>
        <w:rPr>
          <w:rFonts w:hint="eastAsia"/>
          <w:color w:val="000000"/>
          <w:szCs w:val="32"/>
        </w:rPr>
        <w:t>个百分点）</w:t>
      </w:r>
      <w:r>
        <w:rPr>
          <w:color w:val="000000"/>
          <w:szCs w:val="32"/>
        </w:rPr>
        <w:t>。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rFonts w:eastAsia="楷体_GB2312"/>
          <w:color w:val="000000"/>
          <w:szCs w:val="32"/>
        </w:rPr>
        <w:t>2、县级城市情况。</w:t>
      </w:r>
      <w:r>
        <w:rPr>
          <w:color w:val="000000"/>
          <w:szCs w:val="32"/>
        </w:rPr>
        <w:t>58个县级城市AQI优良率范围为84.3%~100%，</w:t>
      </w:r>
      <w:r>
        <w:rPr>
          <w:rFonts w:hint="eastAsia"/>
          <w:color w:val="000000"/>
          <w:szCs w:val="32"/>
        </w:rPr>
        <w:t>泰顺县</w:t>
      </w:r>
      <w:r>
        <w:rPr>
          <w:color w:val="000000"/>
          <w:szCs w:val="32"/>
        </w:rPr>
        <w:t>等21个城市达到100%</w:t>
      </w:r>
      <w:r>
        <w:rPr>
          <w:rFonts w:hint="eastAsia"/>
          <w:color w:val="000000"/>
          <w:szCs w:val="32"/>
        </w:rPr>
        <w:t>。3</w:t>
      </w:r>
      <w:r>
        <w:rPr>
          <w:color w:val="000000"/>
          <w:szCs w:val="32"/>
        </w:rPr>
        <w:t>9个城市同比上升（上升0.1~10.5个百分点），11</w:t>
      </w:r>
      <w:r>
        <w:rPr>
          <w:rFonts w:hint="eastAsia"/>
          <w:color w:val="000000"/>
          <w:szCs w:val="32"/>
        </w:rPr>
        <w:t>个城市同比</w:t>
      </w:r>
      <w:r>
        <w:rPr>
          <w:color w:val="000000"/>
          <w:szCs w:val="32"/>
        </w:rPr>
        <w:t>持平，</w:t>
      </w:r>
      <w:r>
        <w:rPr>
          <w:rFonts w:hint="eastAsia"/>
          <w:color w:val="000000"/>
          <w:szCs w:val="32"/>
        </w:rPr>
        <w:t>8个城市</w:t>
      </w:r>
      <w:r>
        <w:rPr>
          <w:color w:val="000000"/>
          <w:szCs w:val="32"/>
        </w:rPr>
        <w:t>同比下降</w:t>
      </w:r>
      <w:r>
        <w:rPr>
          <w:rFonts w:hint="eastAsia"/>
          <w:color w:val="000000"/>
          <w:szCs w:val="32"/>
        </w:rPr>
        <w:t>（下降0</w:t>
      </w:r>
      <w:r>
        <w:rPr>
          <w:color w:val="000000"/>
          <w:szCs w:val="32"/>
        </w:rPr>
        <w:t>.8</w:t>
      </w:r>
      <w:r>
        <w:rPr>
          <w:rFonts w:hint="eastAsia"/>
          <w:color w:val="000000"/>
          <w:szCs w:val="32"/>
        </w:rPr>
        <w:t>~</w:t>
      </w:r>
      <w:r>
        <w:rPr>
          <w:color w:val="000000"/>
          <w:szCs w:val="32"/>
        </w:rPr>
        <w:t>4.1</w:t>
      </w:r>
      <w:r>
        <w:rPr>
          <w:rFonts w:hint="eastAsia"/>
          <w:color w:val="000000"/>
          <w:szCs w:val="32"/>
        </w:rPr>
        <w:t>个百分点）</w:t>
      </w:r>
      <w:r>
        <w:rPr>
          <w:color w:val="000000"/>
          <w:szCs w:val="32"/>
        </w:rPr>
        <w:t>。</w:t>
      </w:r>
    </w:p>
    <w:p>
      <w:pPr>
        <w:spacing w:line="550" w:lineRule="exact"/>
        <w:ind w:firstLine="640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hint="eastAsia" w:eastAsia="楷体_GB2312"/>
          <w:color w:val="000000"/>
          <w:szCs w:val="32"/>
        </w:rPr>
        <w:t>六</w:t>
      </w:r>
      <w:r>
        <w:rPr>
          <w:rFonts w:eastAsia="楷体_GB2312"/>
          <w:color w:val="000000"/>
          <w:szCs w:val="32"/>
        </w:rPr>
        <w:t>）重污染天气情况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color w:val="000000"/>
          <w:szCs w:val="32"/>
        </w:rPr>
        <w:t>设区城市</w:t>
      </w:r>
      <w:r>
        <w:rPr>
          <w:rFonts w:hint="eastAsia"/>
          <w:color w:val="000000"/>
          <w:szCs w:val="32"/>
        </w:rPr>
        <w:t>和县级城市均</w:t>
      </w:r>
      <w:r>
        <w:rPr>
          <w:color w:val="000000"/>
          <w:szCs w:val="32"/>
        </w:rPr>
        <w:t>未出现重度及以上污染，同比</w:t>
      </w:r>
      <w:r>
        <w:rPr>
          <w:rFonts w:hint="eastAsia"/>
          <w:color w:val="000000"/>
          <w:szCs w:val="32"/>
        </w:rPr>
        <w:t>持平</w:t>
      </w:r>
      <w:r>
        <w:rPr>
          <w:color w:val="000000"/>
          <w:szCs w:val="32"/>
        </w:rPr>
        <w:t>。</w:t>
      </w:r>
    </w:p>
    <w:p>
      <w:pPr>
        <w:spacing w:line="550" w:lineRule="exact"/>
        <w:ind w:firstLine="645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hint="eastAsia" w:eastAsia="楷体_GB2312"/>
          <w:color w:val="000000"/>
          <w:szCs w:val="32"/>
        </w:rPr>
        <w:t>七</w:t>
      </w:r>
      <w:r>
        <w:rPr>
          <w:rFonts w:eastAsia="楷体_GB2312"/>
          <w:color w:val="000000"/>
          <w:szCs w:val="32"/>
        </w:rPr>
        <w:t>）降尘情况</w:t>
      </w:r>
    </w:p>
    <w:p>
      <w:pPr>
        <w:spacing w:line="550" w:lineRule="exact"/>
        <w:ind w:firstLine="645"/>
        <w:rPr>
          <w:color w:val="000000"/>
          <w:szCs w:val="32"/>
        </w:rPr>
      </w:pPr>
      <w:r>
        <w:rPr>
          <w:color w:val="000000"/>
          <w:szCs w:val="32"/>
        </w:rPr>
        <w:t>设区城市降尘</w:t>
      </w:r>
      <w:r>
        <w:rPr>
          <w:rFonts w:hint="eastAsia"/>
          <w:color w:val="000000"/>
          <w:szCs w:val="32"/>
        </w:rPr>
        <w:t>量</w:t>
      </w:r>
      <w:r>
        <w:rPr>
          <w:color w:val="000000"/>
          <w:szCs w:val="32"/>
        </w:rPr>
        <w:t>范围为1.7~3.0吨/平方公里·月</w:t>
      </w:r>
      <w:r>
        <w:rPr>
          <w:rFonts w:hint="eastAsia"/>
          <w:color w:val="000000"/>
          <w:szCs w:val="32"/>
        </w:rPr>
        <w:t>，</w:t>
      </w:r>
      <w:r>
        <w:rPr>
          <w:color w:val="000000"/>
          <w:szCs w:val="32"/>
        </w:rPr>
        <w:t>县级城市降尘</w:t>
      </w:r>
      <w:r>
        <w:rPr>
          <w:rFonts w:hint="eastAsia"/>
          <w:color w:val="000000"/>
          <w:szCs w:val="32"/>
        </w:rPr>
        <w:t>量</w:t>
      </w:r>
      <w:r>
        <w:rPr>
          <w:color w:val="000000"/>
          <w:szCs w:val="32"/>
        </w:rPr>
        <w:t>范围为0.5~3.8吨/平方公里·月。</w:t>
      </w:r>
    </w:p>
    <w:p>
      <w:pPr>
        <w:spacing w:line="550" w:lineRule="exact"/>
        <w:ind w:firstLine="636" w:firstLineChars="200"/>
        <w:rPr>
          <w:color w:val="000000"/>
          <w:szCs w:val="32"/>
        </w:rPr>
      </w:pPr>
      <w:r>
        <w:rPr>
          <w:color w:val="000000"/>
          <w:szCs w:val="32"/>
        </w:rPr>
        <w:t>附件：1. 2020年4月各设区城市空气质量情况汇总表</w:t>
      </w:r>
    </w:p>
    <w:p>
      <w:pPr>
        <w:spacing w:line="550" w:lineRule="exact"/>
        <w:ind w:firstLine="1622" w:firstLineChars="510"/>
        <w:jc w:val="left"/>
        <w:rPr>
          <w:color w:val="000000"/>
          <w:szCs w:val="32"/>
        </w:rPr>
      </w:pPr>
      <w:r>
        <w:rPr>
          <w:color w:val="000000"/>
          <w:szCs w:val="32"/>
        </w:rPr>
        <w:t>2. 2020年4月各县级城市空气质量情况汇总表</w:t>
      </w:r>
    </w:p>
    <w:p>
      <w:pPr>
        <w:spacing w:line="550" w:lineRule="exact"/>
        <w:ind w:firstLine="1622" w:firstLineChars="510"/>
        <w:jc w:val="left"/>
        <w:rPr>
          <w:color w:val="000000"/>
          <w:szCs w:val="32"/>
        </w:rPr>
      </w:pPr>
      <w:r>
        <w:rPr>
          <w:color w:val="000000"/>
          <w:szCs w:val="32"/>
        </w:rPr>
        <w:t>3. 2020年4月各设区城市降尘情况汇总表</w:t>
      </w:r>
    </w:p>
    <w:p>
      <w:pPr>
        <w:spacing w:line="550" w:lineRule="exact"/>
        <w:ind w:firstLine="1622" w:firstLineChars="510"/>
        <w:jc w:val="left"/>
        <w:rPr>
          <w:color w:val="000000"/>
          <w:szCs w:val="32"/>
        </w:rPr>
      </w:pPr>
      <w:r>
        <w:rPr>
          <w:color w:val="000000"/>
          <w:szCs w:val="32"/>
        </w:rPr>
        <w:t>4. 2020年4月各县级城市降尘情况汇总表</w:t>
      </w:r>
    </w:p>
    <w:p>
      <w:pPr>
        <w:spacing w:line="550" w:lineRule="exact"/>
        <w:ind w:firstLine="1622" w:firstLineChars="510"/>
        <w:jc w:val="lef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5</w:t>
      </w:r>
      <w:r>
        <w:rPr>
          <w:color w:val="000000"/>
          <w:szCs w:val="32"/>
        </w:rPr>
        <w:t>. 2020年4月</w:t>
      </w:r>
      <w:r>
        <w:rPr>
          <w:rFonts w:hint="eastAsia"/>
          <w:color w:val="000000"/>
          <w:szCs w:val="32"/>
        </w:rPr>
        <w:t>国控站点空气质量情况汇总表</w:t>
      </w:r>
    </w:p>
    <w:p>
      <w:pPr>
        <w:spacing w:line="550" w:lineRule="exact"/>
        <w:ind w:firstLine="1622" w:firstLineChars="510"/>
        <w:rPr>
          <w:color w:val="000000"/>
          <w:szCs w:val="32"/>
        </w:rPr>
      </w:pPr>
      <w:r>
        <w:rPr>
          <w:color w:val="000000"/>
          <w:szCs w:val="32"/>
        </w:rPr>
        <w:t>6. 2020年1-4月各设区城市空气质量情况汇总表</w:t>
      </w:r>
    </w:p>
    <w:p>
      <w:pPr>
        <w:spacing w:line="550" w:lineRule="exact"/>
        <w:ind w:firstLine="1622" w:firstLineChars="510"/>
        <w:jc w:val="left"/>
        <w:rPr>
          <w:color w:val="000000"/>
          <w:szCs w:val="32"/>
        </w:rPr>
      </w:pPr>
      <w:r>
        <w:rPr>
          <w:color w:val="000000"/>
          <w:szCs w:val="32"/>
        </w:rPr>
        <w:t>7. 2020年1-4月各县级城市空气质量情况汇总表</w:t>
      </w:r>
    </w:p>
    <w:p>
      <w:pPr>
        <w:spacing w:line="550" w:lineRule="exact"/>
        <w:ind w:firstLine="1622" w:firstLineChars="510"/>
        <w:jc w:val="left"/>
        <w:rPr>
          <w:color w:val="000000"/>
          <w:szCs w:val="32"/>
        </w:rPr>
      </w:pPr>
      <w:r>
        <w:rPr>
          <w:color w:val="000000"/>
          <w:szCs w:val="32"/>
        </w:rPr>
        <w:t>8. 2020年1-4月各设区城市降尘情况汇总表</w:t>
      </w:r>
    </w:p>
    <w:p>
      <w:pPr>
        <w:spacing w:line="550" w:lineRule="exact"/>
        <w:ind w:firstLine="1622" w:firstLineChars="510"/>
        <w:jc w:val="left"/>
        <w:rPr>
          <w:color w:val="000000"/>
          <w:szCs w:val="32"/>
        </w:rPr>
      </w:pPr>
      <w:r>
        <w:rPr>
          <w:color w:val="000000"/>
          <w:szCs w:val="32"/>
        </w:rPr>
        <w:t>9. 2020年1-4月各县级城市降尘情况汇总表</w:t>
      </w:r>
    </w:p>
    <w:p>
      <w:pPr>
        <w:spacing w:line="550" w:lineRule="exact"/>
        <w:ind w:firstLine="1622" w:firstLineChars="510"/>
        <w:jc w:val="left"/>
        <w:rPr>
          <w:rFonts w:hint="eastAsia"/>
          <w:color w:val="000000"/>
          <w:szCs w:val="32"/>
        </w:rPr>
      </w:pPr>
      <w:r>
        <w:rPr>
          <w:color w:val="000000"/>
          <w:szCs w:val="32"/>
        </w:rPr>
        <w:t>10. 2020年1-4月</w:t>
      </w:r>
      <w:r>
        <w:rPr>
          <w:rFonts w:hint="eastAsia"/>
          <w:color w:val="000000"/>
          <w:szCs w:val="32"/>
        </w:rPr>
        <w:t>国控站点空气质量情况汇总表</w:t>
      </w:r>
    </w:p>
    <w:p>
      <w:pPr>
        <w:spacing w:line="550" w:lineRule="exact"/>
        <w:ind w:firstLine="1622" w:firstLineChars="510"/>
        <w:jc w:val="left"/>
        <w:rPr>
          <w:rFonts w:hint="eastAsia"/>
          <w:color w:val="000000"/>
          <w:szCs w:val="32"/>
        </w:rPr>
      </w:pPr>
    </w:p>
    <w:p>
      <w:pPr>
        <w:spacing w:line="550" w:lineRule="exact"/>
        <w:ind w:firstLine="1622" w:firstLineChars="510"/>
        <w:jc w:val="left"/>
        <w:rPr>
          <w:rFonts w:hint="eastAsia"/>
          <w:color w:val="000000"/>
          <w:szCs w:val="32"/>
        </w:rPr>
      </w:pPr>
    </w:p>
    <w:p>
      <w:pPr>
        <w:spacing w:line="550" w:lineRule="exact"/>
        <w:ind w:firstLine="1622" w:firstLineChars="510"/>
        <w:jc w:val="left"/>
        <w:rPr>
          <w:rFonts w:hint="eastAsia"/>
          <w:color w:val="000000"/>
          <w:szCs w:val="32"/>
        </w:rPr>
      </w:pPr>
    </w:p>
    <w:p>
      <w:pPr>
        <w:spacing w:line="550" w:lineRule="exact"/>
        <w:ind w:firstLine="1622" w:firstLineChars="510"/>
        <w:jc w:val="left"/>
        <w:rPr>
          <w:rFonts w:hint="eastAsia"/>
          <w:color w:val="000000"/>
          <w:szCs w:val="32"/>
        </w:rPr>
      </w:pPr>
    </w:p>
    <w:p>
      <w:pPr>
        <w:spacing w:line="550" w:lineRule="exact"/>
        <w:ind w:firstLine="1622" w:firstLineChars="510"/>
        <w:jc w:val="left"/>
        <w:rPr>
          <w:color w:val="000000"/>
          <w:szCs w:val="32"/>
        </w:rPr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701" w:right="1588" w:bottom="1418" w:left="1588" w:header="851" w:footer="850" w:gutter="0"/>
          <w:cols w:space="720" w:num="1"/>
          <w:titlePg/>
          <w:docGrid w:type="linesAndChars" w:linePitch="577" w:charSpace="-439"/>
        </w:sectPr>
      </w:pPr>
    </w:p>
    <w:p>
      <w:pPr>
        <w:spacing w:line="560" w:lineRule="exact"/>
        <w:ind w:right="1280" w:rightChars="400"/>
        <w:jc w:val="left"/>
        <w:rPr>
          <w:rFonts w:eastAsia="黑体"/>
          <w:color w:val="000000"/>
          <w:kern w:val="0"/>
          <w:szCs w:val="32"/>
        </w:rPr>
      </w:pPr>
      <w:r>
        <w:rPr>
          <w:rFonts w:eastAsia="黑体"/>
          <w:color w:val="000000"/>
          <w:kern w:val="0"/>
          <w:szCs w:val="32"/>
        </w:rPr>
        <w:t>附件1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2020年4月各设区城市空气质量情况汇总表</w:t>
      </w:r>
    </w:p>
    <w:tbl>
      <w:tblPr>
        <w:tblStyle w:val="7"/>
        <w:tblpPr w:leftFromText="180" w:rightFromText="180" w:vertAnchor="text" w:horzAnchor="margin" w:tblpXSpec="center" w:tblpY="204"/>
        <w:tblOverlap w:val="never"/>
        <w:tblW w:w="1375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991"/>
        <w:gridCol w:w="709"/>
        <w:gridCol w:w="1008"/>
        <w:gridCol w:w="951"/>
        <w:gridCol w:w="1265"/>
        <w:gridCol w:w="1232"/>
        <w:gridCol w:w="1393"/>
        <w:gridCol w:w="1233"/>
        <w:gridCol w:w="1167"/>
        <w:gridCol w:w="848"/>
        <w:gridCol w:w="1059"/>
        <w:gridCol w:w="118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排名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设区</w:t>
            </w:r>
          </w:p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城市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综合指数</w:t>
            </w:r>
          </w:p>
        </w:tc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最大单项指数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首要</w:t>
            </w:r>
          </w:p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污染物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PM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PM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O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2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AQI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平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均浓度（µg/m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同比（%）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平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均浓度（µg/m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同比（%）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浓度（µg/m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同比（%）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优良率(%)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</w:t>
            </w:r>
          </w:p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（百分点）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舟山市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2.97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0.98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10.5 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10.5 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93.3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丽水市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3.09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0.92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18.2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18.2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96.7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 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3.66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1.04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19.2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19.2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76.7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 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衢州市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3.90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1.04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83.3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-16.7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 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宁波市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3.91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1.08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12.0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80.0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 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绍兴市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3.97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1.05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-13.5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-13.5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80.0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 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嘉兴市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4.05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1.08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-13.9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-13.9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76.7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 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湖州市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4.16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1.07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-15.6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-15.6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80.0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 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金华市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4.22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1.09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17.2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17.2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83.3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-16.7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 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温州市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4.24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1.02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22.2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22.2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86.7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 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杭州市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4.45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1.18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  <w:r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-10.5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-10.5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96.7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3.4 </w:t>
            </w:r>
          </w:p>
        </w:tc>
      </w:tr>
    </w:tbl>
    <w:p>
      <w:pPr>
        <w:spacing w:line="56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注：O</w:t>
      </w:r>
      <w:r>
        <w:rPr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浓度为日最大8小时均值第9</w:t>
      </w:r>
      <w:r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>百分位数浓度，下同。</w:t>
      </w:r>
    </w:p>
    <w:p>
      <w:pPr>
        <w:spacing w:line="560" w:lineRule="exact"/>
        <w:jc w:val="left"/>
        <w:rPr>
          <w:color w:val="000000"/>
          <w:sz w:val="28"/>
          <w:szCs w:val="28"/>
        </w:rPr>
        <w:sectPr>
          <w:footerReference r:id="rId8" w:type="first"/>
          <w:pgSz w:w="16838" w:h="11906" w:orient="landscape"/>
          <w:pgMar w:top="1588" w:right="1701" w:bottom="1588" w:left="1418" w:header="851" w:footer="850" w:gutter="0"/>
          <w:cols w:space="720" w:num="1"/>
          <w:titlePg/>
          <w:docGrid w:linePitch="577" w:charSpace="-439"/>
        </w:sectPr>
      </w:pPr>
    </w:p>
    <w:p>
      <w:pPr>
        <w:widowControl w:val="0"/>
        <w:spacing w:line="560" w:lineRule="exact"/>
        <w:jc w:val="lef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附件2</w:t>
      </w:r>
    </w:p>
    <w:p>
      <w:pPr>
        <w:widowControl/>
        <w:spacing w:after="120" w:afterLines="50"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2020年4月各县级城市空气质量情况汇总表</w:t>
      </w:r>
    </w:p>
    <w:tbl>
      <w:tblPr>
        <w:tblStyle w:val="7"/>
        <w:tblW w:w="13719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967"/>
        <w:gridCol w:w="773"/>
        <w:gridCol w:w="930"/>
        <w:gridCol w:w="1134"/>
        <w:gridCol w:w="1202"/>
        <w:gridCol w:w="1226"/>
        <w:gridCol w:w="1433"/>
        <w:gridCol w:w="850"/>
        <w:gridCol w:w="1167"/>
        <w:gridCol w:w="1134"/>
        <w:gridCol w:w="1276"/>
        <w:gridCol w:w="109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52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排名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县级</w:t>
            </w:r>
          </w:p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城市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综合指数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最大单项指数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首要</w:t>
            </w:r>
          </w:p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污染物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PM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PM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O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3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AQI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平均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浓度（µg/m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同比（%）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平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均浓度（µg/m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同比（%）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浓度（µg/m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同比（%）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优良率（%）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同比（百分点）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泰顺县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2.37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0.66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4.8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4.8 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27.7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龙泉市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2.50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0.76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38.9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38.9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34.4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庆元县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2.54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0.78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16.8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嵊泗县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2.56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0.92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-15.0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-15.0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10.4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96.7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景宁县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2.61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0.73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15.8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15.8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13.6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云和县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2.67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0.77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PM</w:t>
            </w:r>
            <w:r>
              <w:rPr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12.5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12.5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40.0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天台县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2.69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0.71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PM</w:t>
            </w:r>
            <w:r>
              <w:rPr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4.2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4.2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-10.3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岱山县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2.78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0.88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15.0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15.6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玉环市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2.82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0.80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13.6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13.6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温岭市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2.85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0.76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9.1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9.1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仙居县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2.91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0.83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8.7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8.7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31.7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磐安县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2.93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0.84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19.0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36.4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遂昌县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2.97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0.91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35.0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35.0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22.9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14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三门县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2.99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0.80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13.0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开化县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3.00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0.95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22.7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22.7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36.9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96.6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缙云县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3.01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0.75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25.0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17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淳安县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3.06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1.03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23.8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23.8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28.9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76.7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18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文成县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3.12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0.96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43.9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93.3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平阳县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3.18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0.91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93.3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象山县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3.19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0.98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-16.0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-16.0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14.7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21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临海市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3.27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0.97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23.8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23.8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6.9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96.7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21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新昌县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3.27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0.88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16.0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7.6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96.7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23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松阳县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3.29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0.85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16.7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16.7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32.0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24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洞头区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3.33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1.01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26.3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26.3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86.7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海盐县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3.35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0.89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PM</w:t>
            </w:r>
            <w:r>
              <w:rPr>
                <w:sz w:val="21"/>
                <w:szCs w:val="21"/>
                <w:vertAlign w:val="subscript"/>
              </w:rPr>
              <w:t>2.5</w:t>
            </w:r>
            <w:r>
              <w:rPr>
                <w:sz w:val="21"/>
                <w:szCs w:val="21"/>
              </w:rPr>
              <w:t>/O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19.2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19.2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26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青田县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3.36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0.86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13.0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26.6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兰溪市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3.43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0.97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PM</w:t>
            </w:r>
            <w:r>
              <w:rPr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9.7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9.7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27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平湖市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3.43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0.96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-7.4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-7.4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-6.7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93.3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29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苍南县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3.45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0.89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PM</w:t>
            </w:r>
            <w:r>
              <w:rPr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6.9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6.9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东阳市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3.46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0.86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PM</w:t>
            </w:r>
            <w:r>
              <w:rPr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7.1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7.1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-2.6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31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建德市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3.54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0.86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17.9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96.7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上虞区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3.57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0.93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-6.5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-6.5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-2.6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32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宁海县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3.57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1.09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21.7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21.7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76.7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-16.6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34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乐清市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3.58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1.00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14.8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14.8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12.7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35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浦江县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3.60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0.95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10.7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10.7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36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常山县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3.61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1.00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PM</w:t>
            </w:r>
            <w:r>
              <w:rPr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20.7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20.7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31.9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37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海宁市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3.62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0.92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-18.4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-18.4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19.4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37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永嘉县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3.62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0.91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PM</w:t>
            </w:r>
            <w:r>
              <w:rPr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18.5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18.5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28.6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安吉县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3.65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0.91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PM</w:t>
            </w:r>
            <w:r>
              <w:rPr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-11.1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-11.1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39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瑞安市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3.65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0.98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129.4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96.7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龙游县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3.66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1.09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PM</w:t>
            </w:r>
            <w:r>
              <w:rPr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22.6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22.6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-12.0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富阳区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3.70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1.01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PM</w:t>
            </w:r>
            <w:r>
              <w:rPr>
                <w:sz w:val="21"/>
                <w:szCs w:val="21"/>
                <w:vertAlign w:val="subscript"/>
              </w:rPr>
              <w:t>10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-19.4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-19.4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31.2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长兴县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3.71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0.98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93.3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武义县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3.74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1.06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10.0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12.7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86.7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永康市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3.75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0.97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PM</w:t>
            </w:r>
            <w:r>
              <w:rPr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17.2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17.2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-8.6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桐庐县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3.77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0.97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PM</w:t>
            </w:r>
            <w:r>
              <w:rPr>
                <w:sz w:val="21"/>
                <w:szCs w:val="21"/>
                <w:vertAlign w:val="subscript"/>
              </w:rPr>
              <w:t>10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-8.8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-8.8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9.8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96.7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奉化区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3.80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1.08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23.1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23.1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9.5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德清县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3.80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0.97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PM</w:t>
            </w:r>
            <w:r>
              <w:rPr>
                <w:sz w:val="21"/>
                <w:szCs w:val="21"/>
                <w:vertAlign w:val="subscript"/>
              </w:rPr>
              <w:t>10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-24.4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-24.4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96.7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桐乡市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3.84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1.02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-19.4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-19.4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13.9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83.3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临安区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3.87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1.03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PM</w:t>
            </w:r>
            <w:r>
              <w:rPr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-7.7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-7.7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6.4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嵊州市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3.89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0.97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PM</w:t>
            </w:r>
            <w:r>
              <w:rPr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-2.9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-2.9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-0.7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嘉善县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3.89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0.97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-13.5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-13.5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-9.9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诸暨市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3.92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1.00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PM</w:t>
            </w:r>
            <w:r>
              <w:rPr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2.9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2.9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-0.6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96.7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义乌市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3.94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1.05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  <w:r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6.7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6.7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20.3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江山市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3.99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1.09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PM</w:t>
            </w:r>
            <w:r>
              <w:rPr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8.6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8.6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29.8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余姚市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4.00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1.04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3.1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3.1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-1.8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66.7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-16.6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柯桥区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4.03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1.00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-10.5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-10.5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7.4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慈溪市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4.07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1.02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-2.8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-2.8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-5.2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-3.3 </w:t>
            </w:r>
          </w:p>
        </w:tc>
      </w:tr>
    </w:tbl>
    <w:p>
      <w:pPr>
        <w:jc w:val="left"/>
        <w:rPr>
          <w:color w:val="000000"/>
        </w:rPr>
        <w:sectPr>
          <w:footerReference r:id="rId9" w:type="first"/>
          <w:pgSz w:w="16838" w:h="11906" w:orient="landscape"/>
          <w:pgMar w:top="1588" w:right="1701" w:bottom="1588" w:left="1418" w:header="851" w:footer="850" w:gutter="0"/>
          <w:cols w:space="720" w:num="1"/>
          <w:titlePg/>
          <w:docGrid w:linePitch="577" w:charSpace="-439"/>
        </w:sectPr>
      </w:pPr>
    </w:p>
    <w:p>
      <w:pPr>
        <w:jc w:val="left"/>
        <w:rPr>
          <w:rFonts w:eastAsia="黑体"/>
          <w:color w:val="000000"/>
        </w:rPr>
      </w:pPr>
      <w:r>
        <w:rPr>
          <w:rFonts w:eastAsia="黑体"/>
          <w:color w:val="000000"/>
        </w:rPr>
        <w:t>附件3</w:t>
      </w:r>
    </w:p>
    <w:p>
      <w:pPr>
        <w:widowControl/>
        <w:spacing w:after="120" w:afterLines="50"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2020年4月各设区城市降尘情况汇总表</w:t>
      </w:r>
    </w:p>
    <w:tbl>
      <w:tblPr>
        <w:tblStyle w:val="7"/>
        <w:tblW w:w="9758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711"/>
        <w:gridCol w:w="539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排名</w:t>
            </w:r>
          </w:p>
        </w:tc>
        <w:tc>
          <w:tcPr>
            <w:tcW w:w="2711" w:type="dxa"/>
            <w:noWrap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设区城市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降尘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量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（吨/平方公里·月）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5.6 </w:t>
            </w:r>
          </w:p>
        </w:tc>
      </w:tr>
    </w:tbl>
    <w:p>
      <w:pPr>
        <w:jc w:val="left"/>
        <w:rPr>
          <w:color w:val="000000"/>
        </w:rPr>
      </w:pPr>
    </w:p>
    <w:p>
      <w:pPr>
        <w:jc w:val="left"/>
        <w:rPr>
          <w:rFonts w:eastAsia="黑体"/>
          <w:color w:val="000000"/>
        </w:rPr>
      </w:pPr>
      <w:r>
        <w:rPr>
          <w:color w:val="000000"/>
        </w:rPr>
        <w:br w:type="page"/>
      </w:r>
      <w:r>
        <w:rPr>
          <w:rFonts w:eastAsia="黑体"/>
          <w:color w:val="000000"/>
        </w:rPr>
        <w:t>附件4</w:t>
      </w:r>
    </w:p>
    <w:p>
      <w:pPr>
        <w:widowControl/>
        <w:spacing w:after="120" w:afterLines="50"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2020年4月各县级城市降尘情况汇总表</w:t>
      </w:r>
    </w:p>
    <w:tbl>
      <w:tblPr>
        <w:tblStyle w:val="7"/>
        <w:tblW w:w="9758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711"/>
        <w:gridCol w:w="539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排名</w:t>
            </w:r>
          </w:p>
        </w:tc>
        <w:tc>
          <w:tcPr>
            <w:tcW w:w="271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设区城市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降尘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量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（吨/平方公里·月）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景宁县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庆元县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龙游县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龙泉市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平阳县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遂昌县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文成县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天台县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永嘉县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象山县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云和县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海宁市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奉化区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青田县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嘉善县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松阳县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富阳区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宁海县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武义县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建德市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东阳市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新昌县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玉环市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瑞安市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安吉县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乐清市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嵊泗县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洞头区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长兴县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泰顺县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岱山县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平湖市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三门县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桐乡市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德清县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永康市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缙云县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兰溪市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义乌市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上虞区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苍南县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诸暨市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仙居县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常山县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嵊州市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柯桥区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磐安县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开化县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江山市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海盐县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临安区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浦江县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桐庐县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慈溪市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温岭市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临海市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余姚市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淳安县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6.2 </w:t>
            </w:r>
          </w:p>
        </w:tc>
      </w:tr>
    </w:tbl>
    <w:p>
      <w:pPr>
        <w:rPr>
          <w:rFonts w:eastAsia="黑体"/>
          <w:color w:val="000000"/>
          <w:kern w:val="0"/>
          <w:szCs w:val="32"/>
        </w:rPr>
        <w:sectPr>
          <w:pgSz w:w="11906" w:h="16838"/>
          <w:pgMar w:top="1701" w:right="1588" w:bottom="1418" w:left="1588" w:header="851" w:footer="851" w:gutter="0"/>
          <w:cols w:space="720" w:num="1"/>
          <w:titlePg/>
          <w:docGrid w:linePitch="577" w:charSpace="-439"/>
        </w:sectPr>
      </w:pPr>
    </w:p>
    <w:p>
      <w:pPr>
        <w:jc w:val="left"/>
        <w:rPr>
          <w:rFonts w:eastAsia="黑体"/>
          <w:color w:val="000000"/>
        </w:rPr>
      </w:pPr>
      <w:r>
        <w:rPr>
          <w:rFonts w:eastAsia="黑体"/>
          <w:color w:val="000000"/>
        </w:rPr>
        <w:t>附件5</w:t>
      </w:r>
    </w:p>
    <w:p>
      <w:pPr>
        <w:spacing w:after="120" w:afterLines="50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hint="default" w:eastAsia="方正小标宋简体"/>
          <w:color w:val="000000"/>
          <w:kern w:val="0"/>
          <w:sz w:val="36"/>
          <w:szCs w:val="36"/>
        </w:rPr>
        <w:t>2020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年</w:t>
      </w:r>
      <w:r>
        <w:rPr>
          <w:rFonts w:eastAsia="方正小标宋简体"/>
          <w:color w:val="000000"/>
          <w:kern w:val="0"/>
          <w:sz w:val="36"/>
          <w:szCs w:val="36"/>
        </w:rPr>
        <w:t>4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月国控站点空气质量情况汇总表</w:t>
      </w:r>
    </w:p>
    <w:tbl>
      <w:tblPr>
        <w:tblStyle w:val="7"/>
        <w:tblW w:w="1386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62"/>
        <w:gridCol w:w="1056"/>
        <w:gridCol w:w="1694"/>
        <w:gridCol w:w="1084"/>
        <w:gridCol w:w="915"/>
        <w:gridCol w:w="1134"/>
        <w:gridCol w:w="1137"/>
        <w:gridCol w:w="1134"/>
        <w:gridCol w:w="1137"/>
        <w:gridCol w:w="993"/>
        <w:gridCol w:w="851"/>
        <w:gridCol w:w="95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tblHeader/>
          <w:jc w:val="center"/>
        </w:trPr>
        <w:tc>
          <w:tcPr>
            <w:tcW w:w="70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排名</w:t>
            </w: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062" w:type="dxa"/>
            <w:vMerge w:val="restart"/>
            <w:noWrap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设区城市</w:t>
            </w:r>
          </w:p>
        </w:tc>
        <w:tc>
          <w:tcPr>
            <w:tcW w:w="1056" w:type="dxa"/>
            <w:vMerge w:val="restart"/>
            <w:noWrap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区</w:t>
            </w:r>
          </w:p>
        </w:tc>
        <w:tc>
          <w:tcPr>
            <w:tcW w:w="1694" w:type="dxa"/>
            <w:vMerge w:val="restart"/>
            <w:noWrap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国控站点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P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M</w:t>
            </w:r>
            <w:r>
              <w:rPr>
                <w:rFonts w:eastAsia="仿宋"/>
                <w:b/>
                <w:color w:val="000000"/>
                <w:sz w:val="21"/>
                <w:szCs w:val="21"/>
                <w:vertAlign w:val="subscript"/>
              </w:rPr>
              <w:t>2.5</w:t>
            </w: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平均浓度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3408" w:type="dxa"/>
            <w:gridSpan w:val="3"/>
            <w:noWrap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P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M</w:t>
            </w:r>
            <w:r>
              <w:rPr>
                <w:rFonts w:eastAsia="仿宋"/>
                <w:b/>
                <w:color w:val="000000"/>
                <w:sz w:val="21"/>
                <w:szCs w:val="21"/>
                <w:vertAlign w:val="subscript"/>
              </w:rPr>
              <w:t>10</w:t>
            </w: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平均浓度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8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O</w:t>
            </w:r>
            <w:r>
              <w:rPr>
                <w:rFonts w:eastAsia="仿宋"/>
                <w:b/>
                <w:color w:val="000000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浓度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2020年</w:t>
            </w:r>
          </w:p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4月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2019年</w:t>
            </w:r>
          </w:p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4月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同比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（%）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2020年</w:t>
            </w:r>
          </w:p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4月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2019年</w:t>
            </w:r>
          </w:p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4月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同比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（%）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2020年4月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pacing w:val="-6"/>
                <w:sz w:val="21"/>
                <w:szCs w:val="21"/>
              </w:rPr>
              <w:t>2019年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4月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同比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普陀区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普陀东港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11.1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40.0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定海区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临城新区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5.3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20.6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27.8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定海区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定海檀枫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10.0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46.9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106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莲都区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莲都小学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25.0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28.9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24.0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海曙区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市环境监测中心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8.7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22.7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152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14.5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莲都区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余庄前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18.2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19.5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109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34.9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莲都区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监测站大楼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13.0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24.3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北仑区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区环保大楼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13.0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13.0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鄞州区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钱湖水厂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4.0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16.7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169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镇海区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龙赛医院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4.0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25.0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江北区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白沙活动中心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-16.1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17.8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179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西湖区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云栖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-12.9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20.8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159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黄岩区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黄岩环保大楼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17.4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34.1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153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吴兴区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城西水厂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-15.6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吴兴区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仁皇山新区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-15.6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11.9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158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吴兴区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吴兴区站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-15.6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22.0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171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-0.6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南湖区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清河小学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-18.2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9.8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柯城区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衢州学院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-3.4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4.3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鄞州区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太古小学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20.8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30.8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156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柯城区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实验学校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15.4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-4.0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61.1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鄞州区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万里学院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7.1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19.1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34.8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西湖区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西溪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-14.3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-8.5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164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婺城区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武警支队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10.7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34.0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147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17.7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路桥区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路桥田洋王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6.9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39.5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147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江干区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浙江农大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-18.4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-1.5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154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南湖区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嘉兴学院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-13.9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3.6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龙湾区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龙湾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33.3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34.6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21.4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鹿城区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市站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23.1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43.8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32.6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越城区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袍江站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-13.5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155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越城区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树下王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-17.9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-3.1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153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越城区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城东开发委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-11.1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-3.3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164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鹿城区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南浦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6.5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32.0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滨江区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滨江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-13.2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2.9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鄞州区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万里国际学校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32.0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30.4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161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钱塘新区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下沙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-13.2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6.3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152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南湖区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南湖区残联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-15.4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-1.7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175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西湖区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卧龙桥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-2.9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-1.7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138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瓯海区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瓯海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25.0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39.2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金东区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市监测站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16.7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39.1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148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17.6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余杭区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临平镇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2.9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16.5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154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-7.1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椒江区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台州环保大楼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34.6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39.1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23.6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柯城区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环保大楼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22.0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31.0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婺城区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十五中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20.0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31.2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152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17.1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下城区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朝晖五区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-20.4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-1.3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萧山区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城厢镇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-4.9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2.7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144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-0.7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拱墅区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和睦小学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14.5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146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3.4 </w:t>
            </w:r>
          </w:p>
        </w:tc>
      </w:tr>
    </w:tbl>
    <w:p>
      <w:pPr>
        <w:spacing w:before="120" w:beforeLines="5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注：*排名依据P</w:t>
      </w:r>
      <w:r>
        <w:rPr>
          <w:color w:val="000000"/>
          <w:sz w:val="24"/>
        </w:rPr>
        <w:t>M</w:t>
      </w:r>
      <w:r>
        <w:rPr>
          <w:color w:val="000000"/>
          <w:sz w:val="24"/>
          <w:vertAlign w:val="subscript"/>
        </w:rPr>
        <w:t>2.5</w:t>
      </w:r>
      <w:r>
        <w:rPr>
          <w:rFonts w:hint="eastAsia"/>
          <w:color w:val="000000"/>
          <w:sz w:val="24"/>
        </w:rPr>
        <w:t>浓度。</w:t>
      </w:r>
    </w:p>
    <w:p>
      <w:pPr>
        <w:rPr>
          <w:rFonts w:eastAsia="黑体"/>
          <w:color w:val="000000"/>
          <w:kern w:val="0"/>
          <w:szCs w:val="32"/>
        </w:rPr>
      </w:pPr>
    </w:p>
    <w:p>
      <w:pPr>
        <w:rPr>
          <w:rFonts w:eastAsia="黑体"/>
          <w:color w:val="000000"/>
          <w:kern w:val="0"/>
          <w:szCs w:val="32"/>
        </w:rPr>
      </w:pPr>
      <w:r>
        <w:rPr>
          <w:rFonts w:eastAsia="黑体"/>
          <w:color w:val="000000"/>
          <w:kern w:val="0"/>
          <w:szCs w:val="32"/>
        </w:rPr>
        <w:t>附件6</w:t>
      </w:r>
    </w:p>
    <w:p>
      <w:pPr>
        <w:spacing w:line="560" w:lineRule="exact"/>
        <w:jc w:val="center"/>
        <w:rPr>
          <w:rFonts w:eastAsia="黑体"/>
          <w:color w:val="000000"/>
          <w:kern w:val="0"/>
          <w:szCs w:val="32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2020年1-4月各设区城市空气质量情况汇总表</w:t>
      </w:r>
    </w:p>
    <w:tbl>
      <w:tblPr>
        <w:tblStyle w:val="7"/>
        <w:tblpPr w:leftFromText="180" w:rightFromText="180" w:vertAnchor="text" w:horzAnchor="margin" w:tblpXSpec="center" w:tblpY="204"/>
        <w:tblOverlap w:val="never"/>
        <w:tblW w:w="1375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991"/>
        <w:gridCol w:w="709"/>
        <w:gridCol w:w="1008"/>
        <w:gridCol w:w="951"/>
        <w:gridCol w:w="1265"/>
        <w:gridCol w:w="1232"/>
        <w:gridCol w:w="1393"/>
        <w:gridCol w:w="1233"/>
        <w:gridCol w:w="1167"/>
        <w:gridCol w:w="848"/>
        <w:gridCol w:w="1059"/>
        <w:gridCol w:w="118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排名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设区</w:t>
            </w:r>
          </w:p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城市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综合指数</w:t>
            </w:r>
          </w:p>
        </w:tc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最大单项指数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首要</w:t>
            </w:r>
          </w:p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污染物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PM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PM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O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2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AQI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平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均浓度（µg/m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同比（%）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平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均浓度（µg/m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同比（%）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浓度（µg/m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同比（%）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优良率(%)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</w:t>
            </w:r>
          </w:p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（百分点）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丽水市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2.70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0.78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-17.9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-7.3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7.8 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99.2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舟山市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2.80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0.84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-22.2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-15.9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21.8 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98.3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台州市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3.27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0.89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-6.2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-3.8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6.8 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91.7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衢州市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3.37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0.91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-20.0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-21.2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35.5 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95.9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3.40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0.85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-9.7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-8.9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17.2 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96.7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3.42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0.86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-28.9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-22.8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 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92.6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绍兴市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3.48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0.89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-36.7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-31.9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8.5 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94.2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金华市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3.59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0.93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-9.4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9.6 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95.9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嘉兴市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3.69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0.91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-30.4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-28.6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 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90.1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湖州市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3.71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0.88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-31.0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-8.2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 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92.6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3.85 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0.94 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-31.2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-23.7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 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96.7 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 </w:t>
            </w:r>
          </w:p>
        </w:tc>
      </w:tr>
    </w:tbl>
    <w:p>
      <w:pPr>
        <w:rPr>
          <w:rFonts w:eastAsia="黑体"/>
          <w:color w:val="000000"/>
          <w:kern w:val="0"/>
          <w:szCs w:val="32"/>
        </w:rPr>
        <w:sectPr>
          <w:pgSz w:w="16838" w:h="11906" w:orient="landscape"/>
          <w:pgMar w:top="1588" w:right="1701" w:bottom="1588" w:left="1418" w:header="851" w:footer="851" w:gutter="0"/>
          <w:cols w:space="720" w:num="1"/>
          <w:docGrid w:linePitch="577" w:charSpace="-439"/>
        </w:sectPr>
      </w:pPr>
    </w:p>
    <w:p>
      <w:pPr>
        <w:widowControl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附件7</w:t>
      </w:r>
    </w:p>
    <w:p>
      <w:pPr>
        <w:widowControl/>
        <w:spacing w:after="120" w:afterLines="50"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2020年1-4月各县级城市空气质量情况汇总表</w:t>
      </w:r>
    </w:p>
    <w:tbl>
      <w:tblPr>
        <w:tblStyle w:val="7"/>
        <w:tblW w:w="13719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967"/>
        <w:gridCol w:w="773"/>
        <w:gridCol w:w="930"/>
        <w:gridCol w:w="1134"/>
        <w:gridCol w:w="1202"/>
        <w:gridCol w:w="1226"/>
        <w:gridCol w:w="1433"/>
        <w:gridCol w:w="850"/>
        <w:gridCol w:w="1167"/>
        <w:gridCol w:w="1134"/>
        <w:gridCol w:w="1276"/>
        <w:gridCol w:w="109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52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排名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县级</w:t>
            </w:r>
          </w:p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城市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综合指数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最大单项指数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首要</w:t>
            </w:r>
          </w:p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污染物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PM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PM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10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O</w:t>
            </w:r>
            <w:r>
              <w:rPr>
                <w:b/>
                <w:color w:val="000000"/>
                <w:kern w:val="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3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AQI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平均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浓度（µg/m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同比（%）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平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均浓度（µg/m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同比（%）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浓度（µg/m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同比（%）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优良率（%）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同比</w:t>
            </w:r>
          </w:p>
          <w:p>
            <w:pPr>
              <w:jc w:val="center"/>
              <w:rPr>
                <w:b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spacing w:val="-10"/>
                <w:kern w:val="0"/>
                <w:sz w:val="21"/>
                <w:szCs w:val="21"/>
              </w:rPr>
              <w:t>（百分点）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泰顺县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2.10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0.59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-14.3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0.0 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15.9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龙泉市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2.16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0.62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5.0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6.9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庆元县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2.25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0.67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-19.2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-18.4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云和县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2.30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0.64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-8.3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-8.1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21.2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天台县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2.35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0.60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-36.4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-34.0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-10.5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景宁县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2.41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0.66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9.5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-2.8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-3.8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嵊泗县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2.47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0.82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-35.7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-27.1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-0.8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99.2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开化县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2.49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0.83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-4.2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-8.3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24.3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99.2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玉环市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2.54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0.69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  <w:r>
              <w:rPr>
                <w:rFonts w:hint="eastAsia"/>
                <w:color w:val="000000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>O</w:t>
            </w:r>
            <w:r>
              <w:rPr>
                <w:color w:val="00000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-7.7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-13.6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-11.3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温岭市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2.56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0.66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-14.8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-6.8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岱山县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2.56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0.76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-16.7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-16.3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95.9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磐安县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2.57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0.75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-15.4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-10.5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13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遂昌县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2.58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0.79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0.0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-9.1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11.5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14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缙云县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2.66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0.69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-12.0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-10.5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12.2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15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三门县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2.72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0.71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  <w:r>
              <w:rPr>
                <w:rFonts w:hint="eastAsia"/>
                <w:color w:val="000000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>O</w:t>
            </w:r>
            <w:r>
              <w:rPr>
                <w:color w:val="00000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-19.4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-8.7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-2.6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16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文成县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2.73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0.87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-13.3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-7.0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46.3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98.3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17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淳安县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2.75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0.94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-7.7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-10.3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38.9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93.4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18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仙居县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2.77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0.72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-19.4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-6.5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13.7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19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平阳县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2.79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0.72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-7.4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-12.8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-0.9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98.3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20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松阳县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2.81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0.71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-11.1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-5.0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11.8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21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青田县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2.86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0.78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-4.2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-7.5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22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临海市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2.88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0.85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-11.1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-4.7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99.2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23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兰溪市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2.93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0.83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-17.1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-17.5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-2.9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24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东阳市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2.95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0.77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-15.6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-10.2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-9.1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98.3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25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苍南县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2.98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0.77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-12.9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-6.0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26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洞头区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3.01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0.81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-14.8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2.4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96.6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27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乐清市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3.02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0.83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-16.1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-13.0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12.7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97.5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28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永嘉县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3.04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0.79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-10.0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-10.6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23.5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28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象山县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3.04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0.81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-23.3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-2.1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96.7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30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常山县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3.09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0.86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-14.3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-11.5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28.9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31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富阳区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3.11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0.81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10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-43.5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-21.9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20.2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32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永康市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3.15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0.83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-17.1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-18.6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-14.5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33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桐庐县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3.17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0.83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-25.6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-17.7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98.3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34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武义县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3.18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0.90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-20.6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-19.6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96.7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35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建德市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3.19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0.80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-12.5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-10.6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17.8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96.7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36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平湖市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3.20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0.85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-21.2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-21.4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95.9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37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瑞安市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3.21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0.84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-13.8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91.4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99.2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37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新昌县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3.21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0.86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-11.8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-13.2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8.3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97.5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39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龙游县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3.22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0.97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-12.8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-7.0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-11.6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97.5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40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海盐县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3.23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0.89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-11.4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-31.6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96.7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41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宁海县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3.25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0.89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-17.6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-10.2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92.6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42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浦江县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3.27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0.84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-22.2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-10.9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98.3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42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上虞区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3.27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0.85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-27.5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-20.0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-0.7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99.2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44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义乌市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3.29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0.81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-15.2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-27.1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99.2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45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诸暨市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3.31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0.91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-17.9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-17.9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-7.4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97.5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45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安吉县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3.31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0.91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-20.0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-15.8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-4.0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97.5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47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奉化区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3.34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0.91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-11.1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-9.6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91.7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48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海宁市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3.37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0.86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-36.2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-32.5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97.5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49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临安区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3.41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0.97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-22.7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-26.9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5.7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97.5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50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嵊州市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3.43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0.94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-23.3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-24.6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-1.6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98.3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50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德清县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3.43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0.86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-31.8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-19.1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9.7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96.7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52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江山市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3.51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0.97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-17.1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-17.5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27.2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99.2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53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桐乡市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3.52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0.89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-26.2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-28.4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14.3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93.4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54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长兴县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3.65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0.94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-26.7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-24.7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11.6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93.4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55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慈溪市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3.69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0.97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-26.1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-22.2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89.3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56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嘉善县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3.71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-22.2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-14.1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-2.2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91.7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57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余姚市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3.73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0.99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-24.4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-16.4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84.3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57 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柯桥区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3.73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1.03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PM</w:t>
            </w:r>
            <w:r>
              <w:rPr>
                <w:color w:val="000000"/>
                <w:sz w:val="21"/>
                <w:szCs w:val="21"/>
                <w:vertAlign w:val="subscript"/>
              </w:rPr>
              <w:t>2.5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-21.7 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-14.9 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93.4 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7.6 </w:t>
            </w:r>
          </w:p>
        </w:tc>
      </w:tr>
    </w:tbl>
    <w:p>
      <w:pPr>
        <w:jc w:val="left"/>
        <w:rPr>
          <w:color w:val="000000"/>
        </w:rPr>
        <w:sectPr>
          <w:footerReference r:id="rId10" w:type="first"/>
          <w:pgSz w:w="16838" w:h="11906" w:orient="landscape"/>
          <w:pgMar w:top="1588" w:right="1701" w:bottom="1588" w:left="1418" w:header="851" w:footer="850" w:gutter="0"/>
          <w:cols w:space="720" w:num="1"/>
          <w:titlePg/>
          <w:docGrid w:linePitch="577" w:charSpace="-439"/>
        </w:sectPr>
      </w:pPr>
    </w:p>
    <w:p>
      <w:pPr>
        <w:jc w:val="left"/>
        <w:rPr>
          <w:rFonts w:eastAsia="黑体"/>
          <w:color w:val="000000"/>
        </w:rPr>
      </w:pPr>
      <w:r>
        <w:rPr>
          <w:rFonts w:eastAsia="黑体"/>
          <w:color w:val="000000"/>
        </w:rPr>
        <w:t>附件8</w:t>
      </w:r>
    </w:p>
    <w:p>
      <w:pPr>
        <w:jc w:val="left"/>
        <w:rPr>
          <w:rFonts w:eastAsia="黑体"/>
          <w:color w:val="000000"/>
        </w:rPr>
      </w:pPr>
    </w:p>
    <w:p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2020年1-4月各设区城市降尘情况汇总表</w:t>
      </w:r>
    </w:p>
    <w:p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</w:p>
    <w:tbl>
      <w:tblPr>
        <w:tblStyle w:val="7"/>
        <w:tblW w:w="9758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711"/>
        <w:gridCol w:w="539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before="24" w:beforeLines="10" w:after="24" w:afterLines="1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2711" w:type="dxa"/>
            <w:noWrap/>
            <w:vAlign w:val="center"/>
          </w:tcPr>
          <w:p>
            <w:pPr>
              <w:widowControl/>
              <w:spacing w:before="24" w:beforeLines="10" w:after="24" w:afterLines="1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设区城市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24" w:beforeLines="10" w:after="24" w:afterLines="1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降尘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量</w:t>
            </w:r>
            <w:r>
              <w:rPr>
                <w:b/>
                <w:color w:val="000000"/>
                <w:kern w:val="0"/>
                <w:sz w:val="24"/>
              </w:rPr>
              <w:t>（吨/平方公里·月）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温州市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宁波市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湖州市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绍兴市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金华市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舟山市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丽水市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杭州市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嘉兴市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台州市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衢州市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3.0 </w:t>
            </w:r>
          </w:p>
        </w:tc>
      </w:tr>
    </w:tbl>
    <w:p>
      <w:pPr>
        <w:jc w:val="left"/>
        <w:rPr>
          <w:color w:val="000000"/>
        </w:rPr>
      </w:pPr>
    </w:p>
    <w:p>
      <w:pPr>
        <w:jc w:val="left"/>
        <w:rPr>
          <w:rFonts w:eastAsia="黑体"/>
          <w:color w:val="000000"/>
        </w:rPr>
      </w:pPr>
      <w:r>
        <w:rPr>
          <w:color w:val="000000"/>
        </w:rPr>
        <w:br w:type="page"/>
      </w:r>
      <w:r>
        <w:rPr>
          <w:rFonts w:eastAsia="黑体"/>
          <w:color w:val="000000"/>
        </w:rPr>
        <w:t>附件9</w:t>
      </w:r>
    </w:p>
    <w:p>
      <w:pPr>
        <w:jc w:val="left"/>
        <w:rPr>
          <w:rFonts w:eastAsia="黑体"/>
          <w:color w:val="000000"/>
        </w:rPr>
      </w:pPr>
    </w:p>
    <w:p>
      <w:pPr>
        <w:widowControl/>
        <w:spacing w:after="120" w:afterLines="50"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2020年1-4月各县级城市降尘情况汇总表</w:t>
      </w:r>
    </w:p>
    <w:tbl>
      <w:tblPr>
        <w:tblStyle w:val="7"/>
        <w:tblW w:w="9758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711"/>
        <w:gridCol w:w="539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 w:val="0"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2711" w:type="dxa"/>
            <w:noWrap/>
            <w:vAlign w:val="center"/>
          </w:tcPr>
          <w:p>
            <w:pPr>
              <w:widowControl w:val="0"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设区城市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降尘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量</w:t>
            </w:r>
            <w:r>
              <w:rPr>
                <w:b/>
                <w:color w:val="000000"/>
                <w:kern w:val="0"/>
                <w:sz w:val="24"/>
              </w:rPr>
              <w:t>（吨/平方公里·月）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景宁县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0.5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庆元县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0.8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龙泉市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0.9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云和县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1.0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永嘉县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1.2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武义县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1.3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文成县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1.3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瑞安市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1.4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乐清市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1.4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平阳县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1.4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遂昌县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1.4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建德市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1.5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天台县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1.5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海宁市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1.6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象山县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1.6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青田县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1.7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奉化区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1.7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平湖市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1.8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泰顺县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1.8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新昌县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1.8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宁海县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1.8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海盐县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义乌市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常山县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磐安县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桐庐县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东阳市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桐乡市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永康市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德清县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长兴县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苍南县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洞头区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玉环市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富阳区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松阳县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临海市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上虞区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三门县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安吉县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嘉善县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龙游县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嵊州市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诸暨市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浦江县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嵊泗县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2.9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淳安县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3.0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缙云县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3.0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慈溪市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3.1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临安区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3.2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江山市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3.2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兰溪市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3.2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柯桥区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3.2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开化县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3.3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温岭市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3.5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岱山县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3.5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仙居县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3.7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711" w:type="dxa"/>
            <w:noWrap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余姚市</w:t>
            </w:r>
          </w:p>
        </w:tc>
        <w:tc>
          <w:tcPr>
            <w:tcW w:w="53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3.8 </w:t>
            </w:r>
          </w:p>
        </w:tc>
      </w:tr>
    </w:tbl>
    <w:p>
      <w:pPr>
        <w:jc w:val="left"/>
        <w:rPr>
          <w:color w:val="000000"/>
        </w:rPr>
        <w:sectPr>
          <w:pgSz w:w="11906" w:h="16838"/>
          <w:pgMar w:top="1701" w:right="1588" w:bottom="1418" w:left="1588" w:header="851" w:footer="851" w:gutter="0"/>
          <w:cols w:space="720" w:num="1"/>
          <w:docGrid w:linePitch="577" w:charSpace="-439"/>
        </w:sectPr>
      </w:pPr>
    </w:p>
    <w:p>
      <w:pPr>
        <w:jc w:val="left"/>
        <w:rPr>
          <w:rFonts w:eastAsia="黑体"/>
          <w:color w:val="000000"/>
        </w:rPr>
      </w:pPr>
      <w:r>
        <w:rPr>
          <w:rFonts w:eastAsia="黑体"/>
          <w:color w:val="000000"/>
        </w:rPr>
        <w:t>附件10</w:t>
      </w:r>
    </w:p>
    <w:p>
      <w:pPr>
        <w:spacing w:after="120" w:afterLines="50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hint="default" w:eastAsia="方正小标宋简体"/>
          <w:color w:val="000000"/>
          <w:kern w:val="0"/>
          <w:sz w:val="36"/>
          <w:szCs w:val="36"/>
        </w:rPr>
        <w:t>2020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年</w:t>
      </w:r>
      <w:r>
        <w:rPr>
          <w:rFonts w:hint="default" w:eastAsia="方正小标宋简体"/>
          <w:color w:val="000000"/>
          <w:kern w:val="0"/>
          <w:sz w:val="36"/>
          <w:szCs w:val="36"/>
        </w:rPr>
        <w:t>1-4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月国控站点空气质量情况汇总表</w:t>
      </w:r>
    </w:p>
    <w:tbl>
      <w:tblPr>
        <w:tblStyle w:val="7"/>
        <w:tblW w:w="1386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62"/>
        <w:gridCol w:w="1056"/>
        <w:gridCol w:w="1694"/>
        <w:gridCol w:w="1084"/>
        <w:gridCol w:w="915"/>
        <w:gridCol w:w="1134"/>
        <w:gridCol w:w="1137"/>
        <w:gridCol w:w="1134"/>
        <w:gridCol w:w="1137"/>
        <w:gridCol w:w="993"/>
        <w:gridCol w:w="943"/>
        <w:gridCol w:w="8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tblHeader/>
          <w:jc w:val="center"/>
        </w:trPr>
        <w:tc>
          <w:tcPr>
            <w:tcW w:w="70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排名</w:t>
            </w: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1062" w:type="dxa"/>
            <w:vMerge w:val="restart"/>
            <w:noWrap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设区城市</w:t>
            </w:r>
          </w:p>
        </w:tc>
        <w:tc>
          <w:tcPr>
            <w:tcW w:w="1056" w:type="dxa"/>
            <w:vMerge w:val="restart"/>
            <w:noWrap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区</w:t>
            </w:r>
          </w:p>
        </w:tc>
        <w:tc>
          <w:tcPr>
            <w:tcW w:w="1694" w:type="dxa"/>
            <w:vMerge w:val="restart"/>
            <w:noWrap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国控站点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P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M</w:t>
            </w:r>
            <w:r>
              <w:rPr>
                <w:rFonts w:eastAsia="仿宋"/>
                <w:b/>
                <w:color w:val="000000"/>
                <w:sz w:val="21"/>
                <w:szCs w:val="21"/>
                <w:vertAlign w:val="subscript"/>
              </w:rPr>
              <w:t>2.5</w:t>
            </w: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平均浓度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3408" w:type="dxa"/>
            <w:gridSpan w:val="3"/>
            <w:noWrap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P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M</w:t>
            </w:r>
            <w:r>
              <w:rPr>
                <w:rFonts w:eastAsia="仿宋"/>
                <w:b/>
                <w:color w:val="000000"/>
                <w:sz w:val="21"/>
                <w:szCs w:val="21"/>
                <w:vertAlign w:val="subscript"/>
              </w:rPr>
              <w:t>10</w:t>
            </w: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平均浓度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8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O</w:t>
            </w:r>
            <w:r>
              <w:rPr>
                <w:rFonts w:eastAsia="仿宋"/>
                <w:b/>
                <w:color w:val="000000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浓度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µg/m</w:t>
            </w:r>
            <w:r>
              <w:rPr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06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2020年</w:t>
            </w:r>
          </w:p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1-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4月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2019年</w:t>
            </w:r>
          </w:p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1-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4月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同比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（%）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2020年</w:t>
            </w:r>
          </w:p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1-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4月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2019年</w:t>
            </w:r>
          </w:p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1-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4月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同比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（%）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2020年</w:t>
            </w: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1-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4月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</w:rPr>
              <w:t>2019年</w:t>
            </w: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1-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4月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仿宋"/>
                <w:b/>
                <w:color w:val="000000"/>
                <w:sz w:val="21"/>
                <w:szCs w:val="21"/>
              </w:rPr>
              <w:t>同比</w:t>
            </w:r>
            <w:r>
              <w:rPr>
                <w:rFonts w:eastAsia="仿宋"/>
                <w:b/>
                <w:color w:val="000000"/>
                <w:sz w:val="21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普陀区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普陀东港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-20.0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-20.9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119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定海区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临城新区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-28.6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-21.7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138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舟山市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定海区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定海檀枫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-20.7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-4.8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46.7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莲都区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莲都小学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-14.8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-9.8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莲都区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余庄前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-17.9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-4.7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123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108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海曙区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市环境监测中心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-33.3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-17.0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142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127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丽水市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莲都区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监测站大楼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-17.2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-7.5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123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118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西湖区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云栖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-40.0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-19.6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北仑区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区环保大楼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-26.5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-27.1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127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鄞州区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钱湖水厂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-29.7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-26.5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138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镇海区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龙赛医院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-33.3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-20.7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柯城区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实验学校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-18.8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-30.4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137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53.9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婺城区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武警支队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-16.1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龙湾区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龙湾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-10.5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黄岩区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黄岩环保大楼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-3.6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吴兴区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城西水厂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-32.5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-17.7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131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柯城区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衢州学院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-22.9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-24.5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149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114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鹿城区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市站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-12.5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-10.5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144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鹿城区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南浦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-15.2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-10.9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137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吴兴区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仁皇山新区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-35.6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-11.7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147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133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鄞州区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太古小学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-19.4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-29.3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131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瓯海区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瓯海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-12.1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-5.6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133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115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江北区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白沙活动中心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-34.8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-25.0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146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146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鄞州区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万里学院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-30.2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-25.0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124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21.8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路桥区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路桥田洋王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-6.2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-9.1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江干区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浙江农大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-38.8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-29.3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越城区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袍江站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-42.3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-35.4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137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金东区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市监测站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-6.2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4.3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134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湖州市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吴兴区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吴兴区站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-24.4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-1.6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146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南湖区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清河小学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-27.9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-19.0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149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越城区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树下王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-34.0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-26.5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146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21.7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绍兴市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越城区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城东开发委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-38.0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-32.9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144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138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滨江区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滨江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-32.6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-21.7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133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127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衢州市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柯城区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环保大楼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-20.5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-4.1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113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28.3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西湖区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西溪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-28.9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-28.2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138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-4.8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鄞州区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万里国际学校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-3.0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-10.3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钱塘新区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下沙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-34.7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-26.4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金华市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婺城区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十五中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-5.9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-3.8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南湖区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嘉兴学院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-23.3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-29.4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148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27.6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南湖区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南湖区残联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-35.3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-38.5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144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143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余杭区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临平镇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-28.3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-14.5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椒江区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台州环保大楼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-5.6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-1.9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148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133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西湖区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卧龙桥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-22.2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-21.5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133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下城区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朝晖五区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-39.0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-25.9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129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123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拱墅区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和睦小学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-20.4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-21.1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1062" w:type="dxa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杭州市</w:t>
            </w:r>
          </w:p>
        </w:tc>
        <w:tc>
          <w:tcPr>
            <w:tcW w:w="105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萧山区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城厢镇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-18.0 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-23.8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128</w:t>
            </w:r>
          </w:p>
        </w:tc>
        <w:tc>
          <w:tcPr>
            <w:tcW w:w="8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1.6 </w:t>
            </w:r>
          </w:p>
        </w:tc>
      </w:tr>
    </w:tbl>
    <w:p>
      <w:pPr>
        <w:spacing w:before="120" w:beforeLines="5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注：*排名依据P</w:t>
      </w:r>
      <w:r>
        <w:rPr>
          <w:color w:val="000000"/>
          <w:sz w:val="24"/>
        </w:rPr>
        <w:t>M</w:t>
      </w:r>
      <w:r>
        <w:rPr>
          <w:color w:val="000000"/>
          <w:sz w:val="24"/>
          <w:vertAlign w:val="subscript"/>
        </w:rPr>
        <w:t>2.5</w:t>
      </w:r>
      <w:r>
        <w:rPr>
          <w:rFonts w:hint="eastAsia"/>
          <w:color w:val="000000"/>
          <w:sz w:val="24"/>
        </w:rPr>
        <w:t>浓度。</w:t>
      </w:r>
    </w:p>
    <w:p>
      <w:pPr>
        <w:spacing w:after="120" w:afterLines="50"/>
        <w:jc w:val="center"/>
        <w:rPr>
          <w:rFonts w:eastAsia="方正小标宋简体"/>
          <w:color w:val="000000"/>
          <w:kern w:val="0"/>
          <w:sz w:val="36"/>
          <w:szCs w:val="36"/>
        </w:rPr>
      </w:pPr>
    </w:p>
    <w:sectPr>
      <w:pgSz w:w="16838" w:h="11906" w:orient="landscape"/>
      <w:pgMar w:top="1588" w:right="1701" w:bottom="1588" w:left="1418" w:header="851" w:footer="851" w:gutter="0"/>
      <w:cols w:space="720" w:num="1"/>
      <w:docGrid w:linePitch="577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 w:right="320" w:rightChars="100"/>
      <w:jc w:val="right"/>
      <w:rPr>
        <w:rStyle w:val="10"/>
        <w:rFonts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10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5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 w:right="320" w:rightChars="100"/>
      <w:rPr>
        <w:rFonts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10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6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right="320" w:rightChars="100"/>
      <w:jc w:val="left"/>
      <w:rPr>
        <w:rFonts w:ascii="宋体" w:hAnsi="宋体" w:eastAsia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right="320" w:rightChars="100"/>
      <w:jc w:val="right"/>
      <w:rPr>
        <w:rFonts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10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7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 w:right="0" w:rightChars="0"/>
      <w:jc w:val="left"/>
      <w:rPr>
        <w:rFonts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10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12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 w:right="320" w:rightChars="100"/>
      <w:jc w:val="right"/>
      <w:rPr>
        <w:rFonts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10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19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9"/>
  <w:drawingGridVerticalSpacing w:val="5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FA"/>
    <w:rsid w:val="000E0BC3"/>
    <w:rsid w:val="000E4D02"/>
    <w:rsid w:val="0024252E"/>
    <w:rsid w:val="002C6971"/>
    <w:rsid w:val="002F1D02"/>
    <w:rsid w:val="00392B11"/>
    <w:rsid w:val="003A17C3"/>
    <w:rsid w:val="005E1C20"/>
    <w:rsid w:val="005F6154"/>
    <w:rsid w:val="007679FA"/>
    <w:rsid w:val="007E74DE"/>
    <w:rsid w:val="008119E9"/>
    <w:rsid w:val="008761DF"/>
    <w:rsid w:val="00886326"/>
    <w:rsid w:val="00955071"/>
    <w:rsid w:val="009A510C"/>
    <w:rsid w:val="009C78F6"/>
    <w:rsid w:val="00A1633F"/>
    <w:rsid w:val="00C40D2A"/>
    <w:rsid w:val="00D775DD"/>
    <w:rsid w:val="00DF5A14"/>
    <w:rsid w:val="00F23C1C"/>
    <w:rsid w:val="00FF0E0E"/>
    <w:rsid w:val="1F4A3B1F"/>
    <w:rsid w:val="33AD0DD1"/>
    <w:rsid w:val="3E3851C8"/>
    <w:rsid w:val="3E636AFC"/>
    <w:rsid w:val="46ED2AA5"/>
    <w:rsid w:val="4934086F"/>
    <w:rsid w:val="4AD72D9F"/>
    <w:rsid w:val="5E41576D"/>
    <w:rsid w:val="7AA6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iPriority w:val="0"/>
    <w:pPr>
      <w:jc w:val="center"/>
    </w:pPr>
    <w:rPr>
      <w:rFonts w:eastAsia="宋体"/>
      <w:sz w:val="44"/>
      <w:szCs w:val="20"/>
    </w:rPr>
  </w:style>
  <w:style w:type="paragraph" w:styleId="3">
    <w:name w:val="Balloon Text"/>
    <w:basedOn w:val="1"/>
    <w:link w:val="11"/>
    <w:uiPriority w:val="0"/>
    <w:rPr>
      <w:rFonts w:asciiTheme="minorHAnsi" w:hAnsiTheme="minorHAnsi" w:cstheme="minorBidi"/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批注框文本 Char1"/>
    <w:link w:val="3"/>
    <w:qFormat/>
    <w:uiPriority w:val="0"/>
    <w:rPr>
      <w:rFonts w:eastAsia="仿宋_GB2312"/>
      <w:sz w:val="18"/>
      <w:szCs w:val="18"/>
    </w:rPr>
  </w:style>
  <w:style w:type="character" w:customStyle="1" w:styleId="12">
    <w:name w:val="批注框文本 Char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脚 Char"/>
    <w:link w:val="4"/>
    <w:qFormat/>
    <w:uiPriority w:val="99"/>
    <w:rPr>
      <w:rFonts w:eastAsia="仿宋_GB2312"/>
      <w:sz w:val="18"/>
      <w:szCs w:val="24"/>
    </w:rPr>
  </w:style>
  <w:style w:type="character" w:customStyle="1" w:styleId="14">
    <w:name w:val="页眉 字符"/>
    <w:basedOn w:val="9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脚 字符1"/>
    <w:basedOn w:val="9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正文文本 Char"/>
    <w:basedOn w:val="9"/>
    <w:link w:val="2"/>
    <w:qFormat/>
    <w:uiPriority w:val="0"/>
    <w:rPr>
      <w:rFonts w:ascii="Times New Roman" w:hAnsi="Times New Roman" w:eastAsia="宋体" w:cs="Times New Roman"/>
      <w:sz w:val="44"/>
      <w:szCs w:val="20"/>
    </w:rPr>
  </w:style>
  <w:style w:type="character" w:customStyle="1" w:styleId="17">
    <w:name w:val="批注框文本 字符1"/>
    <w:basedOn w:val="9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link w:val="6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3006</Words>
  <Characters>17138</Characters>
  <Lines>142</Lines>
  <Paragraphs>40</Paragraphs>
  <TotalTime>25</TotalTime>
  <ScaleCrop>false</ScaleCrop>
  <LinksUpToDate>false</LinksUpToDate>
  <CharactersWithSpaces>20104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2020-05-20T01:09:00Z</dcterms:created>
  <dc:creator>徐冰烨</dc:creator>
  <cp:lastModifiedBy>朱毅强</cp:lastModifiedBy>
  <cp:lastPrinted>2020-05-21T09:00:00Z</cp:lastPrinted>
  <dcterms:modified xsi:type="dcterms:W3CDTF">2020-05-22T01:27:26Z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