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7"/>
        <w:rPr>
          <w:rFonts w:ascii="Times New Roman"/>
          <w:sz w:val="23"/>
        </w:rPr>
      </w:pPr>
    </w:p>
    <w:p>
      <w:pPr>
        <w:spacing w:before="41" w:line="184" w:lineRule="auto"/>
        <w:ind w:left="118" w:right="278" w:firstLine="74"/>
        <w:jc w:val="center"/>
        <w:rPr>
          <w:rFonts w:hint="eastAsia" w:ascii="Microsoft JhengHei" w:eastAsia="Microsoft JhengHei"/>
          <w:b/>
          <w:sz w:val="44"/>
        </w:rPr>
      </w:pPr>
      <w:r>
        <w:rPr>
          <w:rFonts w:hint="eastAsia" w:ascii="Microsoft JhengHei" w:eastAsia="Microsoft JhengHei"/>
          <w:b/>
          <w:spacing w:val="63"/>
          <w:w w:val="90"/>
          <w:sz w:val="44"/>
        </w:rPr>
        <w:t xml:space="preserve">万邦德制药集团股份有限公司新增年产 </w:t>
      </w:r>
      <w:r>
        <w:rPr>
          <w:rFonts w:ascii="Times New Roman" w:eastAsia="Times New Roman"/>
          <w:b/>
          <w:spacing w:val="33"/>
          <w:w w:val="90"/>
          <w:sz w:val="44"/>
        </w:rPr>
        <w:t xml:space="preserve">20 </w:t>
      </w:r>
      <w:r>
        <w:rPr>
          <w:rFonts w:hint="eastAsia" w:ascii="Microsoft JhengHei" w:eastAsia="Microsoft JhengHei"/>
          <w:b/>
          <w:spacing w:val="51"/>
          <w:w w:val="90"/>
          <w:sz w:val="44"/>
        </w:rPr>
        <w:t xml:space="preserve">吨联苯双酯原料药、 </w:t>
      </w:r>
      <w:r>
        <w:rPr>
          <w:rFonts w:ascii="Times New Roman" w:eastAsia="Times New Roman"/>
          <w:b/>
          <w:spacing w:val="22"/>
          <w:w w:val="90"/>
          <w:sz w:val="44"/>
        </w:rPr>
        <w:t xml:space="preserve">980 </w:t>
      </w:r>
      <w:r>
        <w:rPr>
          <w:rFonts w:hint="eastAsia" w:ascii="Microsoft JhengHei" w:eastAsia="Microsoft JhengHei"/>
          <w:b/>
          <w:spacing w:val="61"/>
          <w:w w:val="90"/>
          <w:sz w:val="44"/>
        </w:rPr>
        <w:t>吨诺氟沙星原料药</w:t>
      </w:r>
      <w:r>
        <w:rPr>
          <w:rFonts w:hint="eastAsia" w:ascii="Microsoft JhengHei" w:eastAsia="Microsoft JhengHei"/>
          <w:b/>
          <w:spacing w:val="63"/>
          <w:w w:val="90"/>
          <w:sz w:val="44"/>
        </w:rPr>
        <w:t xml:space="preserve">和 </w:t>
      </w:r>
      <w:r>
        <w:rPr>
          <w:rFonts w:ascii="Times New Roman" w:eastAsia="Times New Roman"/>
          <w:b/>
          <w:spacing w:val="16"/>
          <w:w w:val="90"/>
          <w:sz w:val="44"/>
        </w:rPr>
        <w:t xml:space="preserve">10 </w:t>
      </w:r>
      <w:r>
        <w:rPr>
          <w:rFonts w:hint="eastAsia" w:ascii="Microsoft JhengHei" w:eastAsia="Microsoft JhengHei"/>
          <w:b/>
          <w:spacing w:val="56"/>
          <w:w w:val="90"/>
          <w:sz w:val="44"/>
        </w:rPr>
        <w:t xml:space="preserve">吨中药提取物产品技改项目 </w:t>
      </w:r>
      <w:r>
        <w:rPr>
          <w:rFonts w:hint="eastAsia" w:ascii="Microsoft JhengHei" w:eastAsia="Microsoft JhengHei"/>
          <w:b/>
          <w:w w:val="90"/>
          <w:sz w:val="44"/>
        </w:rPr>
        <w:t>（</w:t>
      </w:r>
      <w:r>
        <w:rPr>
          <w:rFonts w:hint="eastAsia" w:ascii="Microsoft JhengHei" w:eastAsia="Microsoft JhengHei"/>
          <w:b/>
          <w:spacing w:val="25"/>
          <w:w w:val="90"/>
          <w:sz w:val="44"/>
        </w:rPr>
        <w:t xml:space="preserve"> 先行固</w:t>
      </w:r>
      <w:r>
        <w:rPr>
          <w:rFonts w:hint="eastAsia" w:ascii="Microsoft JhengHei" w:eastAsia="Microsoft JhengHei"/>
          <w:b/>
          <w:spacing w:val="70"/>
          <w:w w:val="95"/>
          <w:sz w:val="44"/>
        </w:rPr>
        <w:t>废部分</w:t>
      </w:r>
      <w:r>
        <w:rPr>
          <w:rFonts w:hint="eastAsia" w:ascii="Microsoft JhengHei" w:eastAsia="Microsoft JhengHei"/>
          <w:b/>
          <w:w w:val="95"/>
          <w:sz w:val="44"/>
        </w:rPr>
        <w:t>）</w:t>
      </w:r>
      <w:r>
        <w:rPr>
          <w:rFonts w:hint="eastAsia" w:ascii="Microsoft JhengHei" w:eastAsia="Microsoft JhengHei"/>
          <w:b/>
          <w:spacing w:val="51"/>
          <w:w w:val="95"/>
          <w:sz w:val="44"/>
        </w:rPr>
        <w:t xml:space="preserve"> 竣工环境保护验收监测报告</w:t>
      </w:r>
    </w:p>
    <w:p>
      <w:pPr>
        <w:pStyle w:val="4"/>
        <w:rPr>
          <w:rFonts w:ascii="Microsoft JhengHei"/>
          <w:b/>
          <w:sz w:val="44"/>
        </w:rPr>
      </w:pPr>
    </w:p>
    <w:p>
      <w:pPr>
        <w:pStyle w:val="4"/>
        <w:rPr>
          <w:rFonts w:ascii="Microsoft JhengHei"/>
          <w:b/>
          <w:sz w:val="44"/>
        </w:rPr>
      </w:pPr>
    </w:p>
    <w:p>
      <w:pPr>
        <w:pStyle w:val="4"/>
        <w:rPr>
          <w:rFonts w:ascii="Microsoft JhengHei"/>
          <w:b/>
          <w:sz w:val="44"/>
        </w:rPr>
      </w:pPr>
    </w:p>
    <w:p>
      <w:pPr>
        <w:pStyle w:val="4"/>
        <w:rPr>
          <w:rFonts w:ascii="Microsoft JhengHei"/>
          <w:b/>
          <w:sz w:val="44"/>
        </w:rPr>
      </w:pPr>
    </w:p>
    <w:p>
      <w:pPr>
        <w:pStyle w:val="4"/>
        <w:rPr>
          <w:rFonts w:ascii="Microsoft JhengHei"/>
          <w:b/>
          <w:sz w:val="44"/>
        </w:rPr>
      </w:pPr>
    </w:p>
    <w:p>
      <w:pPr>
        <w:pStyle w:val="4"/>
        <w:rPr>
          <w:rFonts w:ascii="Microsoft JhengHei"/>
          <w:b/>
          <w:sz w:val="44"/>
        </w:rPr>
      </w:pPr>
    </w:p>
    <w:p>
      <w:pPr>
        <w:pStyle w:val="4"/>
        <w:rPr>
          <w:rFonts w:ascii="Microsoft JhengHei"/>
          <w:b/>
          <w:sz w:val="44"/>
        </w:rPr>
      </w:pPr>
    </w:p>
    <w:p>
      <w:pPr>
        <w:pStyle w:val="4"/>
        <w:rPr>
          <w:rFonts w:ascii="Microsoft JhengHei"/>
          <w:b/>
          <w:sz w:val="44"/>
        </w:rPr>
      </w:pPr>
    </w:p>
    <w:p>
      <w:pPr>
        <w:pStyle w:val="4"/>
        <w:spacing w:before="10"/>
        <w:rPr>
          <w:rFonts w:ascii="Microsoft JhengHei"/>
          <w:b/>
          <w:sz w:val="37"/>
        </w:rPr>
      </w:pPr>
    </w:p>
    <w:p>
      <w:pPr>
        <w:spacing w:before="0" w:line="254" w:lineRule="auto"/>
        <w:ind w:left="2381" w:right="2466" w:firstLine="0"/>
        <w:jc w:val="center"/>
        <w:rPr>
          <w:rFonts w:hint="eastAsia" w:ascii="Microsoft JhengHei" w:eastAsia="Microsoft JhengHei"/>
          <w:b/>
          <w:sz w:val="32"/>
        </w:rPr>
      </w:pPr>
      <w:r>
        <w:rPr>
          <w:rFonts w:hint="eastAsia" w:ascii="Microsoft JhengHei" w:eastAsia="Microsoft JhengHei"/>
          <w:b/>
          <w:sz w:val="32"/>
        </w:rPr>
        <w:t>浙 江 省 环  境  监  测  中  心二 〇 一 九 年 十 月</w:t>
      </w:r>
    </w:p>
    <w:p>
      <w:pPr>
        <w:spacing w:after="0" w:line="254" w:lineRule="auto"/>
        <w:jc w:val="center"/>
        <w:rPr>
          <w:rFonts w:hint="eastAsia" w:ascii="Microsoft JhengHei" w:eastAsia="Microsoft JhengHei"/>
          <w:sz w:val="32"/>
        </w:rPr>
        <w:sectPr>
          <w:type w:val="continuous"/>
          <w:pgSz w:w="11910" w:h="16850"/>
          <w:pgMar w:top="1600" w:right="1320" w:bottom="280" w:left="1560" w:header="720" w:footer="720" w:gutter="0"/>
          <w:cols w:space="720" w:num="1"/>
        </w:sect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spacing w:before="16"/>
        <w:rPr>
          <w:rFonts w:ascii="Microsoft JhengHei"/>
          <w:b/>
          <w:sz w:val="13"/>
        </w:rPr>
      </w:pPr>
    </w:p>
    <w:p>
      <w:pPr>
        <w:spacing w:before="38"/>
        <w:ind w:left="0" w:right="89" w:firstLine="0"/>
        <w:jc w:val="center"/>
        <w:rPr>
          <w:sz w:val="44"/>
        </w:rPr>
      </w:pPr>
      <w:r>
        <w:rPr>
          <w:sz w:val="44"/>
        </w:rPr>
        <w:t>建设项目环境保护设施</w:t>
      </w:r>
    </w:p>
    <w:p>
      <w:pPr>
        <w:spacing w:before="60"/>
        <w:ind w:left="0" w:right="82" w:firstLine="0"/>
        <w:jc w:val="center"/>
        <w:rPr>
          <w:sz w:val="44"/>
        </w:rPr>
      </w:pPr>
      <w:r>
        <w:rPr>
          <w:sz w:val="44"/>
        </w:rPr>
        <w:t>（先行固废部分）竣工验收监测报告</w:t>
      </w:r>
    </w:p>
    <w:p>
      <w:pPr>
        <w:pStyle w:val="4"/>
        <w:spacing w:before="8"/>
        <w:rPr>
          <w:sz w:val="61"/>
        </w:rPr>
      </w:pPr>
    </w:p>
    <w:p>
      <w:pPr>
        <w:pStyle w:val="4"/>
        <w:ind w:left="2381" w:right="2465"/>
        <w:jc w:val="center"/>
      </w:pPr>
      <w:r>
        <w:t>浙环监（</w:t>
      </w:r>
      <w:r>
        <w:rPr>
          <w:rFonts w:ascii="Times New Roman" w:eastAsia="Times New Roman"/>
        </w:rPr>
        <w:t>2019</w:t>
      </w:r>
      <w:r>
        <w:t>）业综字第</w:t>
      </w:r>
      <w:r>
        <w:rPr>
          <w:rFonts w:ascii="Times New Roman" w:eastAsia="Times New Roman"/>
        </w:rPr>
        <w:t>043</w:t>
      </w:r>
      <w:r>
        <w:t>号</w:t>
      </w:r>
    </w:p>
    <w:p>
      <w:pPr>
        <w:pStyle w:val="4"/>
        <w:rPr>
          <w:sz w:val="30"/>
        </w:rPr>
      </w:pPr>
    </w:p>
    <w:p>
      <w:pPr>
        <w:pStyle w:val="4"/>
        <w:rPr>
          <w:sz w:val="30"/>
        </w:rPr>
      </w:pPr>
    </w:p>
    <w:p>
      <w:pPr>
        <w:pStyle w:val="4"/>
        <w:rPr>
          <w:sz w:val="30"/>
        </w:rPr>
      </w:pPr>
    </w:p>
    <w:p>
      <w:pPr>
        <w:pStyle w:val="4"/>
        <w:rPr>
          <w:sz w:val="30"/>
        </w:rPr>
      </w:pPr>
    </w:p>
    <w:p>
      <w:pPr>
        <w:pStyle w:val="4"/>
        <w:rPr>
          <w:sz w:val="30"/>
        </w:rPr>
      </w:pPr>
    </w:p>
    <w:p>
      <w:pPr>
        <w:pStyle w:val="4"/>
        <w:spacing w:before="10"/>
        <w:rPr>
          <w:sz w:val="26"/>
        </w:rPr>
      </w:pPr>
    </w:p>
    <w:p>
      <w:pPr>
        <w:spacing w:before="0" w:line="364" w:lineRule="auto"/>
        <w:ind w:left="2581" w:right="116" w:hanging="1921"/>
        <w:jc w:val="both"/>
        <w:rPr>
          <w:sz w:val="32"/>
        </w:rPr>
      </w:pPr>
      <w:r>
        <w:rPr>
          <w:spacing w:val="-2"/>
          <w:sz w:val="32"/>
        </w:rPr>
        <w:t xml:space="preserve">项目名称：万邦德制药集团股份有限公司新增年产 </w:t>
      </w:r>
      <w:r>
        <w:rPr>
          <w:rFonts w:ascii="Times New Roman" w:eastAsia="Times New Roman"/>
          <w:sz w:val="32"/>
        </w:rPr>
        <w:t xml:space="preserve">20 </w:t>
      </w:r>
      <w:r>
        <w:rPr>
          <w:spacing w:val="-8"/>
          <w:sz w:val="32"/>
        </w:rPr>
        <w:t>吨联</w:t>
      </w:r>
      <w:r>
        <w:rPr>
          <w:spacing w:val="-22"/>
          <w:sz w:val="32"/>
        </w:rPr>
        <w:t>苯双酯原料药、</w:t>
      </w:r>
      <w:r>
        <w:rPr>
          <w:rFonts w:ascii="Times New Roman" w:eastAsia="Times New Roman"/>
          <w:sz w:val="32"/>
        </w:rPr>
        <w:t xml:space="preserve">980 </w:t>
      </w:r>
      <w:r>
        <w:rPr>
          <w:spacing w:val="-9"/>
          <w:sz w:val="32"/>
        </w:rPr>
        <w:t xml:space="preserve">吨诺氟沙星原料药和 </w:t>
      </w:r>
      <w:r>
        <w:rPr>
          <w:rFonts w:ascii="Times New Roman" w:eastAsia="Times New Roman"/>
          <w:sz w:val="32"/>
        </w:rPr>
        <w:t xml:space="preserve">10 </w:t>
      </w:r>
      <w:r>
        <w:rPr>
          <w:spacing w:val="-15"/>
          <w:sz w:val="32"/>
        </w:rPr>
        <w:t>吨</w:t>
      </w:r>
      <w:r>
        <w:rPr>
          <w:sz w:val="32"/>
        </w:rPr>
        <w:t>中药提取物产品技改项目</w:t>
      </w:r>
    </w:p>
    <w:p>
      <w:pPr>
        <w:pStyle w:val="4"/>
        <w:rPr>
          <w:sz w:val="32"/>
        </w:rPr>
      </w:pPr>
    </w:p>
    <w:p>
      <w:pPr>
        <w:pStyle w:val="4"/>
        <w:rPr>
          <w:sz w:val="32"/>
        </w:rPr>
      </w:pPr>
    </w:p>
    <w:p>
      <w:pPr>
        <w:pStyle w:val="4"/>
        <w:spacing w:before="10"/>
        <w:rPr>
          <w:sz w:val="45"/>
        </w:rPr>
      </w:pPr>
    </w:p>
    <w:p>
      <w:pPr>
        <w:spacing w:before="1"/>
        <w:ind w:left="986" w:right="0" w:firstLine="0"/>
        <w:jc w:val="left"/>
        <w:rPr>
          <w:sz w:val="32"/>
        </w:rPr>
      </w:pPr>
      <w:r>
        <w:rPr>
          <w:sz w:val="32"/>
        </w:rPr>
        <w:t>建设单位：万邦德制药集团股份有限公司</w:t>
      </w:r>
    </w:p>
    <w:p>
      <w:pPr>
        <w:pStyle w:val="4"/>
        <w:rPr>
          <w:sz w:val="32"/>
        </w:rPr>
      </w:pPr>
    </w:p>
    <w:p>
      <w:pPr>
        <w:pStyle w:val="4"/>
        <w:rPr>
          <w:sz w:val="32"/>
        </w:rPr>
      </w:pPr>
    </w:p>
    <w:p>
      <w:pPr>
        <w:pStyle w:val="4"/>
        <w:rPr>
          <w:sz w:val="32"/>
        </w:rPr>
      </w:pPr>
    </w:p>
    <w:p>
      <w:pPr>
        <w:pStyle w:val="4"/>
        <w:rPr>
          <w:sz w:val="32"/>
        </w:rPr>
      </w:pPr>
    </w:p>
    <w:p>
      <w:pPr>
        <w:pStyle w:val="4"/>
        <w:rPr>
          <w:sz w:val="37"/>
        </w:rPr>
      </w:pPr>
    </w:p>
    <w:p>
      <w:pPr>
        <w:pStyle w:val="4"/>
        <w:spacing w:line="417" w:lineRule="auto"/>
        <w:ind w:left="3209" w:right="3294"/>
        <w:jc w:val="center"/>
      </w:pPr>
      <w:r>
        <w:t>浙江省环境监测中心二〇一九年十月</w:t>
      </w:r>
    </w:p>
    <w:p>
      <w:pPr>
        <w:spacing w:after="0" w:line="417" w:lineRule="auto"/>
        <w:jc w:val="center"/>
        <w:sectPr>
          <w:pgSz w:w="11910" w:h="16850"/>
          <w:pgMar w:top="1600" w:right="1320" w:bottom="280" w:left="1560" w:header="720" w:footer="720" w:gutter="0"/>
          <w:cols w:space="720" w:num="1"/>
        </w:sectPr>
      </w:pPr>
    </w:p>
    <w:p>
      <w:pPr>
        <w:tabs>
          <w:tab w:val="left" w:pos="1104"/>
        </w:tabs>
        <w:spacing w:before="0" w:line="800" w:lineRule="exact"/>
        <w:ind w:left="0" w:right="240" w:firstLine="0"/>
        <w:jc w:val="center"/>
        <w:rPr>
          <w:rFonts w:hint="eastAsia" w:ascii="Microsoft JhengHei" w:eastAsia="Microsoft JhengHei"/>
          <w:b/>
          <w:sz w:val="44"/>
        </w:rPr>
      </w:pPr>
      <w:r>
        <w:rPr>
          <w:rFonts w:hint="eastAsia" w:ascii="Microsoft JhengHei" w:eastAsia="Microsoft JhengHei"/>
          <w:b/>
          <w:sz w:val="44"/>
        </w:rPr>
        <w:t>目</w:t>
      </w:r>
      <w:r>
        <w:rPr>
          <w:rFonts w:hint="eastAsia" w:ascii="Microsoft JhengHei" w:eastAsia="Microsoft JhengHei"/>
          <w:b/>
          <w:sz w:val="44"/>
        </w:rPr>
        <w:tab/>
      </w:r>
      <w:r>
        <w:rPr>
          <w:rFonts w:hint="eastAsia" w:ascii="Microsoft JhengHei" w:eastAsia="Microsoft JhengHei"/>
          <w:b/>
          <w:sz w:val="44"/>
        </w:rPr>
        <w:t>录</w:t>
      </w:r>
    </w:p>
    <w:p>
      <w:pPr>
        <w:spacing w:after="0" w:line="800" w:lineRule="exact"/>
        <w:jc w:val="center"/>
        <w:rPr>
          <w:rFonts w:hint="eastAsia" w:ascii="Microsoft JhengHei" w:eastAsia="Microsoft JhengHei"/>
          <w:sz w:val="44"/>
        </w:rPr>
        <w:sectPr>
          <w:footerReference r:id="rId5" w:type="default"/>
          <w:pgSz w:w="11910" w:h="16840"/>
          <w:pgMar w:top="1580" w:right="1320" w:bottom="2177" w:left="1560" w:header="0" w:footer="995" w:gutter="0"/>
          <w:pgNumType w:start="1"/>
          <w:cols w:space="720" w:num="1"/>
        </w:sectPr>
      </w:pPr>
    </w:p>
    <w:sdt>
      <w:sdtPr>
        <w:id w:val="1"/>
        <w:docPartObj>
          <w:docPartGallery w:val="Table of Contents"/>
          <w:docPartUnique/>
        </w:docPartObj>
      </w:sdtPr>
      <w:sdtContent>
        <w:p>
          <w:pPr>
            <w:pStyle w:val="5"/>
            <w:numPr>
              <w:ilvl w:val="0"/>
              <w:numId w:val="1"/>
            </w:numPr>
            <w:tabs>
              <w:tab w:val="left" w:pos="240"/>
              <w:tab w:val="right" w:leader="dot" w:pos="7817"/>
            </w:tabs>
            <w:spacing w:before="315" w:after="0" w:line="240" w:lineRule="auto"/>
            <w:ind w:left="960" w:right="486" w:hanging="961"/>
            <w:jc w:val="right"/>
          </w:pPr>
          <w:r>
            <w:fldChar w:fldCharType="begin"/>
          </w:r>
          <w:r>
            <w:instrText xml:space="preserve"> HYPERLINK \l "_bookmark0" </w:instrText>
          </w:r>
          <w:r>
            <w:fldChar w:fldCharType="separate"/>
          </w:r>
          <w:r>
            <w:t>前言</w:t>
          </w:r>
          <w:r>
            <w:tab/>
          </w:r>
          <w:r>
            <w:t>1</w:t>
          </w:r>
          <w:r>
            <w:fldChar w:fldCharType="end"/>
          </w:r>
        </w:p>
        <w:p>
          <w:pPr>
            <w:pStyle w:val="5"/>
            <w:numPr>
              <w:ilvl w:val="0"/>
              <w:numId w:val="1"/>
            </w:numPr>
            <w:tabs>
              <w:tab w:val="left" w:pos="240"/>
              <w:tab w:val="right" w:leader="dot" w:pos="7817"/>
            </w:tabs>
            <w:spacing w:before="361" w:after="0" w:line="240" w:lineRule="auto"/>
            <w:ind w:left="960" w:right="486" w:hanging="961"/>
            <w:jc w:val="right"/>
          </w:pPr>
          <w:r>
            <w:fldChar w:fldCharType="begin"/>
          </w:r>
          <w:r>
            <w:instrText xml:space="preserve"> HYPERLINK \l "_bookmark1" </w:instrText>
          </w:r>
          <w:r>
            <w:fldChar w:fldCharType="separate"/>
          </w:r>
          <w:r>
            <w:t>编制依据</w:t>
          </w:r>
          <w:r>
            <w:tab/>
          </w:r>
          <w:r>
            <w:t>3</w:t>
          </w:r>
          <w:r>
            <w:fldChar w:fldCharType="end"/>
          </w:r>
        </w:p>
        <w:p>
          <w:pPr>
            <w:pStyle w:val="5"/>
            <w:numPr>
              <w:ilvl w:val="0"/>
              <w:numId w:val="1"/>
            </w:numPr>
            <w:tabs>
              <w:tab w:val="left" w:pos="240"/>
              <w:tab w:val="right" w:leader="dot" w:pos="7817"/>
            </w:tabs>
            <w:spacing w:before="361" w:after="0" w:line="240" w:lineRule="auto"/>
            <w:ind w:left="960" w:right="486" w:hanging="961"/>
            <w:jc w:val="right"/>
          </w:pPr>
          <w:r>
            <w:fldChar w:fldCharType="begin"/>
          </w:r>
          <w:r>
            <w:instrText xml:space="preserve"> HYPERLINK \l "_bookmark2" </w:instrText>
          </w:r>
          <w:r>
            <w:fldChar w:fldCharType="separate"/>
          </w:r>
          <w:r>
            <w:t>建设项目工程概况</w:t>
          </w:r>
          <w:r>
            <w:tab/>
          </w:r>
          <w:r>
            <w:t>4</w:t>
          </w:r>
          <w:r>
            <w:fldChar w:fldCharType="end"/>
          </w:r>
        </w:p>
        <w:p>
          <w:pPr>
            <w:pStyle w:val="6"/>
            <w:numPr>
              <w:ilvl w:val="1"/>
              <w:numId w:val="1"/>
            </w:numPr>
            <w:tabs>
              <w:tab w:val="left" w:pos="332"/>
              <w:tab w:val="right" w:leader="dot" w:pos="7578"/>
            </w:tabs>
            <w:spacing w:before="399" w:after="0" w:line="240" w:lineRule="auto"/>
            <w:ind w:left="1291" w:right="485" w:hanging="1292"/>
            <w:jc w:val="right"/>
          </w:pPr>
          <w:r>
            <w:fldChar w:fldCharType="begin"/>
          </w:r>
          <w:r>
            <w:instrText xml:space="preserve"> HYPERLINK \l "_bookmark3" </w:instrText>
          </w:r>
          <w:r>
            <w:fldChar w:fldCharType="separate"/>
          </w:r>
          <w:r>
            <w:t>工程概述</w:t>
          </w:r>
          <w:r>
            <w:tab/>
          </w:r>
          <w:r>
            <w:t>4</w:t>
          </w:r>
          <w:r>
            <w:fldChar w:fldCharType="end"/>
          </w:r>
        </w:p>
        <w:p>
          <w:pPr>
            <w:pStyle w:val="6"/>
            <w:numPr>
              <w:ilvl w:val="1"/>
              <w:numId w:val="1"/>
            </w:numPr>
            <w:tabs>
              <w:tab w:val="left" w:pos="332"/>
              <w:tab w:val="right" w:leader="dot" w:pos="7578"/>
            </w:tabs>
            <w:spacing w:before="416" w:after="0" w:line="240" w:lineRule="auto"/>
            <w:ind w:left="1291" w:right="485" w:hanging="1292"/>
            <w:jc w:val="right"/>
          </w:pPr>
          <w:r>
            <w:fldChar w:fldCharType="begin"/>
          </w:r>
          <w:r>
            <w:instrText xml:space="preserve"> HYPERLINK \l "_bookmark4" </w:instrText>
          </w:r>
          <w:r>
            <w:fldChar w:fldCharType="separate"/>
          </w:r>
          <w:r>
            <w:t>建设内容</w:t>
          </w:r>
          <w:r>
            <w:tab/>
          </w:r>
          <w:r>
            <w:t>6</w:t>
          </w:r>
          <w:r>
            <w:fldChar w:fldCharType="end"/>
          </w:r>
        </w:p>
        <w:p>
          <w:pPr>
            <w:pStyle w:val="6"/>
            <w:numPr>
              <w:ilvl w:val="1"/>
              <w:numId w:val="1"/>
            </w:numPr>
            <w:tabs>
              <w:tab w:val="left" w:pos="332"/>
              <w:tab w:val="right" w:leader="dot" w:pos="7578"/>
            </w:tabs>
            <w:spacing w:before="416" w:after="0" w:line="240" w:lineRule="auto"/>
            <w:ind w:left="1291" w:right="485" w:hanging="1292"/>
            <w:jc w:val="right"/>
          </w:pPr>
          <w:r>
            <w:fldChar w:fldCharType="begin"/>
          </w:r>
          <w:r>
            <w:instrText xml:space="preserve"> HYPERLINK \l "_bookmark5" </w:instrText>
          </w:r>
          <w:r>
            <w:fldChar w:fldCharType="separate"/>
          </w:r>
          <w:r>
            <w:t>工艺流程</w:t>
          </w:r>
          <w:r>
            <w:tab/>
          </w:r>
          <w:r>
            <w:t>10</w:t>
          </w:r>
          <w:r>
            <w:fldChar w:fldCharType="end"/>
          </w:r>
        </w:p>
        <w:p>
          <w:pPr>
            <w:pStyle w:val="6"/>
            <w:numPr>
              <w:ilvl w:val="1"/>
              <w:numId w:val="1"/>
            </w:numPr>
            <w:tabs>
              <w:tab w:val="left" w:pos="387"/>
              <w:tab w:val="right" w:leader="dot" w:pos="7578"/>
            </w:tabs>
            <w:spacing w:before="414" w:after="0" w:line="240" w:lineRule="auto"/>
            <w:ind w:left="1346" w:right="485" w:hanging="1347"/>
            <w:jc w:val="right"/>
          </w:pPr>
          <w:r>
            <w:fldChar w:fldCharType="begin"/>
          </w:r>
          <w:r>
            <w:instrText xml:space="preserve"> HYPERLINK \l "_bookmark6" </w:instrText>
          </w:r>
          <w:r>
            <w:fldChar w:fldCharType="separate"/>
          </w:r>
          <w:r>
            <w:t>项目水平衡</w:t>
          </w:r>
          <w:r>
            <w:tab/>
          </w:r>
          <w:r>
            <w:t>19</w:t>
          </w:r>
          <w:r>
            <w:fldChar w:fldCharType="end"/>
          </w:r>
        </w:p>
        <w:p>
          <w:pPr>
            <w:pStyle w:val="6"/>
            <w:numPr>
              <w:ilvl w:val="1"/>
              <w:numId w:val="1"/>
            </w:numPr>
            <w:tabs>
              <w:tab w:val="left" w:pos="332"/>
              <w:tab w:val="right" w:leader="dot" w:pos="7578"/>
            </w:tabs>
            <w:spacing w:before="417" w:after="0" w:line="240" w:lineRule="auto"/>
            <w:ind w:left="1291" w:right="485" w:hanging="1292"/>
            <w:jc w:val="right"/>
          </w:pPr>
          <w:r>
            <w:fldChar w:fldCharType="begin"/>
          </w:r>
          <w:r>
            <w:instrText xml:space="preserve"> HYPERLINK \l "_bookmark7" </w:instrText>
          </w:r>
          <w:r>
            <w:fldChar w:fldCharType="separate"/>
          </w:r>
          <w:r>
            <w:t>主要的工艺设备</w:t>
          </w:r>
          <w:r>
            <w:tab/>
          </w:r>
          <w:r>
            <w:t>19</w:t>
          </w:r>
          <w:r>
            <w:fldChar w:fldCharType="end"/>
          </w:r>
        </w:p>
        <w:p>
          <w:pPr>
            <w:pStyle w:val="5"/>
            <w:numPr>
              <w:ilvl w:val="0"/>
              <w:numId w:val="1"/>
            </w:numPr>
            <w:tabs>
              <w:tab w:val="left" w:pos="240"/>
              <w:tab w:val="right" w:leader="dot" w:pos="7820"/>
            </w:tabs>
            <w:spacing w:before="376" w:after="0" w:line="240" w:lineRule="auto"/>
            <w:ind w:left="960" w:right="483" w:hanging="961"/>
            <w:jc w:val="right"/>
          </w:pPr>
          <w:r>
            <w:fldChar w:fldCharType="begin"/>
          </w:r>
          <w:r>
            <w:instrText xml:space="preserve"> HYPERLINK \l "_bookmark8" </w:instrText>
          </w:r>
          <w:r>
            <w:fldChar w:fldCharType="separate"/>
          </w:r>
          <w:r>
            <w:t>固废验收调查及评价</w:t>
          </w:r>
          <w:r>
            <w:tab/>
          </w:r>
          <w:r>
            <w:t>21</w:t>
          </w:r>
          <w:r>
            <w:fldChar w:fldCharType="end"/>
          </w:r>
        </w:p>
        <w:p>
          <w:pPr>
            <w:pStyle w:val="5"/>
            <w:numPr>
              <w:ilvl w:val="0"/>
              <w:numId w:val="1"/>
            </w:numPr>
            <w:tabs>
              <w:tab w:val="left" w:pos="240"/>
              <w:tab w:val="right" w:leader="dot" w:pos="7820"/>
            </w:tabs>
            <w:spacing w:before="359" w:after="0" w:line="240" w:lineRule="auto"/>
            <w:ind w:left="960" w:right="483" w:hanging="961"/>
            <w:jc w:val="right"/>
          </w:pPr>
          <w:r>
            <w:fldChar w:fldCharType="begin"/>
          </w:r>
          <w:r>
            <w:instrText xml:space="preserve"> HYPERLINK \l "_bookmark9" </w:instrText>
          </w:r>
          <w:r>
            <w:fldChar w:fldCharType="separate"/>
          </w:r>
          <w:r>
            <w:t>环境影响评价结论及环评批复要求</w:t>
          </w:r>
          <w:r>
            <w:tab/>
          </w:r>
          <w:r>
            <w:t>22</w:t>
          </w:r>
          <w:r>
            <w:fldChar w:fldCharType="end"/>
          </w:r>
        </w:p>
        <w:p>
          <w:pPr>
            <w:pStyle w:val="6"/>
            <w:numPr>
              <w:ilvl w:val="1"/>
              <w:numId w:val="1"/>
            </w:numPr>
            <w:tabs>
              <w:tab w:val="left" w:pos="332"/>
              <w:tab w:val="right" w:leader="dot" w:pos="7578"/>
            </w:tabs>
            <w:spacing w:before="401" w:after="0" w:line="240" w:lineRule="auto"/>
            <w:ind w:left="1291" w:right="485" w:hanging="1292"/>
            <w:jc w:val="right"/>
          </w:pPr>
          <w:r>
            <w:fldChar w:fldCharType="begin"/>
          </w:r>
          <w:r>
            <w:instrText xml:space="preserve"> HYPERLINK \l "_bookmark10" </w:instrText>
          </w:r>
          <w:r>
            <w:fldChar w:fldCharType="separate"/>
          </w:r>
          <w:r>
            <w:t>环评总结论</w:t>
          </w:r>
          <w:r>
            <w:tab/>
          </w:r>
          <w:r>
            <w:t>22</w:t>
          </w:r>
          <w:r>
            <w:fldChar w:fldCharType="end"/>
          </w:r>
        </w:p>
        <w:p>
          <w:pPr>
            <w:pStyle w:val="6"/>
            <w:numPr>
              <w:ilvl w:val="1"/>
              <w:numId w:val="1"/>
            </w:numPr>
            <w:tabs>
              <w:tab w:val="left" w:pos="387"/>
              <w:tab w:val="right" w:leader="dot" w:pos="7578"/>
            </w:tabs>
            <w:spacing w:before="417" w:after="0" w:line="240" w:lineRule="auto"/>
            <w:ind w:left="1346" w:right="485" w:hanging="1347"/>
            <w:jc w:val="right"/>
          </w:pPr>
          <w:r>
            <w:fldChar w:fldCharType="begin"/>
          </w:r>
          <w:r>
            <w:instrText xml:space="preserve"> HYPERLINK \l "_bookmark11" </w:instrText>
          </w:r>
          <w:r>
            <w:fldChar w:fldCharType="separate"/>
          </w:r>
          <w:r>
            <w:t>环评批复意见</w:t>
          </w:r>
          <w:r>
            <w:tab/>
          </w:r>
          <w:r>
            <w:t>22</w:t>
          </w:r>
          <w:r>
            <w:fldChar w:fldCharType="end"/>
          </w:r>
        </w:p>
        <w:p>
          <w:pPr>
            <w:pStyle w:val="5"/>
            <w:numPr>
              <w:ilvl w:val="0"/>
              <w:numId w:val="2"/>
            </w:numPr>
            <w:tabs>
              <w:tab w:val="left" w:pos="300"/>
              <w:tab w:val="right" w:leader="dot" w:pos="7820"/>
            </w:tabs>
            <w:spacing w:before="374" w:after="0" w:line="240" w:lineRule="auto"/>
            <w:ind w:left="1020" w:right="483" w:hanging="1021"/>
            <w:jc w:val="right"/>
          </w:pPr>
          <w:r>
            <w:fldChar w:fldCharType="begin"/>
          </w:r>
          <w:r>
            <w:instrText xml:space="preserve"> HYPERLINK \l "_bookmark12" </w:instrText>
          </w:r>
          <w:r>
            <w:fldChar w:fldCharType="separate"/>
          </w:r>
          <w:r>
            <w:t>验收监测评价标准</w:t>
          </w:r>
          <w:r>
            <w:tab/>
          </w:r>
          <w:r>
            <w:t>27</w:t>
          </w:r>
          <w:r>
            <w:fldChar w:fldCharType="end"/>
          </w:r>
        </w:p>
        <w:p>
          <w:pPr>
            <w:pStyle w:val="5"/>
            <w:numPr>
              <w:ilvl w:val="0"/>
              <w:numId w:val="2"/>
            </w:numPr>
            <w:tabs>
              <w:tab w:val="left" w:pos="300"/>
              <w:tab w:val="right" w:leader="dot" w:pos="7820"/>
            </w:tabs>
            <w:spacing w:before="361" w:after="0" w:line="240" w:lineRule="auto"/>
            <w:ind w:left="1020" w:right="483" w:hanging="1021"/>
            <w:jc w:val="right"/>
          </w:pPr>
          <w:r>
            <w:fldChar w:fldCharType="begin"/>
          </w:r>
          <w:r>
            <w:instrText xml:space="preserve"> HYPERLINK \l "_bookmark13" </w:instrText>
          </w:r>
          <w:r>
            <w:fldChar w:fldCharType="separate"/>
          </w:r>
          <w:r>
            <w:t>监测结果及评价</w:t>
          </w:r>
          <w:r>
            <w:tab/>
          </w:r>
          <w:r>
            <w:t>28</w:t>
          </w:r>
          <w:r>
            <w:fldChar w:fldCharType="end"/>
          </w:r>
        </w:p>
        <w:p>
          <w:pPr>
            <w:pStyle w:val="6"/>
            <w:numPr>
              <w:ilvl w:val="1"/>
              <w:numId w:val="2"/>
            </w:numPr>
            <w:tabs>
              <w:tab w:val="left" w:pos="332"/>
              <w:tab w:val="right" w:leader="dot" w:pos="7578"/>
            </w:tabs>
            <w:spacing w:before="401" w:after="20" w:line="240" w:lineRule="auto"/>
            <w:ind w:left="1291" w:right="485" w:hanging="1292"/>
            <w:jc w:val="right"/>
          </w:pPr>
          <w:r>
            <w:fldChar w:fldCharType="begin"/>
          </w:r>
          <w:r>
            <w:instrText xml:space="preserve"> HYPERLINK \l "_bookmark14" </w:instrText>
          </w:r>
          <w:r>
            <w:fldChar w:fldCharType="separate"/>
          </w:r>
          <w:r>
            <w:t>固体废物种类、属性和产生量</w:t>
          </w:r>
          <w:r>
            <w:tab/>
          </w:r>
          <w:r>
            <w:t>28</w:t>
          </w:r>
          <w:r>
            <w:fldChar w:fldCharType="end"/>
          </w:r>
        </w:p>
        <w:p>
          <w:pPr>
            <w:pStyle w:val="6"/>
            <w:numPr>
              <w:ilvl w:val="1"/>
              <w:numId w:val="2"/>
            </w:numPr>
            <w:tabs>
              <w:tab w:val="left" w:pos="679"/>
              <w:tab w:val="left" w:pos="680"/>
              <w:tab w:val="right" w:leader="dot" w:pos="7578"/>
            </w:tabs>
            <w:spacing w:before="219" w:after="0" w:line="240" w:lineRule="auto"/>
            <w:ind w:left="1639" w:right="485" w:hanging="1640"/>
            <w:jc w:val="right"/>
          </w:pPr>
          <w:r>
            <w:fldChar w:fldCharType="begin"/>
          </w:r>
          <w:r>
            <w:instrText xml:space="preserve"> HYPERLINK \l "_bookmark15" </w:instrText>
          </w:r>
          <w:r>
            <w:fldChar w:fldCharType="separate"/>
          </w:r>
          <w:r>
            <w:t>固废堆场建设及固废处置</w:t>
          </w:r>
          <w:r>
            <w:tab/>
          </w:r>
          <w:r>
            <w:t>29</w:t>
          </w:r>
          <w:r>
            <w:fldChar w:fldCharType="end"/>
          </w:r>
        </w:p>
        <w:p>
          <w:pPr>
            <w:pStyle w:val="6"/>
            <w:numPr>
              <w:ilvl w:val="1"/>
              <w:numId w:val="2"/>
            </w:numPr>
            <w:tabs>
              <w:tab w:val="left" w:pos="679"/>
              <w:tab w:val="left" w:pos="680"/>
              <w:tab w:val="right" w:leader="dot" w:pos="7578"/>
            </w:tabs>
            <w:spacing w:before="416" w:after="0" w:line="240" w:lineRule="auto"/>
            <w:ind w:left="1639" w:right="485" w:hanging="1640"/>
            <w:jc w:val="right"/>
          </w:pPr>
          <w:r>
            <w:fldChar w:fldCharType="begin"/>
          </w:r>
          <w:r>
            <w:instrText xml:space="preserve"> HYPERLINK \l "_bookmark16" </w:instrText>
          </w:r>
          <w:r>
            <w:fldChar w:fldCharType="separate"/>
          </w:r>
          <w:r>
            <w:t>环评及环评批复要求落实情况</w:t>
          </w:r>
          <w:r>
            <w:tab/>
          </w:r>
          <w:r>
            <w:t>29</w:t>
          </w:r>
          <w:r>
            <w:fldChar w:fldCharType="end"/>
          </w:r>
        </w:p>
        <w:p>
          <w:pPr>
            <w:pStyle w:val="5"/>
            <w:numPr>
              <w:ilvl w:val="0"/>
              <w:numId w:val="2"/>
            </w:numPr>
            <w:tabs>
              <w:tab w:val="left" w:pos="181"/>
              <w:tab w:val="right" w:leader="dot" w:pos="7820"/>
            </w:tabs>
            <w:spacing w:before="376" w:after="0" w:line="240" w:lineRule="auto"/>
            <w:ind w:left="901" w:right="483" w:hanging="902"/>
            <w:jc w:val="right"/>
          </w:pPr>
          <w:r>
            <w:fldChar w:fldCharType="begin"/>
          </w:r>
          <w:r>
            <w:instrText xml:space="preserve"> HYPERLINK \l "_bookmark17" </w:instrText>
          </w:r>
          <w:r>
            <w:fldChar w:fldCharType="separate"/>
          </w:r>
          <w:r>
            <w:t>环境管理检查结果</w:t>
          </w:r>
          <w:r>
            <w:tab/>
          </w:r>
          <w:r>
            <w:t>32</w:t>
          </w:r>
          <w:r>
            <w:fldChar w:fldCharType="end"/>
          </w:r>
        </w:p>
        <w:p>
          <w:pPr>
            <w:pStyle w:val="5"/>
            <w:numPr>
              <w:ilvl w:val="0"/>
              <w:numId w:val="2"/>
            </w:numPr>
            <w:tabs>
              <w:tab w:val="left" w:pos="300"/>
              <w:tab w:val="right" w:leader="dot" w:pos="7820"/>
            </w:tabs>
            <w:spacing w:before="359" w:after="0" w:line="240" w:lineRule="auto"/>
            <w:ind w:left="1020" w:right="483" w:hanging="1021"/>
            <w:jc w:val="right"/>
          </w:pPr>
          <w:r>
            <w:fldChar w:fldCharType="begin"/>
          </w:r>
          <w:r>
            <w:instrText xml:space="preserve"> HYPERLINK \l "_bookmark18" </w:instrText>
          </w:r>
          <w:r>
            <w:fldChar w:fldCharType="separate"/>
          </w:r>
          <w:r>
            <w:t>公众意见调查</w:t>
          </w:r>
          <w:r>
            <w:tab/>
          </w:r>
          <w:r>
            <w:t>33</w:t>
          </w:r>
          <w:r>
            <w:fldChar w:fldCharType="end"/>
          </w:r>
        </w:p>
        <w:p>
          <w:pPr>
            <w:pStyle w:val="6"/>
            <w:numPr>
              <w:ilvl w:val="1"/>
              <w:numId w:val="2"/>
            </w:numPr>
            <w:tabs>
              <w:tab w:val="left" w:pos="387"/>
              <w:tab w:val="right" w:leader="dot" w:pos="7578"/>
            </w:tabs>
            <w:spacing w:before="402" w:after="0" w:line="240" w:lineRule="auto"/>
            <w:ind w:left="1346" w:right="485" w:hanging="1347"/>
            <w:jc w:val="right"/>
          </w:pPr>
          <w:r>
            <w:fldChar w:fldCharType="begin"/>
          </w:r>
          <w:r>
            <w:instrText xml:space="preserve"> HYPERLINK \l "_bookmark19" </w:instrText>
          </w:r>
          <w:r>
            <w:fldChar w:fldCharType="separate"/>
          </w:r>
          <w:r>
            <w:t>调查范围和形式</w:t>
          </w:r>
          <w:r>
            <w:tab/>
          </w:r>
          <w:r>
            <w:t>33</w:t>
          </w:r>
          <w:r>
            <w:fldChar w:fldCharType="end"/>
          </w:r>
        </w:p>
        <w:p>
          <w:pPr>
            <w:pStyle w:val="6"/>
            <w:numPr>
              <w:ilvl w:val="1"/>
              <w:numId w:val="2"/>
            </w:numPr>
            <w:tabs>
              <w:tab w:val="left" w:pos="387"/>
              <w:tab w:val="right" w:leader="dot" w:pos="7578"/>
            </w:tabs>
            <w:spacing w:before="416" w:after="0" w:line="240" w:lineRule="auto"/>
            <w:ind w:left="1346" w:right="485" w:hanging="1347"/>
            <w:jc w:val="right"/>
          </w:pPr>
          <w:r>
            <w:fldChar w:fldCharType="begin"/>
          </w:r>
          <w:r>
            <w:instrText xml:space="preserve"> HYPERLINK \l "_bookmark20" </w:instrText>
          </w:r>
          <w:r>
            <w:fldChar w:fldCharType="separate"/>
          </w:r>
          <w:r>
            <w:t>调查内容及结论</w:t>
          </w:r>
          <w:r>
            <w:tab/>
          </w:r>
          <w:r>
            <w:t>33</w:t>
          </w:r>
          <w:r>
            <w:fldChar w:fldCharType="end"/>
          </w:r>
        </w:p>
        <w:p>
          <w:pPr>
            <w:pStyle w:val="5"/>
            <w:numPr>
              <w:ilvl w:val="0"/>
              <w:numId w:val="2"/>
            </w:numPr>
            <w:tabs>
              <w:tab w:val="left" w:pos="420"/>
              <w:tab w:val="right" w:leader="dot" w:pos="7820"/>
            </w:tabs>
            <w:spacing w:before="374" w:after="0" w:line="240" w:lineRule="auto"/>
            <w:ind w:left="1140" w:right="483" w:hanging="1141"/>
            <w:jc w:val="right"/>
          </w:pPr>
          <w:r>
            <w:fldChar w:fldCharType="begin"/>
          </w:r>
          <w:r>
            <w:instrText xml:space="preserve"> HYPERLINK \l "_bookmark21" </w:instrText>
          </w:r>
          <w:r>
            <w:fldChar w:fldCharType="separate"/>
          </w:r>
          <w:r>
            <w:t>固废部分结论与建议</w:t>
          </w:r>
          <w:r>
            <w:tab/>
          </w:r>
          <w:r>
            <w:t>36</w:t>
          </w:r>
          <w:r>
            <w:fldChar w:fldCharType="end"/>
          </w:r>
        </w:p>
        <w:p>
          <w:pPr>
            <w:pStyle w:val="5"/>
            <w:tabs>
              <w:tab w:val="right" w:leader="dot" w:pos="7820"/>
            </w:tabs>
            <w:ind w:left="0" w:firstLine="0"/>
          </w:pPr>
          <w:r>
            <w:fldChar w:fldCharType="begin"/>
          </w:r>
          <w:r>
            <w:instrText xml:space="preserve"> HYPERLINK \l "_bookmark22" </w:instrText>
          </w:r>
          <w:r>
            <w:fldChar w:fldCharType="separate"/>
          </w:r>
          <w:r>
            <w:t>建设项目工程竣工环境保护</w:t>
          </w:r>
          <w:r>
            <w:rPr>
              <w:rFonts w:ascii="Times New Roman" w:hAnsi="Times New Roman" w:eastAsia="Times New Roman"/>
              <w:i/>
              <w:sz w:val="24"/>
            </w:rPr>
            <w:t>“</w:t>
          </w:r>
          <w:r>
            <w:t>三同时</w:t>
          </w:r>
          <w:r>
            <w:rPr>
              <w:rFonts w:ascii="Times New Roman" w:hAnsi="Times New Roman" w:eastAsia="Times New Roman"/>
              <w:i/>
              <w:sz w:val="24"/>
            </w:rPr>
            <w:t>”</w:t>
          </w:r>
          <w:r>
            <w:t>验收登记表</w:t>
          </w:r>
          <w:r>
            <w:tab/>
          </w:r>
          <w:r>
            <w:t>53</w:t>
          </w:r>
          <w:r>
            <w:fldChar w:fldCharType="end"/>
          </w:r>
        </w:p>
      </w:sdtContent>
    </w:sdt>
    <w:p>
      <w:pPr>
        <w:spacing w:after="0"/>
        <w:sectPr>
          <w:type w:val="continuous"/>
          <w:pgSz w:w="11910" w:h="16840"/>
          <w:pgMar w:top="1599" w:right="1320" w:bottom="2177" w:left="1560" w:header="720" w:footer="720" w:gutter="0"/>
          <w:cols w:space="720" w:num="1"/>
        </w:sectPr>
      </w:pPr>
    </w:p>
    <w:p>
      <w:pPr>
        <w:pStyle w:val="4"/>
        <w:rPr>
          <w:rFonts w:ascii="Microsoft JhengHei"/>
          <w:b/>
        </w:rPr>
      </w:pPr>
    </w:p>
    <w:p>
      <w:pPr>
        <w:pStyle w:val="4"/>
        <w:spacing w:before="6"/>
        <w:rPr>
          <w:rFonts w:ascii="Microsoft JhengHei"/>
          <w:b/>
          <w:sz w:val="25"/>
        </w:rPr>
      </w:pPr>
    </w:p>
    <w:p>
      <w:pPr>
        <w:spacing w:before="0"/>
        <w:ind w:left="662" w:right="0" w:firstLine="0"/>
        <w:jc w:val="left"/>
        <w:rPr>
          <w:rFonts w:hint="eastAsia" w:ascii="Microsoft JhengHei" w:eastAsia="Microsoft JhengHei"/>
          <w:b/>
          <w:sz w:val="21"/>
        </w:rPr>
      </w:pPr>
      <w:r>
        <w:rPr>
          <w:rFonts w:hint="eastAsia" w:ascii="Microsoft JhengHei" w:eastAsia="Microsoft JhengHei"/>
          <w:b/>
          <w:sz w:val="21"/>
        </w:rPr>
        <w:t>附图：现场照片</w:t>
      </w:r>
    </w:p>
    <w:p>
      <w:pPr>
        <w:spacing w:before="82" w:line="290" w:lineRule="auto"/>
        <w:ind w:left="240" w:right="507" w:firstLine="422"/>
        <w:jc w:val="both"/>
        <w:rPr>
          <w:rFonts w:hint="eastAsia" w:ascii="Microsoft JhengHei" w:eastAsia="Microsoft JhengHei"/>
          <w:b/>
          <w:sz w:val="21"/>
        </w:rPr>
      </w:pPr>
      <w:r>
        <w:rPr>
          <w:rFonts w:hint="eastAsia" w:ascii="Microsoft JhengHei" w:eastAsia="Microsoft JhengHei"/>
          <w:b/>
          <w:sz w:val="21"/>
        </w:rPr>
        <w:t xml:space="preserve">附件 </w:t>
      </w:r>
      <w:r>
        <w:rPr>
          <w:rFonts w:ascii="Times New Roman" w:eastAsia="Times New Roman"/>
          <w:b/>
          <w:sz w:val="21"/>
        </w:rPr>
        <w:t>1</w:t>
      </w:r>
      <w:r>
        <w:rPr>
          <w:rFonts w:hint="eastAsia" w:ascii="Microsoft JhengHei" w:eastAsia="Microsoft JhengHei"/>
          <w:b/>
          <w:sz w:val="21"/>
        </w:rPr>
        <w:t xml:space="preserve">：浙江省环境保护厅《关于万邦德制药集团股份有限公司新增年产 </w:t>
      </w:r>
      <w:r>
        <w:rPr>
          <w:rFonts w:ascii="Times New Roman" w:eastAsia="Times New Roman"/>
          <w:b/>
          <w:sz w:val="21"/>
        </w:rPr>
        <w:t xml:space="preserve">20 </w:t>
      </w:r>
      <w:r>
        <w:rPr>
          <w:rFonts w:hint="eastAsia" w:ascii="Microsoft JhengHei" w:eastAsia="Microsoft JhengHei"/>
          <w:b/>
          <w:sz w:val="21"/>
        </w:rPr>
        <w:t>吨联苯双酯原料药、</w:t>
      </w:r>
      <w:r>
        <w:rPr>
          <w:rFonts w:ascii="Times New Roman" w:eastAsia="Times New Roman"/>
          <w:b/>
          <w:sz w:val="21"/>
        </w:rPr>
        <w:t xml:space="preserve">980 </w:t>
      </w:r>
      <w:r>
        <w:rPr>
          <w:rFonts w:hint="eastAsia" w:ascii="Microsoft JhengHei" w:eastAsia="Microsoft JhengHei"/>
          <w:b/>
          <w:sz w:val="21"/>
        </w:rPr>
        <w:t xml:space="preserve">吨诺氟沙星原料药和 </w:t>
      </w:r>
      <w:r>
        <w:rPr>
          <w:rFonts w:ascii="Times New Roman" w:eastAsia="Times New Roman"/>
          <w:b/>
          <w:sz w:val="21"/>
        </w:rPr>
        <w:t xml:space="preserve">10 </w:t>
      </w:r>
      <w:r>
        <w:rPr>
          <w:rFonts w:hint="eastAsia" w:ascii="Microsoft JhengHei" w:eastAsia="Microsoft JhengHei"/>
          <w:b/>
          <w:sz w:val="21"/>
        </w:rPr>
        <w:t>吨中药提取物产品技改项目环境影响报告书的审查意见》浙环建</w:t>
      </w:r>
      <w:r>
        <w:rPr>
          <w:rFonts w:ascii="Times New Roman" w:eastAsia="Times New Roman"/>
          <w:b/>
          <w:sz w:val="21"/>
        </w:rPr>
        <w:t xml:space="preserve">[2018]23 </w:t>
      </w:r>
      <w:r>
        <w:rPr>
          <w:rFonts w:hint="eastAsia" w:ascii="Microsoft JhengHei" w:eastAsia="Microsoft JhengHei"/>
          <w:b/>
          <w:sz w:val="21"/>
        </w:rPr>
        <w:t>号；</w:t>
      </w:r>
    </w:p>
    <w:p>
      <w:pPr>
        <w:spacing w:before="2"/>
        <w:ind w:left="660" w:right="0" w:firstLine="0"/>
        <w:jc w:val="both"/>
        <w:rPr>
          <w:rFonts w:hint="eastAsia" w:ascii="Microsoft JhengHei" w:eastAsia="Microsoft JhengHei"/>
          <w:b/>
          <w:sz w:val="21"/>
        </w:rPr>
      </w:pPr>
      <w:r>
        <w:rPr>
          <w:rFonts w:hint="eastAsia" w:ascii="Microsoft JhengHei" w:eastAsia="Microsoft JhengHei"/>
          <w:b/>
          <w:sz w:val="21"/>
        </w:rPr>
        <w:t xml:space="preserve">附件 </w:t>
      </w:r>
      <w:r>
        <w:rPr>
          <w:rFonts w:ascii="Times New Roman" w:eastAsia="Times New Roman"/>
          <w:b/>
          <w:sz w:val="21"/>
        </w:rPr>
        <w:t>2</w:t>
      </w:r>
      <w:r>
        <w:rPr>
          <w:rFonts w:hint="eastAsia" w:ascii="Microsoft JhengHei" w:eastAsia="Microsoft JhengHei"/>
          <w:b/>
          <w:sz w:val="21"/>
        </w:rPr>
        <w:t>：应急预案备案证明；</w:t>
      </w:r>
    </w:p>
    <w:p>
      <w:pPr>
        <w:spacing w:before="82" w:line="290" w:lineRule="auto"/>
        <w:ind w:left="660" w:right="3935" w:firstLine="0"/>
        <w:jc w:val="both"/>
        <w:rPr>
          <w:rFonts w:hint="eastAsia" w:ascii="Microsoft JhengHei" w:hAnsi="Microsoft JhengHei" w:eastAsia="Microsoft JhengHei"/>
          <w:b/>
          <w:sz w:val="21"/>
        </w:rPr>
      </w:pPr>
      <w:r>
        <w:rPr>
          <w:rFonts w:hint="eastAsia" w:ascii="Microsoft JhengHei" w:hAnsi="Microsoft JhengHei" w:eastAsia="Microsoft JhengHei"/>
          <w:b/>
          <w:sz w:val="21"/>
        </w:rPr>
        <w:t xml:space="preserve">附件 </w:t>
      </w:r>
      <w:r>
        <w:rPr>
          <w:rFonts w:ascii="Times New Roman" w:hAnsi="Times New Roman" w:eastAsia="Times New Roman"/>
          <w:b/>
          <w:sz w:val="21"/>
        </w:rPr>
        <w:t>3</w:t>
      </w:r>
      <w:r>
        <w:rPr>
          <w:rFonts w:hint="eastAsia" w:ascii="Microsoft JhengHei" w:hAnsi="Microsoft JhengHei" w:eastAsia="Microsoft JhengHei"/>
          <w:b/>
          <w:sz w:val="21"/>
        </w:rPr>
        <w:t>：危险固废处置协议、资质、转移联单。建设项目工程竣工环境保护</w:t>
      </w:r>
      <w:r>
        <w:rPr>
          <w:rFonts w:ascii="Times New Roman" w:hAnsi="Times New Roman" w:eastAsia="Times New Roman"/>
          <w:b/>
          <w:sz w:val="21"/>
        </w:rPr>
        <w:t>“</w:t>
      </w:r>
      <w:r>
        <w:rPr>
          <w:rFonts w:hint="eastAsia" w:ascii="Microsoft JhengHei" w:hAnsi="Microsoft JhengHei" w:eastAsia="Microsoft JhengHei"/>
          <w:b/>
          <w:sz w:val="21"/>
        </w:rPr>
        <w:t>三同时</w:t>
      </w:r>
      <w:r>
        <w:rPr>
          <w:rFonts w:ascii="Times New Roman" w:hAnsi="Times New Roman" w:eastAsia="Times New Roman"/>
          <w:b/>
          <w:sz w:val="21"/>
        </w:rPr>
        <w:t>”</w:t>
      </w:r>
      <w:r>
        <w:rPr>
          <w:rFonts w:hint="eastAsia" w:ascii="Microsoft JhengHei" w:hAnsi="Microsoft JhengHei" w:eastAsia="Microsoft JhengHei"/>
          <w:b/>
          <w:sz w:val="21"/>
        </w:rPr>
        <w:t>验收登记表</w:t>
      </w:r>
    </w:p>
    <w:p>
      <w:pPr>
        <w:spacing w:after="0" w:line="290" w:lineRule="auto"/>
        <w:jc w:val="both"/>
        <w:rPr>
          <w:rFonts w:hint="eastAsia" w:ascii="Microsoft JhengHei" w:hAnsi="Microsoft JhengHei" w:eastAsia="Microsoft JhengHei"/>
          <w:sz w:val="21"/>
        </w:rPr>
        <w:sectPr>
          <w:type w:val="continuous"/>
          <w:pgSz w:w="11910" w:h="16840"/>
          <w:pgMar w:top="1580" w:right="1320" w:bottom="1180" w:left="1560" w:header="720" w:footer="720" w:gutter="0"/>
          <w:cols w:space="720" w:num="1"/>
        </w:sectPr>
      </w:pPr>
    </w:p>
    <w:p>
      <w:pPr>
        <w:pStyle w:val="4"/>
        <w:spacing w:before="1"/>
        <w:rPr>
          <w:rFonts w:ascii="Microsoft JhengHei"/>
          <w:b/>
          <w:sz w:val="9"/>
        </w:rPr>
      </w:pPr>
    </w:p>
    <w:p>
      <w:pPr>
        <w:pStyle w:val="4"/>
        <w:spacing w:line="20" w:lineRule="exact"/>
        <w:ind w:left="101"/>
        <w:rPr>
          <w:rFonts w:ascii="Microsoft JhengHei"/>
          <w:sz w:val="2"/>
        </w:rPr>
      </w:pPr>
      <w:r>
        <w:rPr>
          <w:rFonts w:ascii="Microsoft JhengHei"/>
          <w:sz w:val="2"/>
        </w:rPr>
        <w:pict>
          <v:group id="_x0000_s1026" o:spid="_x0000_s1026" o:spt="203" style="height:0.5pt;width:423.55pt;" coordsize="8471,10">
            <o:lock v:ext="edit"/>
            <v:line id="_x0000_s1027" o:spid="_x0000_s1027" o:spt="20" style="position:absolute;left:0;top:5;height:0;width:8471;" stroked="t" coordsize="21600,21600">
              <v:path arrowok="t"/>
              <v:fill focussize="0,0"/>
              <v:stroke weight="0.48pt" color="#000000"/>
              <v:imagedata o:title=""/>
              <o:lock v:ext="edit"/>
            </v:line>
            <w10:wrap type="none"/>
            <w10:anchorlock/>
          </v:group>
        </w:pict>
      </w:r>
    </w:p>
    <w:p>
      <w:pPr>
        <w:pStyle w:val="4"/>
        <w:spacing w:before="12"/>
        <w:rPr>
          <w:rFonts w:ascii="Microsoft JhengHei"/>
          <w:b/>
          <w:sz w:val="6"/>
        </w:rPr>
      </w:pPr>
    </w:p>
    <w:p>
      <w:pPr>
        <w:pStyle w:val="2"/>
        <w:tabs>
          <w:tab w:val="left" w:pos="681"/>
        </w:tabs>
        <w:spacing w:line="715" w:lineRule="exact"/>
        <w:ind w:left="240" w:firstLine="0"/>
      </w:pPr>
      <w:bookmarkStart w:id="0" w:name="_bookmark0"/>
      <w:bookmarkEnd w:id="0"/>
      <w:r>
        <w:rPr>
          <w:rFonts w:ascii="Times New Roman" w:eastAsia="Times New Roman"/>
        </w:rPr>
        <w:t>1</w:t>
      </w:r>
      <w:r>
        <w:rPr>
          <w:rFonts w:ascii="Times New Roman" w:eastAsia="Times New Roman"/>
        </w:rPr>
        <w:tab/>
      </w:r>
      <w:r>
        <w:t>前言</w:t>
      </w:r>
    </w:p>
    <w:p>
      <w:pPr>
        <w:pStyle w:val="4"/>
        <w:spacing w:before="65" w:line="417" w:lineRule="auto"/>
        <w:ind w:left="240" w:right="477" w:firstLine="559"/>
        <w:jc w:val="both"/>
      </w:pPr>
      <w:r>
        <w:rPr>
          <w:spacing w:val="3"/>
        </w:rPr>
        <w:t>万邦德制药集团股份有限公司总部位于温岭市城东街道百丈北</w:t>
      </w:r>
      <w:r>
        <w:rPr>
          <w:spacing w:val="-19"/>
        </w:rPr>
        <w:t xml:space="preserve">路 </w:t>
      </w:r>
      <w:r>
        <w:rPr>
          <w:rFonts w:ascii="Times New Roman" w:eastAsia="Times New Roman"/>
        </w:rPr>
        <w:t xml:space="preserve">28 </w:t>
      </w:r>
      <w:r>
        <w:rPr>
          <w:spacing w:val="-3"/>
        </w:rPr>
        <w:t>号，主要从事天然药物提取及其制剂，化学原料药及其制剂的</w:t>
      </w:r>
    </w:p>
    <w:p>
      <w:pPr>
        <w:pStyle w:val="4"/>
        <w:spacing w:line="417" w:lineRule="auto"/>
        <w:ind w:left="240" w:right="476"/>
        <w:jc w:val="both"/>
      </w:pPr>
      <w:r>
        <w:rPr>
          <w:spacing w:val="-13"/>
        </w:rPr>
        <w:t xml:space="preserve">生产和销售。目前分 </w:t>
      </w:r>
      <w:r>
        <w:rPr>
          <w:rFonts w:ascii="Times New Roman" w:eastAsia="Times New Roman"/>
        </w:rPr>
        <w:t xml:space="preserve">3 </w:t>
      </w:r>
      <w:r>
        <w:rPr>
          <w:spacing w:val="-10"/>
        </w:rPr>
        <w:t>个区块，主厂区、上马工业区春晖北路区块和</w:t>
      </w:r>
      <w:r>
        <w:rPr>
          <w:spacing w:val="-13"/>
        </w:rPr>
        <w:t>上马污水处理厂西侧地块，其中主厂区位于温岭市城东街道百丈北路</w:t>
      </w:r>
      <w:r>
        <w:rPr>
          <w:rFonts w:ascii="Times New Roman" w:eastAsia="Times New Roman"/>
          <w:spacing w:val="-13"/>
        </w:rPr>
        <w:t>28</w:t>
      </w:r>
      <w:r>
        <w:rPr>
          <w:rFonts w:ascii="Times New Roman" w:eastAsia="Times New Roman"/>
          <w:spacing w:val="36"/>
        </w:rPr>
        <w:t xml:space="preserve"> </w:t>
      </w:r>
      <w:r>
        <w:rPr>
          <w:spacing w:val="-1"/>
        </w:rPr>
        <w:t>号，另外厂区位于上马工业区春晖北路和上马污水处理厂西侧地</w:t>
      </w:r>
      <w:r>
        <w:t>块。</w:t>
      </w:r>
    </w:p>
    <w:p>
      <w:pPr>
        <w:pStyle w:val="4"/>
        <w:spacing w:line="358" w:lineRule="exact"/>
        <w:ind w:left="799"/>
      </w:pPr>
      <w:r>
        <w:rPr>
          <w:spacing w:val="3"/>
        </w:rPr>
        <w:t>因发展需要，企业在上马工业区春晖北路区块进行技改扩建。</w:t>
      </w:r>
    </w:p>
    <w:p>
      <w:pPr>
        <w:pStyle w:val="4"/>
        <w:spacing w:before="8"/>
        <w:rPr>
          <w:sz w:val="20"/>
        </w:rPr>
      </w:pPr>
    </w:p>
    <w:p>
      <w:pPr>
        <w:pStyle w:val="4"/>
        <w:ind w:left="240"/>
        <w:jc w:val="both"/>
      </w:pPr>
      <w:r>
        <w:rPr>
          <w:rFonts w:ascii="Times New Roman" w:eastAsia="Times New Roman"/>
        </w:rPr>
        <w:t>2018</w:t>
      </w:r>
      <w:r>
        <w:rPr>
          <w:rFonts w:ascii="Times New Roman" w:eastAsia="Times New Roman"/>
          <w:spacing w:val="45"/>
        </w:rPr>
        <w:t xml:space="preserve"> </w:t>
      </w:r>
      <w:r>
        <w:rPr>
          <w:spacing w:val="-15"/>
        </w:rPr>
        <w:t xml:space="preserve">年 </w:t>
      </w:r>
      <w:r>
        <w:rPr>
          <w:rFonts w:ascii="Times New Roman" w:eastAsia="Times New Roman"/>
        </w:rPr>
        <w:t>3</w:t>
      </w:r>
      <w:r>
        <w:rPr>
          <w:rFonts w:ascii="Times New Roman" w:eastAsia="Times New Roman"/>
          <w:spacing w:val="45"/>
        </w:rPr>
        <w:t xml:space="preserve"> </w:t>
      </w:r>
      <w:r>
        <w:rPr>
          <w:spacing w:val="-3"/>
        </w:rPr>
        <w:t>月，万邦德制药集团股份有限公司委托浙江东天虹环保工</w:t>
      </w:r>
    </w:p>
    <w:p>
      <w:pPr>
        <w:pStyle w:val="4"/>
        <w:spacing w:before="265" w:line="417" w:lineRule="auto"/>
        <w:ind w:left="240" w:right="473"/>
        <w:jc w:val="both"/>
      </w:pPr>
      <w:r>
        <w:rPr>
          <w:spacing w:val="-5"/>
        </w:rPr>
        <w:t xml:space="preserve">程有限公司编制完成《万邦德制药集团股份有限公司新增年产 </w:t>
      </w:r>
      <w:r>
        <w:rPr>
          <w:rFonts w:ascii="Times New Roman" w:hAnsi="Times New Roman" w:eastAsia="Times New Roman"/>
        </w:rPr>
        <w:t>20</w:t>
      </w:r>
      <w:r>
        <w:rPr>
          <w:rFonts w:ascii="Times New Roman" w:hAnsi="Times New Roman" w:eastAsia="Times New Roman"/>
          <w:spacing w:val="34"/>
        </w:rPr>
        <w:t xml:space="preserve"> </w:t>
      </w:r>
      <w:r>
        <w:t>吨</w:t>
      </w:r>
      <w:r>
        <w:rPr>
          <w:spacing w:val="-2"/>
        </w:rPr>
        <w:t>联苯双酯原料药、</w:t>
      </w:r>
      <w:r>
        <w:rPr>
          <w:rFonts w:ascii="Times New Roman" w:hAnsi="Times New Roman" w:eastAsia="Times New Roman"/>
        </w:rPr>
        <w:t>980</w:t>
      </w:r>
      <w:r>
        <w:rPr>
          <w:rFonts w:ascii="Times New Roman" w:hAnsi="Times New Roman" w:eastAsia="Times New Roman"/>
          <w:spacing w:val="46"/>
        </w:rPr>
        <w:t xml:space="preserve"> </w:t>
      </w:r>
      <w:r>
        <w:rPr>
          <w:spacing w:val="-6"/>
        </w:rPr>
        <w:t xml:space="preserve">吨诺氟沙星原料药和 </w:t>
      </w:r>
      <w:r>
        <w:rPr>
          <w:rFonts w:ascii="Times New Roman" w:hAnsi="Times New Roman" w:eastAsia="Times New Roman"/>
        </w:rPr>
        <w:t>10</w:t>
      </w:r>
      <w:r>
        <w:rPr>
          <w:rFonts w:ascii="Times New Roman" w:hAnsi="Times New Roman" w:eastAsia="Times New Roman"/>
          <w:spacing w:val="43"/>
        </w:rPr>
        <w:t xml:space="preserve"> </w:t>
      </w:r>
      <w:r>
        <w:rPr>
          <w:spacing w:val="-3"/>
        </w:rPr>
        <w:t>吨中药提取物产品技</w:t>
      </w:r>
      <w:r>
        <w:rPr>
          <w:spacing w:val="-17"/>
        </w:rPr>
        <w:t xml:space="preserve">改项目环境影响报告书》，浙江省环境保护厅于 </w:t>
      </w:r>
      <w:r>
        <w:rPr>
          <w:rFonts w:ascii="Times New Roman" w:hAnsi="Times New Roman" w:eastAsia="Times New Roman"/>
        </w:rPr>
        <w:t>2018</w:t>
      </w:r>
      <w:r>
        <w:rPr>
          <w:rFonts w:ascii="Times New Roman" w:hAnsi="Times New Roman" w:eastAsia="Times New Roman"/>
          <w:spacing w:val="11"/>
        </w:rPr>
        <w:t xml:space="preserve"> </w:t>
      </w:r>
      <w:r>
        <w:rPr>
          <w:spacing w:val="-30"/>
        </w:rPr>
        <w:t xml:space="preserve">年 </w:t>
      </w:r>
      <w:r>
        <w:rPr>
          <w:rFonts w:ascii="Times New Roman" w:hAnsi="Times New Roman" w:eastAsia="Times New Roman"/>
        </w:rPr>
        <w:t>6</w:t>
      </w:r>
      <w:r>
        <w:rPr>
          <w:rFonts w:ascii="Times New Roman" w:hAnsi="Times New Roman" w:eastAsia="Times New Roman"/>
          <w:spacing w:val="8"/>
        </w:rPr>
        <w:t xml:space="preserve"> </w:t>
      </w:r>
      <w:r>
        <w:rPr>
          <w:spacing w:val="-30"/>
        </w:rPr>
        <w:t xml:space="preserve">月 </w:t>
      </w:r>
      <w:r>
        <w:rPr>
          <w:rFonts w:ascii="Times New Roman" w:hAnsi="Times New Roman" w:eastAsia="Times New Roman"/>
        </w:rPr>
        <w:t>12</w:t>
      </w:r>
      <w:r>
        <w:rPr>
          <w:rFonts w:ascii="Times New Roman" w:hAnsi="Times New Roman" w:eastAsia="Times New Roman"/>
          <w:spacing w:val="11"/>
        </w:rPr>
        <w:t xml:space="preserve"> </w:t>
      </w:r>
      <w:r>
        <w:rPr>
          <w:spacing w:val="-3"/>
        </w:rPr>
        <w:t>日以</w:t>
      </w:r>
      <w:r>
        <w:rPr>
          <w:rFonts w:ascii="Times New Roman" w:hAnsi="Times New Roman" w:eastAsia="Times New Roman"/>
          <w:spacing w:val="-5"/>
        </w:rPr>
        <w:t>“</w:t>
      </w:r>
      <w:r>
        <w:rPr>
          <w:spacing w:val="-35"/>
        </w:rPr>
        <w:t>浙环建〔</w:t>
      </w:r>
      <w:r>
        <w:rPr>
          <w:rFonts w:ascii="Times New Roman" w:hAnsi="Times New Roman" w:eastAsia="Times New Roman"/>
        </w:rPr>
        <w:t>2018</w:t>
      </w:r>
      <w:r>
        <w:rPr>
          <w:spacing w:val="-139"/>
        </w:rPr>
        <w:t>〕</w:t>
      </w:r>
      <w:r>
        <w:rPr>
          <w:rFonts w:ascii="Times New Roman" w:hAnsi="Times New Roman" w:eastAsia="Times New Roman"/>
        </w:rPr>
        <w:t>23</w:t>
      </w:r>
      <w:r>
        <w:rPr>
          <w:rFonts w:ascii="Times New Roman" w:hAnsi="Times New Roman" w:eastAsia="Times New Roman"/>
          <w:spacing w:val="14"/>
        </w:rPr>
        <w:t xml:space="preserve"> </w:t>
      </w:r>
      <w:r>
        <w:rPr>
          <w:spacing w:val="-3"/>
        </w:rPr>
        <w:t>号</w:t>
      </w:r>
      <w:r>
        <w:rPr>
          <w:rFonts w:ascii="Times New Roman" w:hAnsi="Times New Roman" w:eastAsia="Times New Roman"/>
        </w:rPr>
        <w:t>”</w:t>
      </w:r>
      <w:r>
        <w:rPr>
          <w:spacing w:val="-14"/>
        </w:rPr>
        <w:t xml:space="preserve">文对该项目环评做出了批复。批复建设内容为： </w:t>
      </w:r>
      <w:r>
        <w:rPr>
          <w:spacing w:val="-23"/>
        </w:rPr>
        <w:t xml:space="preserve">新增年产 </w:t>
      </w:r>
      <w:r>
        <w:rPr>
          <w:rFonts w:ascii="Times New Roman" w:hAnsi="Times New Roman" w:eastAsia="Times New Roman"/>
        </w:rPr>
        <w:t>20</w:t>
      </w:r>
      <w:r>
        <w:rPr>
          <w:rFonts w:ascii="Times New Roman" w:hAnsi="Times New Roman" w:eastAsia="Times New Roman"/>
          <w:spacing w:val="16"/>
        </w:rPr>
        <w:t xml:space="preserve"> </w:t>
      </w:r>
      <w:r>
        <w:rPr>
          <w:spacing w:val="-3"/>
        </w:rPr>
        <w:t>吨联苯双酯原料药、</w:t>
      </w:r>
      <w:r>
        <w:rPr>
          <w:rFonts w:ascii="Times New Roman" w:hAnsi="Times New Roman" w:eastAsia="Times New Roman"/>
        </w:rPr>
        <w:t>980</w:t>
      </w:r>
      <w:r>
        <w:rPr>
          <w:rFonts w:ascii="Times New Roman" w:hAnsi="Times New Roman" w:eastAsia="Times New Roman"/>
          <w:spacing w:val="14"/>
        </w:rPr>
        <w:t xml:space="preserve"> </w:t>
      </w:r>
      <w:r>
        <w:rPr>
          <w:spacing w:val="-2"/>
        </w:rPr>
        <w:t>吨诺氟沙星原料药、</w:t>
      </w:r>
      <w:r>
        <w:rPr>
          <w:rFonts w:ascii="Times New Roman" w:hAnsi="Times New Roman" w:eastAsia="Times New Roman"/>
        </w:rPr>
        <w:t>10</w:t>
      </w:r>
      <w:r>
        <w:rPr>
          <w:rFonts w:ascii="Times New Roman" w:hAnsi="Times New Roman" w:eastAsia="Times New Roman"/>
          <w:spacing w:val="15"/>
        </w:rPr>
        <w:t xml:space="preserve"> </w:t>
      </w:r>
      <w:r>
        <w:rPr>
          <w:spacing w:val="-2"/>
        </w:rPr>
        <w:t>吨中药</w:t>
      </w:r>
      <w:r>
        <w:rPr>
          <w:spacing w:val="-4"/>
        </w:rPr>
        <w:t>粉剂、</w:t>
      </w:r>
      <w:r>
        <w:rPr>
          <w:rFonts w:ascii="Times New Roman" w:hAnsi="Times New Roman" w:eastAsia="Times New Roman"/>
        </w:rPr>
        <w:t>10</w:t>
      </w:r>
      <w:r>
        <w:rPr>
          <w:rFonts w:ascii="Times New Roman" w:hAnsi="Times New Roman" w:eastAsia="Times New Roman"/>
          <w:spacing w:val="3"/>
        </w:rPr>
        <w:t xml:space="preserve"> </w:t>
      </w:r>
      <w:r>
        <w:rPr>
          <w:spacing w:val="-4"/>
        </w:rPr>
        <w:t>吨中药提取物</w:t>
      </w:r>
      <w:r>
        <w:t>（</w:t>
      </w:r>
      <w:r>
        <w:rPr>
          <w:spacing w:val="-23"/>
        </w:rPr>
        <w:t xml:space="preserve">包括 </w:t>
      </w:r>
      <w:r>
        <w:rPr>
          <w:rFonts w:ascii="Times New Roman" w:hAnsi="Times New Roman" w:eastAsia="Times New Roman"/>
        </w:rPr>
        <w:t>2.4</w:t>
      </w:r>
      <w:r>
        <w:rPr>
          <w:rFonts w:ascii="Times New Roman" w:hAnsi="Times New Roman" w:eastAsia="Times New Roman"/>
          <w:spacing w:val="5"/>
        </w:rPr>
        <w:t xml:space="preserve"> </w:t>
      </w:r>
      <w:r>
        <w:rPr>
          <w:spacing w:val="-3"/>
        </w:rPr>
        <w:t>吨儿宝膏、</w:t>
      </w:r>
      <w:r>
        <w:rPr>
          <w:rFonts w:ascii="Times New Roman" w:hAnsi="Times New Roman" w:eastAsia="Times New Roman"/>
        </w:rPr>
        <w:t>2.4</w:t>
      </w:r>
      <w:r>
        <w:rPr>
          <w:rFonts w:ascii="Times New Roman" w:hAnsi="Times New Roman" w:eastAsia="Times New Roman"/>
          <w:spacing w:val="1"/>
        </w:rPr>
        <w:t xml:space="preserve"> </w:t>
      </w:r>
      <w:r>
        <w:rPr>
          <w:spacing w:val="-3"/>
        </w:rPr>
        <w:t>吨藿香正气水、</w:t>
      </w:r>
      <w:r>
        <w:rPr>
          <w:rFonts w:ascii="Times New Roman" w:hAnsi="Times New Roman" w:eastAsia="Times New Roman"/>
        </w:rPr>
        <w:t xml:space="preserve">2.7 </w:t>
      </w:r>
      <w:r>
        <w:rPr>
          <w:spacing w:val="-10"/>
        </w:rPr>
        <w:t xml:space="preserve">吨健脾糖浆和 </w:t>
      </w:r>
      <w:r>
        <w:rPr>
          <w:rFonts w:ascii="Times New Roman" w:hAnsi="Times New Roman" w:eastAsia="Times New Roman"/>
        </w:rPr>
        <w:t>2.5</w:t>
      </w:r>
      <w:r>
        <w:rPr>
          <w:rFonts w:ascii="Times New Roman" w:hAnsi="Times New Roman" w:eastAsia="Times New Roman"/>
          <w:spacing w:val="10"/>
        </w:rPr>
        <w:t xml:space="preserve"> </w:t>
      </w:r>
      <w:r>
        <w:rPr>
          <w:spacing w:val="-3"/>
        </w:rPr>
        <w:t>吨金果饮产品</w:t>
      </w:r>
      <w:r>
        <w:rPr>
          <w:spacing w:val="-10"/>
        </w:rPr>
        <w:t>）</w:t>
      </w:r>
      <w:r>
        <w:rPr>
          <w:spacing w:val="-5"/>
        </w:rPr>
        <w:t>生产线，实际建设内容为：淘汰硝</w:t>
      </w:r>
      <w:r>
        <w:rPr>
          <w:spacing w:val="-7"/>
        </w:rPr>
        <w:t xml:space="preserve">苯地平项目，建设年产 </w:t>
      </w:r>
      <w:r>
        <w:rPr>
          <w:rFonts w:ascii="Times New Roman" w:hAnsi="Times New Roman" w:eastAsia="Times New Roman"/>
        </w:rPr>
        <w:t>980</w:t>
      </w:r>
      <w:r>
        <w:rPr>
          <w:rFonts w:ascii="Times New Roman" w:hAnsi="Times New Roman" w:eastAsia="Times New Roman"/>
          <w:spacing w:val="43"/>
        </w:rPr>
        <w:t xml:space="preserve"> </w:t>
      </w:r>
      <w:r>
        <w:rPr>
          <w:spacing w:val="-3"/>
        </w:rPr>
        <w:t>吨诺氟沙星原料药、</w:t>
      </w:r>
      <w:r>
        <w:rPr>
          <w:rFonts w:ascii="Times New Roman" w:hAnsi="Times New Roman" w:eastAsia="Times New Roman"/>
        </w:rPr>
        <w:t>10</w:t>
      </w:r>
      <w:r>
        <w:rPr>
          <w:rFonts w:ascii="Times New Roman" w:hAnsi="Times New Roman" w:eastAsia="Times New Roman"/>
          <w:spacing w:val="43"/>
        </w:rPr>
        <w:t xml:space="preserve"> </w:t>
      </w:r>
      <w:r>
        <w:rPr>
          <w:spacing w:val="-2"/>
        </w:rPr>
        <w:t>吨中药粉剂、</w:t>
      </w:r>
      <w:r>
        <w:rPr>
          <w:rFonts w:ascii="Times New Roman" w:hAnsi="Times New Roman" w:eastAsia="Times New Roman"/>
        </w:rPr>
        <w:t xml:space="preserve">10 </w:t>
      </w:r>
      <w:r>
        <w:rPr>
          <w:spacing w:val="-11"/>
        </w:rPr>
        <w:t xml:space="preserve">吨中药提取物生产线，以及相应废水、废气处理和储罐等配套的辅助设施。目前，年产 </w:t>
      </w:r>
      <w:r>
        <w:rPr>
          <w:rFonts w:ascii="Times New Roman" w:hAnsi="Times New Roman" w:eastAsia="Times New Roman"/>
        </w:rPr>
        <w:t>20</w:t>
      </w:r>
      <w:r>
        <w:rPr>
          <w:rFonts w:ascii="Times New Roman" w:hAnsi="Times New Roman" w:eastAsia="Times New Roman"/>
          <w:spacing w:val="34"/>
        </w:rPr>
        <w:t xml:space="preserve"> </w:t>
      </w:r>
      <w:r>
        <w:rPr>
          <w:spacing w:val="-3"/>
        </w:rPr>
        <w:t>吨联苯双酯原料药生产线尚未实施，其他建设</w:t>
      </w:r>
    </w:p>
    <w:p>
      <w:pPr>
        <w:pStyle w:val="4"/>
        <w:spacing w:line="358" w:lineRule="exact"/>
        <w:ind w:left="240"/>
        <w:jc w:val="both"/>
      </w:pPr>
      <w:r>
        <w:t xml:space="preserve">内容与环评基本一致，本次验收内容为年产 </w:t>
      </w:r>
      <w:r>
        <w:rPr>
          <w:rFonts w:ascii="Times New Roman" w:eastAsia="Times New Roman"/>
        </w:rPr>
        <w:t xml:space="preserve">980 </w:t>
      </w:r>
      <w:r>
        <w:t>吨诺氟沙星原料药、</w:t>
      </w:r>
    </w:p>
    <w:p>
      <w:pPr>
        <w:pStyle w:val="4"/>
        <w:spacing w:before="266"/>
        <w:ind w:left="240"/>
        <w:jc w:val="both"/>
      </w:pPr>
      <w:r>
        <w:rPr>
          <w:rFonts w:ascii="Times New Roman" w:eastAsia="Times New Roman"/>
        </w:rPr>
        <w:t xml:space="preserve">10 </w:t>
      </w:r>
      <w:r>
        <w:rPr>
          <w:spacing w:val="-13"/>
        </w:rPr>
        <w:t xml:space="preserve">吨中药粉剂和 </w:t>
      </w:r>
      <w:r>
        <w:rPr>
          <w:rFonts w:ascii="Times New Roman" w:eastAsia="Times New Roman"/>
        </w:rPr>
        <w:t xml:space="preserve">10 </w:t>
      </w:r>
      <w:r>
        <w:rPr>
          <w:spacing w:val="-3"/>
        </w:rPr>
        <w:t>吨中药提取物项目</w:t>
      </w:r>
      <w:r>
        <w:t>（</w:t>
      </w:r>
      <w:r>
        <w:rPr>
          <w:spacing w:val="-1"/>
        </w:rPr>
        <w:t>固废部分</w:t>
      </w:r>
      <w:r>
        <w:rPr>
          <w:spacing w:val="-142"/>
        </w:rPr>
        <w:t>）</w:t>
      </w:r>
      <w:r>
        <w:t>。</w:t>
      </w:r>
    </w:p>
    <w:p>
      <w:pPr>
        <w:spacing w:after="0"/>
        <w:jc w:val="both"/>
        <w:sectPr>
          <w:headerReference r:id="rId6" w:type="default"/>
          <w:footerReference r:id="rId7" w:type="default"/>
          <w:pgSz w:w="11910" w:h="16840"/>
          <w:pgMar w:top="1560" w:right="1320" w:bottom="1200" w:left="1560" w:header="1025" w:footer="1004" w:gutter="0"/>
          <w:pgNumType w:start="1"/>
          <w:cols w:space="720" w:num="1"/>
        </w:sectPr>
      </w:pPr>
    </w:p>
    <w:p>
      <w:pPr>
        <w:pStyle w:val="4"/>
        <w:rPr>
          <w:sz w:val="13"/>
        </w:rPr>
      </w:pPr>
    </w:p>
    <w:p>
      <w:pPr>
        <w:pStyle w:val="4"/>
        <w:spacing w:line="20" w:lineRule="exact"/>
        <w:ind w:left="101"/>
        <w:rPr>
          <w:sz w:val="2"/>
        </w:rPr>
      </w:pPr>
      <w:r>
        <w:rPr>
          <w:sz w:val="2"/>
        </w:rPr>
        <w:pict>
          <v:group id="_x0000_s1028" o:spid="_x0000_s1028" o:spt="203" style="height:0.5pt;width:423.55pt;" coordsize="8471,10">
            <o:lock v:ext="edit"/>
            <v:line id="_x0000_s1029" o:spid="_x0000_s1029" o:spt="20" style="position:absolute;left:0;top:5;height:0;width:8471;" stroked="t" coordsize="21600,21600">
              <v:path arrowok="t"/>
              <v:fill focussize="0,0"/>
              <v:stroke weight="0.48pt" color="#000000"/>
              <v:imagedata o:title=""/>
              <o:lock v:ext="edit"/>
            </v:line>
            <w10:wrap type="none"/>
            <w10:anchorlock/>
          </v:group>
        </w:pict>
      </w:r>
    </w:p>
    <w:p>
      <w:pPr>
        <w:pStyle w:val="4"/>
        <w:spacing w:before="3"/>
        <w:rPr>
          <w:sz w:val="16"/>
        </w:rPr>
      </w:pPr>
    </w:p>
    <w:p>
      <w:pPr>
        <w:pStyle w:val="4"/>
        <w:spacing w:before="70" w:line="417" w:lineRule="auto"/>
        <w:ind w:left="240" w:right="476" w:firstLine="559"/>
        <w:jc w:val="both"/>
      </w:pPr>
      <w:r>
        <w:rPr>
          <w:spacing w:val="-12"/>
        </w:rPr>
        <w:t xml:space="preserve">该项目于 </w:t>
      </w:r>
      <w:r>
        <w:rPr>
          <w:rFonts w:ascii="Times New Roman" w:eastAsia="Times New Roman"/>
        </w:rPr>
        <w:t xml:space="preserve">2018 </w:t>
      </w:r>
      <w:r>
        <w:rPr>
          <w:spacing w:val="-29"/>
        </w:rPr>
        <w:t xml:space="preserve">年 </w:t>
      </w:r>
      <w:r>
        <w:rPr>
          <w:rFonts w:ascii="Times New Roman" w:eastAsia="Times New Roman"/>
        </w:rPr>
        <w:t xml:space="preserve">6 </w:t>
      </w:r>
      <w:r>
        <w:rPr>
          <w:spacing w:val="-2"/>
        </w:rPr>
        <w:t>月正式开工建设，</w:t>
      </w:r>
      <w:r>
        <w:rPr>
          <w:rFonts w:ascii="Times New Roman" w:eastAsia="Times New Roman"/>
        </w:rPr>
        <w:t xml:space="preserve">2019 </w:t>
      </w:r>
      <w:r>
        <w:rPr>
          <w:spacing w:val="-29"/>
        </w:rPr>
        <w:t xml:space="preserve">年 </w:t>
      </w:r>
      <w:r>
        <w:rPr>
          <w:rFonts w:ascii="Times New Roman" w:eastAsia="Times New Roman"/>
        </w:rPr>
        <w:t xml:space="preserve">4 </w:t>
      </w:r>
      <w:r>
        <w:rPr>
          <w:spacing w:val="-29"/>
        </w:rPr>
        <w:t xml:space="preserve">月 </w:t>
      </w:r>
      <w:r>
        <w:rPr>
          <w:rFonts w:ascii="Times New Roman" w:eastAsia="Times New Roman"/>
        </w:rPr>
        <w:t xml:space="preserve">17 </w:t>
      </w:r>
      <w:r>
        <w:rPr>
          <w:spacing w:val="-2"/>
        </w:rPr>
        <w:t>日建成后</w:t>
      </w:r>
      <w:r>
        <w:rPr>
          <w:spacing w:val="-3"/>
        </w:rPr>
        <w:t>开始生产调试，目前项目及配套的环保设施运行基本正常。</w:t>
      </w:r>
    </w:p>
    <w:p>
      <w:pPr>
        <w:pStyle w:val="4"/>
        <w:spacing w:before="146" w:line="468" w:lineRule="auto"/>
        <w:ind w:left="240" w:right="660" w:firstLine="559"/>
        <w:jc w:val="both"/>
      </w:pPr>
      <w:r>
        <w:rPr>
          <w:spacing w:val="-3"/>
        </w:rPr>
        <w:t>受浙江省生态环境厅的委托，浙江省环境监测中心承担了本项目环境保护设施先行竣工验收</w:t>
      </w:r>
      <w:r>
        <w:t>（</w:t>
      </w:r>
      <w:r>
        <w:rPr>
          <w:spacing w:val="-2"/>
        </w:rPr>
        <w:t>固废部分</w:t>
      </w:r>
      <w:r>
        <w:t>）</w:t>
      </w:r>
      <w:r>
        <w:rPr>
          <w:spacing w:val="-3"/>
        </w:rPr>
        <w:t>工作。根据国家有关规</w:t>
      </w:r>
      <w:r>
        <w:rPr>
          <w:spacing w:val="-7"/>
        </w:rPr>
        <w:t xml:space="preserve">定和浙江省生态环境厅的有关要求，我中心于 </w:t>
      </w:r>
      <w:r>
        <w:rPr>
          <w:rFonts w:ascii="Times New Roman" w:eastAsia="Times New Roman"/>
        </w:rPr>
        <w:t xml:space="preserve">2019 </w:t>
      </w:r>
      <w:r>
        <w:rPr>
          <w:spacing w:val="-34"/>
        </w:rPr>
        <w:t xml:space="preserve">年 </w:t>
      </w:r>
      <w:r>
        <w:rPr>
          <w:rFonts w:ascii="Times New Roman" w:eastAsia="Times New Roman"/>
        </w:rPr>
        <w:t xml:space="preserve">8 </w:t>
      </w:r>
      <w:r>
        <w:rPr>
          <w:spacing w:val="-35"/>
        </w:rPr>
        <w:t xml:space="preserve">月 </w:t>
      </w:r>
      <w:r>
        <w:rPr>
          <w:rFonts w:ascii="Times New Roman" w:eastAsia="Times New Roman"/>
        </w:rPr>
        <w:t xml:space="preserve">28 </w:t>
      </w:r>
      <w:r>
        <w:t>日对</w:t>
      </w:r>
      <w:r>
        <w:rPr>
          <w:spacing w:val="-3"/>
        </w:rPr>
        <w:t>该项目进行了现场调查，根据现场调查结果和建设单位提供的相关资料编制了本项目环境保护设施（</w:t>
      </w:r>
      <w:r>
        <w:rPr>
          <w:spacing w:val="-2"/>
        </w:rPr>
        <w:t>固废部分</w:t>
      </w:r>
      <w:r>
        <w:t>）</w:t>
      </w:r>
      <w:r>
        <w:rPr>
          <w:spacing w:val="-3"/>
        </w:rPr>
        <w:t>先行竣工验收监测报告。</w:t>
      </w:r>
    </w:p>
    <w:p>
      <w:pPr>
        <w:spacing w:after="0" w:line="468" w:lineRule="auto"/>
        <w:jc w:val="both"/>
        <w:sectPr>
          <w:pgSz w:w="11910" w:h="16840"/>
          <w:pgMar w:top="1560" w:right="1320" w:bottom="1200" w:left="1560" w:header="1025" w:footer="1004" w:gutter="0"/>
          <w:cols w:space="720" w:num="1"/>
        </w:sectPr>
      </w:pPr>
    </w:p>
    <w:p>
      <w:pPr>
        <w:pStyle w:val="4"/>
        <w:rPr>
          <w:sz w:val="13"/>
        </w:rPr>
      </w:pPr>
    </w:p>
    <w:p>
      <w:pPr>
        <w:pStyle w:val="4"/>
        <w:spacing w:line="20" w:lineRule="exact"/>
        <w:ind w:left="101"/>
        <w:rPr>
          <w:sz w:val="2"/>
        </w:rPr>
      </w:pPr>
      <w:r>
        <w:rPr>
          <w:sz w:val="2"/>
        </w:rPr>
        <w:pict>
          <v:group id="_x0000_s1030" o:spid="_x0000_s1030" o:spt="203" style="height:0.5pt;width:423.55pt;" coordsize="8471,10">
            <o:lock v:ext="edit"/>
            <v:line id="_x0000_s1031" o:spid="_x0000_s1031" o:spt="20" style="position:absolute;left:0;top:5;height:0;width:8471;" stroked="t" coordsize="21600,21600">
              <v:path arrowok="t"/>
              <v:fill focussize="0,0"/>
              <v:stroke weight="0.48pt" color="#000000"/>
              <v:imagedata o:title=""/>
              <o:lock v:ext="edit"/>
            </v:line>
            <w10:wrap type="none"/>
            <w10:anchorlock/>
          </v:group>
        </w:pict>
      </w:r>
    </w:p>
    <w:p>
      <w:pPr>
        <w:pStyle w:val="4"/>
        <w:spacing w:before="7"/>
        <w:rPr>
          <w:sz w:val="9"/>
        </w:rPr>
      </w:pPr>
    </w:p>
    <w:p>
      <w:pPr>
        <w:pStyle w:val="2"/>
        <w:numPr>
          <w:ilvl w:val="0"/>
          <w:numId w:val="3"/>
        </w:numPr>
        <w:tabs>
          <w:tab w:val="left" w:pos="681"/>
          <w:tab w:val="left" w:pos="682"/>
        </w:tabs>
        <w:spacing w:before="0" w:after="0" w:line="715" w:lineRule="exact"/>
        <w:ind w:left="682" w:right="0" w:hanging="442"/>
        <w:jc w:val="left"/>
      </w:pPr>
      <w:bookmarkStart w:id="1" w:name="_bookmark1"/>
      <w:bookmarkEnd w:id="1"/>
      <w:bookmarkStart w:id="2" w:name="_bookmark1"/>
      <w:bookmarkEnd w:id="2"/>
      <w:r>
        <w:t>编制依据</w:t>
      </w:r>
    </w:p>
    <w:p>
      <w:pPr>
        <w:pStyle w:val="10"/>
        <w:numPr>
          <w:ilvl w:val="1"/>
          <w:numId w:val="3"/>
        </w:numPr>
        <w:tabs>
          <w:tab w:val="left" w:pos="1502"/>
        </w:tabs>
        <w:spacing w:before="65" w:after="0" w:line="240" w:lineRule="auto"/>
        <w:ind w:left="1501" w:right="0" w:hanging="703"/>
        <w:jc w:val="left"/>
        <w:rPr>
          <w:sz w:val="28"/>
        </w:rPr>
      </w:pPr>
      <w:r>
        <w:rPr>
          <w:spacing w:val="-10"/>
          <w:w w:val="100"/>
          <w:sz w:val="28"/>
        </w:rPr>
        <w:t>《中华人民共和国固体废物污染环境防治法》</w:t>
      </w:r>
      <w:r>
        <w:rPr>
          <w:spacing w:val="2"/>
          <w:w w:val="100"/>
          <w:sz w:val="28"/>
        </w:rPr>
        <w:t>（</w:t>
      </w:r>
      <w:r>
        <w:rPr>
          <w:rFonts w:ascii="Times New Roman" w:eastAsia="Times New Roman"/>
          <w:spacing w:val="-2"/>
          <w:w w:val="100"/>
          <w:sz w:val="28"/>
        </w:rPr>
        <w:t>20</w:t>
      </w:r>
      <w:r>
        <w:rPr>
          <w:rFonts w:ascii="Times New Roman" w:eastAsia="Times New Roman"/>
          <w:w w:val="100"/>
          <w:sz w:val="28"/>
        </w:rPr>
        <w:t>16</w:t>
      </w:r>
      <w:r>
        <w:rPr>
          <w:rFonts w:ascii="Times New Roman" w:eastAsia="Times New Roman"/>
          <w:spacing w:val="-4"/>
          <w:w w:val="100"/>
          <w:sz w:val="28"/>
        </w:rPr>
        <w:t>.</w:t>
      </w:r>
      <w:r>
        <w:rPr>
          <w:rFonts w:ascii="Times New Roman" w:eastAsia="Times New Roman"/>
          <w:spacing w:val="-11"/>
          <w:w w:val="100"/>
          <w:sz w:val="28"/>
        </w:rPr>
        <w:t>1</w:t>
      </w:r>
      <w:r>
        <w:rPr>
          <w:rFonts w:ascii="Times New Roman" w:eastAsia="Times New Roman"/>
          <w:spacing w:val="1"/>
          <w:w w:val="100"/>
          <w:sz w:val="28"/>
        </w:rPr>
        <w:t>1</w:t>
      </w:r>
      <w:r>
        <w:rPr>
          <w:spacing w:val="-142"/>
          <w:w w:val="100"/>
          <w:sz w:val="28"/>
        </w:rPr>
        <w:t>）；</w:t>
      </w:r>
    </w:p>
    <w:p>
      <w:pPr>
        <w:pStyle w:val="10"/>
        <w:numPr>
          <w:ilvl w:val="1"/>
          <w:numId w:val="3"/>
        </w:numPr>
        <w:tabs>
          <w:tab w:val="left" w:pos="1504"/>
        </w:tabs>
        <w:spacing w:before="265" w:after="0" w:line="417" w:lineRule="auto"/>
        <w:ind w:left="240" w:right="474" w:firstLine="559"/>
        <w:jc w:val="left"/>
        <w:rPr>
          <w:sz w:val="28"/>
        </w:rPr>
      </w:pPr>
      <w:r>
        <w:rPr>
          <w:spacing w:val="-6"/>
          <w:sz w:val="28"/>
        </w:rPr>
        <w:t xml:space="preserve">原国家环境保护总局 第 </w:t>
      </w:r>
      <w:r>
        <w:rPr>
          <w:rFonts w:ascii="Times New Roman" w:eastAsia="Times New Roman"/>
          <w:sz w:val="28"/>
        </w:rPr>
        <w:t>13</w:t>
      </w:r>
      <w:r>
        <w:rPr>
          <w:rFonts w:ascii="Times New Roman" w:eastAsia="Times New Roman"/>
          <w:spacing w:val="29"/>
          <w:sz w:val="28"/>
        </w:rPr>
        <w:t xml:space="preserve"> </w:t>
      </w:r>
      <w:r>
        <w:rPr>
          <w:spacing w:val="-4"/>
          <w:sz w:val="28"/>
        </w:rPr>
        <w:t>号令《建设项目竣工环境保护</w:t>
      </w:r>
      <w:r>
        <w:rPr>
          <w:spacing w:val="-22"/>
          <w:w w:val="100"/>
          <w:sz w:val="28"/>
        </w:rPr>
        <w:t>验收管理办法》</w:t>
      </w:r>
      <w:r>
        <w:rPr>
          <w:spacing w:val="-2"/>
          <w:w w:val="100"/>
          <w:sz w:val="28"/>
        </w:rPr>
        <w:t>（</w:t>
      </w:r>
      <w:r>
        <w:rPr>
          <w:rFonts w:ascii="Times New Roman" w:eastAsia="Times New Roman"/>
          <w:w w:val="100"/>
          <w:sz w:val="28"/>
        </w:rPr>
        <w:t>2</w:t>
      </w:r>
      <w:r>
        <w:rPr>
          <w:rFonts w:ascii="Times New Roman" w:eastAsia="Times New Roman"/>
          <w:spacing w:val="-2"/>
          <w:w w:val="100"/>
          <w:sz w:val="28"/>
        </w:rPr>
        <w:t>0</w:t>
      </w:r>
      <w:r>
        <w:rPr>
          <w:rFonts w:ascii="Times New Roman" w:eastAsia="Times New Roman"/>
          <w:w w:val="100"/>
          <w:sz w:val="28"/>
        </w:rPr>
        <w:t>01</w:t>
      </w:r>
      <w:r>
        <w:rPr>
          <w:rFonts w:ascii="Times New Roman" w:eastAsia="Times New Roman"/>
          <w:spacing w:val="-4"/>
          <w:w w:val="100"/>
          <w:sz w:val="28"/>
        </w:rPr>
        <w:t>.</w:t>
      </w:r>
      <w:r>
        <w:rPr>
          <w:rFonts w:ascii="Times New Roman" w:eastAsia="Times New Roman"/>
          <w:w w:val="100"/>
          <w:sz w:val="28"/>
        </w:rPr>
        <w:t>12</w:t>
      </w:r>
      <w:r>
        <w:rPr>
          <w:spacing w:val="-140"/>
          <w:w w:val="100"/>
          <w:sz w:val="28"/>
        </w:rPr>
        <w:t>）；</w:t>
      </w:r>
    </w:p>
    <w:p>
      <w:pPr>
        <w:pStyle w:val="10"/>
        <w:numPr>
          <w:ilvl w:val="1"/>
          <w:numId w:val="3"/>
        </w:numPr>
        <w:tabs>
          <w:tab w:val="left" w:pos="1504"/>
        </w:tabs>
        <w:spacing w:before="0" w:after="0" w:line="417" w:lineRule="auto"/>
        <w:ind w:left="240" w:right="474" w:firstLine="559"/>
        <w:jc w:val="left"/>
        <w:rPr>
          <w:sz w:val="28"/>
        </w:rPr>
      </w:pPr>
      <w:r>
        <w:rPr>
          <w:spacing w:val="-5"/>
          <w:sz w:val="28"/>
        </w:rPr>
        <w:t>原国家环保部 国环规环评〔</w:t>
      </w:r>
      <w:r>
        <w:rPr>
          <w:rFonts w:ascii="Times New Roman" w:eastAsia="Times New Roman"/>
          <w:sz w:val="28"/>
        </w:rPr>
        <w:t>2017</w:t>
      </w:r>
      <w:r>
        <w:rPr>
          <w:spacing w:val="-41"/>
          <w:sz w:val="28"/>
        </w:rPr>
        <w:t>〕</w:t>
      </w:r>
      <w:r>
        <w:rPr>
          <w:rFonts w:ascii="Times New Roman" w:eastAsia="Times New Roman"/>
          <w:sz w:val="28"/>
        </w:rPr>
        <w:t>4</w:t>
      </w:r>
      <w:r>
        <w:rPr>
          <w:rFonts w:ascii="Times New Roman" w:eastAsia="Times New Roman"/>
          <w:spacing w:val="1"/>
          <w:sz w:val="28"/>
        </w:rPr>
        <w:t xml:space="preserve"> </w:t>
      </w:r>
      <w:r>
        <w:rPr>
          <w:spacing w:val="-8"/>
          <w:sz w:val="28"/>
        </w:rPr>
        <w:t>号 关于发布《建设</w:t>
      </w:r>
      <w:r>
        <w:rPr>
          <w:spacing w:val="-6"/>
          <w:w w:val="100"/>
          <w:sz w:val="28"/>
        </w:rPr>
        <w:t>项目竣工环境保护验收暂行办法》的公告</w:t>
      </w:r>
      <w:r>
        <w:rPr>
          <w:spacing w:val="1"/>
          <w:w w:val="100"/>
          <w:sz w:val="28"/>
        </w:rPr>
        <w:t>（</w:t>
      </w:r>
      <w:r>
        <w:rPr>
          <w:rFonts w:ascii="Times New Roman" w:eastAsia="Times New Roman"/>
          <w:spacing w:val="-2"/>
          <w:w w:val="100"/>
          <w:sz w:val="28"/>
        </w:rPr>
        <w:t>20</w:t>
      </w:r>
      <w:r>
        <w:rPr>
          <w:rFonts w:ascii="Times New Roman" w:eastAsia="Times New Roman"/>
          <w:w w:val="100"/>
          <w:sz w:val="28"/>
        </w:rPr>
        <w:t>17</w:t>
      </w:r>
      <w:r>
        <w:rPr>
          <w:rFonts w:ascii="Times New Roman" w:eastAsia="Times New Roman"/>
          <w:spacing w:val="-4"/>
          <w:w w:val="100"/>
          <w:sz w:val="28"/>
        </w:rPr>
        <w:t>.</w:t>
      </w:r>
      <w:r>
        <w:rPr>
          <w:rFonts w:ascii="Times New Roman" w:eastAsia="Times New Roman"/>
          <w:spacing w:val="-11"/>
          <w:w w:val="100"/>
          <w:sz w:val="28"/>
        </w:rPr>
        <w:t>1</w:t>
      </w:r>
      <w:r>
        <w:rPr>
          <w:rFonts w:ascii="Times New Roman" w:eastAsia="Times New Roman"/>
          <w:spacing w:val="1"/>
          <w:w w:val="100"/>
          <w:sz w:val="28"/>
        </w:rPr>
        <w:t>1</w:t>
      </w:r>
      <w:r>
        <w:rPr>
          <w:spacing w:val="-142"/>
          <w:w w:val="100"/>
          <w:sz w:val="28"/>
        </w:rPr>
        <w:t>）；</w:t>
      </w:r>
    </w:p>
    <w:p>
      <w:pPr>
        <w:pStyle w:val="10"/>
        <w:numPr>
          <w:ilvl w:val="1"/>
          <w:numId w:val="3"/>
        </w:numPr>
        <w:tabs>
          <w:tab w:val="left" w:pos="1502"/>
        </w:tabs>
        <w:spacing w:before="0" w:after="0" w:line="240" w:lineRule="auto"/>
        <w:ind w:left="1501" w:right="0" w:hanging="703"/>
        <w:jc w:val="left"/>
        <w:rPr>
          <w:sz w:val="28"/>
        </w:rPr>
      </w:pPr>
      <w:r>
        <w:rPr>
          <w:spacing w:val="-13"/>
          <w:w w:val="100"/>
          <w:sz w:val="28"/>
        </w:rPr>
        <w:t>《建设项目环境保护管理条例》</w:t>
      </w:r>
      <w:r>
        <w:rPr>
          <w:spacing w:val="-1"/>
          <w:w w:val="100"/>
          <w:sz w:val="28"/>
        </w:rPr>
        <w:t>（</w:t>
      </w:r>
      <w:r>
        <w:rPr>
          <w:rFonts w:ascii="Times New Roman" w:eastAsia="Times New Roman"/>
          <w:spacing w:val="1"/>
          <w:w w:val="100"/>
          <w:sz w:val="28"/>
        </w:rPr>
        <w:t>2</w:t>
      </w:r>
      <w:r>
        <w:rPr>
          <w:rFonts w:ascii="Times New Roman" w:eastAsia="Times New Roman"/>
          <w:spacing w:val="-2"/>
          <w:w w:val="100"/>
          <w:sz w:val="28"/>
        </w:rPr>
        <w:t>01</w:t>
      </w:r>
      <w:r>
        <w:rPr>
          <w:rFonts w:ascii="Times New Roman" w:eastAsia="Times New Roman"/>
          <w:spacing w:val="1"/>
          <w:w w:val="100"/>
          <w:sz w:val="28"/>
        </w:rPr>
        <w:t>7</w:t>
      </w:r>
      <w:r>
        <w:rPr>
          <w:spacing w:val="-142"/>
          <w:w w:val="100"/>
          <w:sz w:val="28"/>
        </w:rPr>
        <w:t>）；</w:t>
      </w:r>
    </w:p>
    <w:p>
      <w:pPr>
        <w:pStyle w:val="10"/>
        <w:numPr>
          <w:ilvl w:val="1"/>
          <w:numId w:val="3"/>
        </w:numPr>
        <w:tabs>
          <w:tab w:val="left" w:pos="1502"/>
        </w:tabs>
        <w:spacing w:before="265" w:after="0" w:line="240" w:lineRule="auto"/>
        <w:ind w:left="1501" w:right="0" w:hanging="703"/>
        <w:jc w:val="both"/>
        <w:rPr>
          <w:sz w:val="28"/>
        </w:rPr>
      </w:pPr>
      <w:r>
        <w:rPr>
          <w:spacing w:val="-3"/>
          <w:w w:val="100"/>
          <w:sz w:val="28"/>
        </w:rPr>
        <w:t>《建设项目竣工环境保护验收规范</w:t>
      </w:r>
      <w:r>
        <w:rPr>
          <w:spacing w:val="1"/>
          <w:sz w:val="28"/>
        </w:rPr>
        <w:t xml:space="preserve"> </w:t>
      </w:r>
      <w:r>
        <w:rPr>
          <w:spacing w:val="-48"/>
          <w:w w:val="100"/>
          <w:sz w:val="28"/>
        </w:rPr>
        <w:t>制药》</w:t>
      </w:r>
      <w:r>
        <w:rPr>
          <w:spacing w:val="-1"/>
          <w:w w:val="100"/>
          <w:sz w:val="28"/>
        </w:rPr>
        <w:t>（</w:t>
      </w:r>
      <w:r>
        <w:rPr>
          <w:rFonts w:ascii="Times New Roman" w:eastAsia="Times New Roman"/>
          <w:spacing w:val="-2"/>
          <w:w w:val="100"/>
          <w:sz w:val="28"/>
        </w:rPr>
        <w:t>H</w:t>
      </w:r>
      <w:r>
        <w:rPr>
          <w:rFonts w:ascii="Times New Roman" w:eastAsia="Times New Roman"/>
          <w:spacing w:val="-1"/>
          <w:w w:val="100"/>
          <w:sz w:val="28"/>
        </w:rPr>
        <w:t>J</w:t>
      </w:r>
      <w:r>
        <w:rPr>
          <w:rFonts w:ascii="Times New Roman" w:eastAsia="Times New Roman"/>
          <w:w w:val="100"/>
          <w:sz w:val="28"/>
        </w:rPr>
        <w:t>7</w:t>
      </w:r>
      <w:r>
        <w:rPr>
          <w:rFonts w:ascii="Times New Roman" w:eastAsia="Times New Roman"/>
          <w:spacing w:val="-2"/>
          <w:w w:val="100"/>
          <w:sz w:val="28"/>
        </w:rPr>
        <w:t>9</w:t>
      </w:r>
      <w:r>
        <w:rPr>
          <w:rFonts w:ascii="Times New Roman" w:eastAsia="Times New Roman"/>
          <w:spacing w:val="1"/>
          <w:w w:val="100"/>
          <w:sz w:val="28"/>
        </w:rPr>
        <w:t>2</w:t>
      </w:r>
      <w:r>
        <w:rPr>
          <w:rFonts w:ascii="Times New Roman" w:eastAsia="Times New Roman"/>
          <w:spacing w:val="-3"/>
          <w:w w:val="100"/>
          <w:sz w:val="28"/>
        </w:rPr>
        <w:t>-</w:t>
      </w:r>
      <w:r>
        <w:rPr>
          <w:rFonts w:ascii="Times New Roman" w:eastAsia="Times New Roman"/>
          <w:spacing w:val="-2"/>
          <w:w w:val="100"/>
          <w:sz w:val="28"/>
        </w:rPr>
        <w:t>2</w:t>
      </w:r>
      <w:r>
        <w:rPr>
          <w:rFonts w:ascii="Times New Roman" w:eastAsia="Times New Roman"/>
          <w:w w:val="100"/>
          <w:sz w:val="28"/>
        </w:rPr>
        <w:t>0</w:t>
      </w:r>
      <w:r>
        <w:rPr>
          <w:rFonts w:ascii="Times New Roman" w:eastAsia="Times New Roman"/>
          <w:spacing w:val="-2"/>
          <w:w w:val="100"/>
          <w:sz w:val="28"/>
        </w:rPr>
        <w:t>1</w:t>
      </w:r>
      <w:r>
        <w:rPr>
          <w:rFonts w:ascii="Times New Roman" w:eastAsia="Times New Roman"/>
          <w:spacing w:val="-1"/>
          <w:w w:val="100"/>
          <w:sz w:val="28"/>
        </w:rPr>
        <w:t>6</w:t>
      </w:r>
      <w:r>
        <w:rPr>
          <w:spacing w:val="-140"/>
          <w:w w:val="100"/>
          <w:sz w:val="28"/>
        </w:rPr>
        <w:t>）；</w:t>
      </w:r>
    </w:p>
    <w:p>
      <w:pPr>
        <w:pStyle w:val="10"/>
        <w:numPr>
          <w:ilvl w:val="1"/>
          <w:numId w:val="3"/>
        </w:numPr>
        <w:tabs>
          <w:tab w:val="left" w:pos="1504"/>
        </w:tabs>
        <w:spacing w:before="265" w:after="0" w:line="417" w:lineRule="auto"/>
        <w:ind w:left="240" w:right="471" w:firstLine="559"/>
        <w:jc w:val="both"/>
        <w:rPr>
          <w:sz w:val="28"/>
        </w:rPr>
      </w:pPr>
      <w:r>
        <w:rPr>
          <w:spacing w:val="-6"/>
          <w:sz w:val="28"/>
        </w:rPr>
        <w:t>浙江东天虹环保工程有限公司 《万邦德制药集团股份有</w:t>
      </w:r>
      <w:r>
        <w:rPr>
          <w:spacing w:val="-13"/>
          <w:sz w:val="28"/>
        </w:rPr>
        <w:t xml:space="preserve">限公司新增年产 </w:t>
      </w:r>
      <w:r>
        <w:rPr>
          <w:rFonts w:ascii="Times New Roman" w:eastAsia="Times New Roman"/>
          <w:sz w:val="28"/>
        </w:rPr>
        <w:t>20</w:t>
      </w:r>
      <w:r>
        <w:rPr>
          <w:rFonts w:ascii="Times New Roman" w:eastAsia="Times New Roman"/>
          <w:spacing w:val="3"/>
          <w:sz w:val="28"/>
        </w:rPr>
        <w:t xml:space="preserve"> </w:t>
      </w:r>
      <w:r>
        <w:rPr>
          <w:spacing w:val="-6"/>
          <w:sz w:val="28"/>
        </w:rPr>
        <w:t>吨联苯双酯原料药、</w:t>
      </w:r>
      <w:r>
        <w:rPr>
          <w:rFonts w:ascii="Times New Roman" w:eastAsia="Times New Roman"/>
          <w:sz w:val="28"/>
        </w:rPr>
        <w:t>980</w:t>
      </w:r>
      <w:r>
        <w:rPr>
          <w:rFonts w:ascii="Times New Roman" w:eastAsia="Times New Roman"/>
          <w:spacing w:val="4"/>
          <w:sz w:val="28"/>
        </w:rPr>
        <w:t xml:space="preserve"> </w:t>
      </w:r>
      <w:r>
        <w:rPr>
          <w:spacing w:val="-10"/>
          <w:sz w:val="28"/>
        </w:rPr>
        <w:t xml:space="preserve">吨诺氟沙星原料药和 </w:t>
      </w:r>
      <w:r>
        <w:rPr>
          <w:rFonts w:ascii="Times New Roman" w:eastAsia="Times New Roman"/>
          <w:sz w:val="28"/>
        </w:rPr>
        <w:t xml:space="preserve">10 </w:t>
      </w:r>
      <w:r>
        <w:rPr>
          <w:spacing w:val="-10"/>
          <w:sz w:val="28"/>
        </w:rPr>
        <w:t>吨中药提取物产品技改项目环境影响报告书》；</w:t>
      </w:r>
    </w:p>
    <w:p>
      <w:pPr>
        <w:pStyle w:val="10"/>
        <w:numPr>
          <w:ilvl w:val="1"/>
          <w:numId w:val="3"/>
        </w:numPr>
        <w:tabs>
          <w:tab w:val="left" w:pos="1504"/>
        </w:tabs>
        <w:spacing w:before="0" w:after="0" w:line="417" w:lineRule="auto"/>
        <w:ind w:left="240" w:right="524" w:firstLine="559"/>
        <w:jc w:val="left"/>
        <w:rPr>
          <w:rFonts w:ascii="Times New Roman" w:eastAsia="Times New Roman"/>
          <w:sz w:val="28"/>
        </w:rPr>
      </w:pPr>
      <w:r>
        <w:rPr>
          <w:spacing w:val="-4"/>
          <w:sz w:val="28"/>
        </w:rPr>
        <w:t>原浙江省环境保护厅《万邦德制药集团股份有限公司新增</w:t>
      </w:r>
      <w:r>
        <w:rPr>
          <w:spacing w:val="-24"/>
          <w:sz w:val="28"/>
        </w:rPr>
        <w:t xml:space="preserve">年产 </w:t>
      </w:r>
      <w:r>
        <w:rPr>
          <w:rFonts w:ascii="Times New Roman" w:eastAsia="Times New Roman"/>
          <w:sz w:val="28"/>
        </w:rPr>
        <w:t>20</w:t>
      </w:r>
      <w:r>
        <w:rPr>
          <w:rFonts w:ascii="Times New Roman" w:eastAsia="Times New Roman"/>
          <w:spacing w:val="2"/>
          <w:sz w:val="28"/>
        </w:rPr>
        <w:t xml:space="preserve"> </w:t>
      </w:r>
      <w:r>
        <w:rPr>
          <w:spacing w:val="-3"/>
          <w:sz w:val="28"/>
        </w:rPr>
        <w:t>吨联苯双酯原料药、</w:t>
      </w:r>
      <w:r>
        <w:rPr>
          <w:rFonts w:ascii="Times New Roman" w:eastAsia="Times New Roman"/>
          <w:sz w:val="28"/>
        </w:rPr>
        <w:t>980</w:t>
      </w:r>
      <w:r>
        <w:rPr>
          <w:rFonts w:ascii="Times New Roman" w:eastAsia="Times New Roman"/>
          <w:spacing w:val="3"/>
          <w:sz w:val="28"/>
        </w:rPr>
        <w:t xml:space="preserve"> </w:t>
      </w:r>
      <w:r>
        <w:rPr>
          <w:spacing w:val="-10"/>
          <w:sz w:val="28"/>
        </w:rPr>
        <w:t xml:space="preserve">吨诺氟沙星原料药和 </w:t>
      </w:r>
      <w:r>
        <w:rPr>
          <w:rFonts w:ascii="Times New Roman" w:eastAsia="Times New Roman"/>
          <w:sz w:val="28"/>
        </w:rPr>
        <w:t>10</w:t>
      </w:r>
      <w:r>
        <w:rPr>
          <w:rFonts w:ascii="Times New Roman" w:eastAsia="Times New Roman"/>
          <w:spacing w:val="2"/>
          <w:sz w:val="28"/>
        </w:rPr>
        <w:t xml:space="preserve"> </w:t>
      </w:r>
      <w:r>
        <w:rPr>
          <w:spacing w:val="-2"/>
          <w:sz w:val="28"/>
        </w:rPr>
        <w:t>吨中药提</w:t>
      </w:r>
      <w:r>
        <w:rPr>
          <w:spacing w:val="-3"/>
          <w:sz w:val="28"/>
        </w:rPr>
        <w:t>取物产品技改项目环境影响报告书的审查意见》浙环建</w:t>
      </w:r>
      <w:r>
        <w:rPr>
          <w:rFonts w:ascii="Times New Roman" w:eastAsia="Times New Roman"/>
          <w:sz w:val="28"/>
        </w:rPr>
        <w:t>[2018]23</w:t>
      </w:r>
    </w:p>
    <w:p>
      <w:pPr>
        <w:pStyle w:val="4"/>
        <w:spacing w:line="358" w:lineRule="exact"/>
        <w:ind w:left="240"/>
      </w:pPr>
      <w:r>
        <w:t>号；</w:t>
      </w:r>
    </w:p>
    <w:p>
      <w:pPr>
        <w:pStyle w:val="4"/>
        <w:spacing w:before="9"/>
        <w:rPr>
          <w:sz w:val="20"/>
        </w:rPr>
      </w:pPr>
    </w:p>
    <w:p>
      <w:pPr>
        <w:pStyle w:val="10"/>
        <w:numPr>
          <w:ilvl w:val="1"/>
          <w:numId w:val="3"/>
        </w:numPr>
        <w:tabs>
          <w:tab w:val="left" w:pos="1504"/>
        </w:tabs>
        <w:spacing w:before="0" w:after="0" w:line="417" w:lineRule="auto"/>
        <w:ind w:left="240" w:right="524" w:firstLine="559"/>
        <w:jc w:val="both"/>
        <w:rPr>
          <w:sz w:val="28"/>
        </w:rPr>
      </w:pPr>
      <w:r>
        <w:rPr>
          <w:spacing w:val="-4"/>
          <w:sz w:val="28"/>
        </w:rPr>
        <w:t>浙江中一检测研究院股份有限公司《万邦德制药集团股份</w:t>
      </w:r>
      <w:r>
        <w:rPr>
          <w:spacing w:val="-9"/>
          <w:sz w:val="28"/>
        </w:rPr>
        <w:t xml:space="preserve">有限公司新增年产 </w:t>
      </w:r>
      <w:r>
        <w:rPr>
          <w:rFonts w:ascii="Times New Roman" w:eastAsia="Times New Roman"/>
          <w:sz w:val="28"/>
        </w:rPr>
        <w:t>20</w:t>
      </w:r>
      <w:r>
        <w:rPr>
          <w:rFonts w:ascii="Times New Roman" w:eastAsia="Times New Roman"/>
          <w:spacing w:val="4"/>
          <w:sz w:val="28"/>
        </w:rPr>
        <w:t xml:space="preserve"> </w:t>
      </w:r>
      <w:r>
        <w:rPr>
          <w:spacing w:val="-3"/>
          <w:sz w:val="28"/>
        </w:rPr>
        <w:t>吨联苯双酯原料药、</w:t>
      </w:r>
      <w:r>
        <w:rPr>
          <w:rFonts w:ascii="Times New Roman" w:eastAsia="Times New Roman"/>
          <w:sz w:val="28"/>
        </w:rPr>
        <w:t>980</w:t>
      </w:r>
      <w:r>
        <w:rPr>
          <w:rFonts w:ascii="Times New Roman" w:eastAsia="Times New Roman"/>
          <w:spacing w:val="6"/>
          <w:sz w:val="28"/>
        </w:rPr>
        <w:t xml:space="preserve"> </w:t>
      </w:r>
      <w:r>
        <w:rPr>
          <w:spacing w:val="-3"/>
          <w:sz w:val="28"/>
        </w:rPr>
        <w:t>吨诺氟沙星原料药和</w:t>
      </w:r>
      <w:r>
        <w:rPr>
          <w:rFonts w:ascii="Times New Roman" w:eastAsia="Times New Roman"/>
          <w:spacing w:val="-3"/>
          <w:sz w:val="28"/>
        </w:rPr>
        <w:t>10</w:t>
      </w:r>
      <w:r>
        <w:rPr>
          <w:rFonts w:ascii="Times New Roman" w:eastAsia="Times New Roman"/>
          <w:spacing w:val="11"/>
          <w:sz w:val="28"/>
        </w:rPr>
        <w:t xml:space="preserve"> </w:t>
      </w:r>
      <w:r>
        <w:rPr>
          <w:spacing w:val="-3"/>
          <w:sz w:val="28"/>
        </w:rPr>
        <w:t>吨中药提取物产品技改项目</w:t>
      </w:r>
      <w:r>
        <w:rPr>
          <w:sz w:val="28"/>
        </w:rPr>
        <w:t>（</w:t>
      </w:r>
      <w:r>
        <w:rPr>
          <w:spacing w:val="-3"/>
          <w:sz w:val="28"/>
        </w:rPr>
        <w:t>先行废水、废气、噪声部分</w:t>
      </w:r>
      <w:r>
        <w:rPr>
          <w:sz w:val="28"/>
        </w:rPr>
        <w:t>）</w:t>
      </w:r>
      <w:r>
        <w:rPr>
          <w:spacing w:val="-2"/>
          <w:sz w:val="28"/>
        </w:rPr>
        <w:t>验收</w:t>
      </w:r>
      <w:r>
        <w:rPr>
          <w:spacing w:val="-50"/>
          <w:sz w:val="28"/>
        </w:rPr>
        <w:t>技术报告》。</w:t>
      </w:r>
    </w:p>
    <w:p>
      <w:pPr>
        <w:spacing w:after="0" w:line="417" w:lineRule="auto"/>
        <w:jc w:val="both"/>
        <w:rPr>
          <w:sz w:val="28"/>
        </w:rPr>
        <w:sectPr>
          <w:pgSz w:w="11910" w:h="16840"/>
          <w:pgMar w:top="1560" w:right="1320" w:bottom="1200" w:left="1560" w:header="1025" w:footer="1004" w:gutter="0"/>
          <w:cols w:space="720" w:num="1"/>
        </w:sectPr>
      </w:pPr>
    </w:p>
    <w:p>
      <w:pPr>
        <w:pStyle w:val="4"/>
        <w:spacing w:before="6"/>
        <w:rPr>
          <w:sz w:val="17"/>
        </w:rPr>
      </w:pPr>
    </w:p>
    <w:p>
      <w:pPr>
        <w:pStyle w:val="2"/>
        <w:numPr>
          <w:ilvl w:val="0"/>
          <w:numId w:val="3"/>
        </w:numPr>
        <w:tabs>
          <w:tab w:val="left" w:pos="681"/>
          <w:tab w:val="left" w:pos="682"/>
        </w:tabs>
        <w:spacing w:before="0" w:after="0" w:line="715" w:lineRule="exact"/>
        <w:ind w:left="682" w:right="0" w:hanging="442"/>
        <w:jc w:val="left"/>
      </w:pPr>
      <w:bookmarkStart w:id="3" w:name="_bookmark2"/>
      <w:bookmarkEnd w:id="3"/>
      <w:bookmarkStart w:id="4" w:name="_bookmark2"/>
      <w:bookmarkEnd w:id="4"/>
      <w:r>
        <w:t>建设项目工程概况</w:t>
      </w:r>
    </w:p>
    <w:p>
      <w:pPr>
        <w:pStyle w:val="3"/>
        <w:numPr>
          <w:ilvl w:val="1"/>
          <w:numId w:val="4"/>
        </w:numPr>
        <w:tabs>
          <w:tab w:val="left" w:pos="721"/>
        </w:tabs>
        <w:spacing w:before="51" w:after="0" w:line="240" w:lineRule="auto"/>
        <w:ind w:left="720" w:right="0" w:hanging="481"/>
        <w:jc w:val="left"/>
      </w:pPr>
      <w:bookmarkStart w:id="5" w:name="_bookmark3"/>
      <w:bookmarkEnd w:id="5"/>
      <w:bookmarkStart w:id="6" w:name="_bookmark3"/>
      <w:bookmarkEnd w:id="6"/>
      <w:r>
        <w:t>工程概述</w:t>
      </w:r>
    </w:p>
    <w:p>
      <w:pPr>
        <w:pStyle w:val="4"/>
        <w:spacing w:before="109" w:line="417" w:lineRule="auto"/>
        <w:ind w:left="240" w:right="197" w:firstLine="559"/>
      </w:pPr>
      <w:r>
        <w:rPr>
          <w:spacing w:val="-7"/>
        </w:rPr>
        <w:t xml:space="preserve">项目选址位于温岭市石塘镇上马工业区上马老厂区内，东边为春 </w:t>
      </w:r>
      <w:r>
        <w:rPr>
          <w:spacing w:val="-13"/>
        </w:rPr>
        <w:t xml:space="preserve">晖路和北通河，南为台州顺鑫电镀有限公司和台州金益电镀有限公司； </w:t>
      </w:r>
      <w:r>
        <w:rPr>
          <w:spacing w:val="-10"/>
        </w:rPr>
        <w:t xml:space="preserve">西边规划为工业用地至海边；北边隔白沙路为浙江新复大医药化工有 </w:t>
      </w:r>
      <w:r>
        <w:rPr>
          <w:spacing w:val="-11"/>
        </w:rPr>
        <w:t xml:space="preserve">限公司。项目地理位置图见图 </w:t>
      </w:r>
      <w:r>
        <w:rPr>
          <w:rFonts w:ascii="Times New Roman" w:eastAsia="Times New Roman"/>
        </w:rPr>
        <w:t>3.1-1</w:t>
      </w:r>
      <w:r>
        <w:rPr>
          <w:spacing w:val="-7"/>
        </w:rPr>
        <w:t xml:space="preserve">，项目周边环境见图 </w:t>
      </w:r>
      <w:r>
        <w:rPr>
          <w:rFonts w:ascii="Times New Roman" w:eastAsia="Times New Roman"/>
        </w:rPr>
        <w:t>3.1-2</w:t>
      </w:r>
      <w:r>
        <w:t>。本项目</w:t>
      </w:r>
      <w:r>
        <w:rPr>
          <w:spacing w:val="-9"/>
        </w:rPr>
        <w:t xml:space="preserve">最大卫生防护距离 </w:t>
      </w:r>
      <w:r>
        <w:rPr>
          <w:rFonts w:ascii="Times New Roman" w:eastAsia="Times New Roman"/>
        </w:rPr>
        <w:t>200m</w:t>
      </w:r>
      <w:r>
        <w:rPr>
          <w:rFonts w:ascii="Times New Roman" w:eastAsia="Times New Roman"/>
          <w:spacing w:val="13"/>
        </w:rPr>
        <w:t xml:space="preserve"> </w:t>
      </w:r>
      <w:r>
        <w:rPr>
          <w:spacing w:val="-6"/>
        </w:rPr>
        <w:t>范围内无现状居民区等敏感点，最近的敏感目</w:t>
      </w:r>
      <w:r>
        <w:rPr>
          <w:spacing w:val="-3"/>
        </w:rPr>
        <w:t xml:space="preserve">标为项目东南方向的东方花苑，距离项目地约 </w:t>
      </w:r>
      <w:r>
        <w:rPr>
          <w:rFonts w:ascii="Times New Roman" w:eastAsia="Times New Roman"/>
        </w:rPr>
        <w:t>750m</w:t>
      </w:r>
      <w:r>
        <w:rPr>
          <w:spacing w:val="-1"/>
        </w:rPr>
        <w:t>。环境保护目标位</w:t>
      </w:r>
      <w:r>
        <w:rPr>
          <w:spacing w:val="-17"/>
        </w:rPr>
        <w:t xml:space="preserve">置图见图 </w:t>
      </w:r>
      <w:r>
        <w:rPr>
          <w:rFonts w:ascii="Times New Roman" w:eastAsia="Times New Roman"/>
        </w:rPr>
        <w:t>3.1-3</w:t>
      </w:r>
      <w:r>
        <w:t>。</w:t>
      </w:r>
    </w:p>
    <w:p>
      <w:pPr>
        <w:pStyle w:val="4"/>
        <w:ind w:left="240"/>
        <w:rPr>
          <w:sz w:val="20"/>
        </w:rPr>
      </w:pPr>
      <w:r>
        <w:rPr>
          <w:sz w:val="20"/>
        </w:rPr>
        <w:drawing>
          <wp:inline distT="0" distB="0" distL="0" distR="0">
            <wp:extent cx="5234305" cy="33826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6" cstate="print"/>
                    <a:stretch>
                      <a:fillRect/>
                    </a:stretch>
                  </pic:blipFill>
                  <pic:spPr>
                    <a:xfrm>
                      <a:off x="0" y="0"/>
                      <a:ext cx="5234869" cy="3383089"/>
                    </a:xfrm>
                    <a:prstGeom prst="rect">
                      <a:avLst/>
                    </a:prstGeom>
                  </pic:spPr>
                </pic:pic>
              </a:graphicData>
            </a:graphic>
          </wp:inline>
        </w:drawing>
      </w:r>
    </w:p>
    <w:p>
      <w:pPr>
        <w:pStyle w:val="4"/>
        <w:spacing w:before="6"/>
        <w:rPr>
          <w:sz w:val="22"/>
        </w:rPr>
      </w:pPr>
    </w:p>
    <w:p>
      <w:pPr>
        <w:pStyle w:val="4"/>
        <w:ind w:left="2230" w:right="2466"/>
        <w:jc w:val="center"/>
      </w:pPr>
      <w:r>
        <w:t xml:space="preserve">图 </w:t>
      </w:r>
      <w:r>
        <w:rPr>
          <w:rFonts w:ascii="Times New Roman" w:eastAsia="Times New Roman"/>
        </w:rPr>
        <w:t xml:space="preserve">3.1-1 </w:t>
      </w:r>
      <w:r>
        <w:t>项目地理位置图</w:t>
      </w:r>
    </w:p>
    <w:p>
      <w:pPr>
        <w:spacing w:after="0"/>
        <w:jc w:val="center"/>
        <w:sectPr>
          <w:headerReference r:id="rId8" w:type="default"/>
          <w:pgSz w:w="11910" w:h="16840"/>
          <w:pgMar w:top="1720" w:right="1320" w:bottom="1200" w:left="1560" w:header="1025" w:footer="1004" w:gutter="0"/>
          <w:cols w:space="720" w:num="1"/>
        </w:sectPr>
      </w:pPr>
    </w:p>
    <w:p>
      <w:pPr>
        <w:pStyle w:val="4"/>
        <w:spacing w:before="10"/>
        <w:rPr>
          <w:sz w:val="22"/>
        </w:rPr>
      </w:pPr>
    </w:p>
    <w:p>
      <w:pPr>
        <w:pStyle w:val="4"/>
        <w:ind w:left="240"/>
        <w:rPr>
          <w:sz w:val="20"/>
        </w:rPr>
      </w:pPr>
      <w:r>
        <w:rPr>
          <w:sz w:val="20"/>
        </w:rPr>
        <w:drawing>
          <wp:inline distT="0" distB="0" distL="0" distR="0">
            <wp:extent cx="5331460" cy="34251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7" cstate="print"/>
                    <a:stretch>
                      <a:fillRect/>
                    </a:stretch>
                  </pic:blipFill>
                  <pic:spPr>
                    <a:xfrm>
                      <a:off x="0" y="0"/>
                      <a:ext cx="5331870" cy="3425761"/>
                    </a:xfrm>
                    <a:prstGeom prst="rect">
                      <a:avLst/>
                    </a:prstGeom>
                  </pic:spPr>
                </pic:pic>
              </a:graphicData>
            </a:graphic>
          </wp:inline>
        </w:drawing>
      </w:r>
    </w:p>
    <w:p>
      <w:pPr>
        <w:pStyle w:val="4"/>
        <w:spacing w:before="6"/>
        <w:rPr>
          <w:sz w:val="11"/>
        </w:rPr>
      </w:pPr>
    </w:p>
    <w:p>
      <w:pPr>
        <w:pStyle w:val="4"/>
        <w:spacing w:before="71"/>
        <w:ind w:left="2230" w:right="2466"/>
        <w:jc w:val="center"/>
      </w:pPr>
      <w:r>
        <w:t xml:space="preserve">图 </w:t>
      </w:r>
      <w:r>
        <w:rPr>
          <w:rFonts w:ascii="Times New Roman" w:eastAsia="Times New Roman"/>
        </w:rPr>
        <w:t xml:space="preserve">3.1-2 </w:t>
      </w:r>
      <w:r>
        <w:t>项目周边环境图</w:t>
      </w:r>
    </w:p>
    <w:p>
      <w:pPr>
        <w:pStyle w:val="4"/>
        <w:spacing w:before="11"/>
        <w:rPr>
          <w:sz w:val="11"/>
        </w:rPr>
      </w:pPr>
      <w:r>
        <w:drawing>
          <wp:anchor distT="0" distB="0" distL="0" distR="0" simplePos="0" relativeHeight="251659264" behindDoc="0" locked="0" layoutInCell="1" allowOverlap="1">
            <wp:simplePos x="0" y="0"/>
            <wp:positionH relativeFrom="page">
              <wp:posOffset>1143000</wp:posOffset>
            </wp:positionH>
            <wp:positionV relativeFrom="paragraph">
              <wp:posOffset>121285</wp:posOffset>
            </wp:positionV>
            <wp:extent cx="5313680" cy="391287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8" cstate="print"/>
                    <a:stretch>
                      <a:fillRect/>
                    </a:stretch>
                  </pic:blipFill>
                  <pic:spPr>
                    <a:xfrm>
                      <a:off x="0" y="0"/>
                      <a:ext cx="5313830" cy="3912870"/>
                    </a:xfrm>
                    <a:prstGeom prst="rect">
                      <a:avLst/>
                    </a:prstGeom>
                  </pic:spPr>
                </pic:pic>
              </a:graphicData>
            </a:graphic>
          </wp:anchor>
        </w:drawing>
      </w:r>
    </w:p>
    <w:p>
      <w:pPr>
        <w:pStyle w:val="4"/>
        <w:spacing w:before="123"/>
        <w:ind w:right="233"/>
        <w:jc w:val="center"/>
      </w:pPr>
      <w:r>
        <w:t xml:space="preserve">图 </w:t>
      </w:r>
      <w:r>
        <w:rPr>
          <w:rFonts w:ascii="Times New Roman" w:eastAsia="Times New Roman"/>
        </w:rPr>
        <w:t xml:space="preserve">3.1-3 </w:t>
      </w:r>
      <w:r>
        <w:t>项目环境保护目标位置图</w:t>
      </w:r>
    </w:p>
    <w:p>
      <w:pPr>
        <w:spacing w:after="0"/>
        <w:jc w:val="center"/>
        <w:sectPr>
          <w:pgSz w:w="11910" w:h="16840"/>
          <w:pgMar w:top="1720" w:right="1320" w:bottom="1200" w:left="1560" w:header="1025" w:footer="1004" w:gutter="0"/>
          <w:cols w:space="720" w:num="1"/>
        </w:sectPr>
      </w:pPr>
    </w:p>
    <w:p>
      <w:pPr>
        <w:spacing w:before="134"/>
        <w:ind w:left="0" w:right="348" w:firstLine="0"/>
        <w:jc w:val="center"/>
        <w:rPr>
          <w:sz w:val="18"/>
        </w:rPr>
      </w:pPr>
      <w:r>
        <w:rPr>
          <w:sz w:val="18"/>
        </w:rPr>
        <w:t>产品技改项目（先行，固废部分）竣工环境保护验收监测报告</w:t>
      </w:r>
    </w:p>
    <w:p>
      <w:pPr>
        <w:pStyle w:val="4"/>
        <w:spacing w:before="12"/>
        <w:rPr>
          <w:sz w:val="7"/>
        </w:rPr>
      </w:pPr>
      <w:r>
        <w:pict>
          <v:line id="_x0000_s1032" o:spid="_x0000_s1032" o:spt="20" style="position:absolute;left:0pt;margin-left:83.4pt;margin-top:7.3pt;height:0pt;width:423.15pt;mso-position-horizontal-relative:page;mso-wrap-distance-bottom:0pt;mso-wrap-distance-top:0pt;z-index:-251585536;mso-width-relative:page;mso-height-relative:page;" stroked="t" coordsize="21600,21600">
            <v:path arrowok="t"/>
            <v:fill focussize="0,0"/>
            <v:stroke weight="0.48pt" color="#000000"/>
            <v:imagedata o:title=""/>
            <o:lock v:ext="edit"/>
            <w10:wrap type="topAndBottom"/>
          </v:line>
        </w:pict>
      </w:r>
    </w:p>
    <w:p>
      <w:pPr>
        <w:pStyle w:val="4"/>
        <w:spacing w:before="7"/>
        <w:rPr>
          <w:sz w:val="23"/>
        </w:rPr>
      </w:pPr>
    </w:p>
    <w:p>
      <w:pPr>
        <w:pStyle w:val="3"/>
        <w:numPr>
          <w:ilvl w:val="1"/>
          <w:numId w:val="4"/>
        </w:numPr>
        <w:tabs>
          <w:tab w:val="left" w:pos="723"/>
        </w:tabs>
        <w:spacing w:before="0" w:after="0" w:line="485" w:lineRule="exact"/>
        <w:ind w:left="722" w:right="0" w:hanging="481"/>
        <w:jc w:val="both"/>
      </w:pPr>
      <w:bookmarkStart w:id="7" w:name="_bookmark4"/>
      <w:bookmarkEnd w:id="7"/>
      <w:bookmarkStart w:id="8" w:name="_bookmark4"/>
      <w:bookmarkEnd w:id="8"/>
      <w:r>
        <w:t>建设内容</w:t>
      </w:r>
    </w:p>
    <w:p>
      <w:pPr>
        <w:pStyle w:val="10"/>
        <w:numPr>
          <w:ilvl w:val="2"/>
          <w:numId w:val="4"/>
        </w:numPr>
        <w:tabs>
          <w:tab w:val="left" w:pos="874"/>
        </w:tabs>
        <w:spacing w:before="0" w:after="0" w:line="452" w:lineRule="exact"/>
        <w:ind w:left="874" w:right="0" w:hanging="632"/>
        <w:jc w:val="both"/>
        <w:rPr>
          <w:rFonts w:hint="eastAsia" w:ascii="Microsoft JhengHei" w:eastAsia="Microsoft JhengHei"/>
          <w:b/>
          <w:sz w:val="28"/>
        </w:rPr>
      </w:pPr>
      <w:r>
        <w:rPr>
          <w:rFonts w:hint="eastAsia" w:ascii="Microsoft JhengHei" w:eastAsia="Microsoft JhengHei"/>
          <w:b/>
          <w:spacing w:val="-1"/>
          <w:sz w:val="28"/>
        </w:rPr>
        <w:t>项目基本情况</w:t>
      </w:r>
    </w:p>
    <w:p>
      <w:pPr>
        <w:pStyle w:val="4"/>
        <w:spacing w:before="153" w:line="364" w:lineRule="auto"/>
        <w:ind w:left="242" w:right="478" w:firstLine="559"/>
      </w:pPr>
      <w:r>
        <w:t xml:space="preserve">项目名称：新增年产 </w:t>
      </w:r>
      <w:r>
        <w:rPr>
          <w:rFonts w:ascii="Times New Roman" w:eastAsia="Times New Roman"/>
        </w:rPr>
        <w:t xml:space="preserve">20 </w:t>
      </w:r>
      <w:r>
        <w:t>吨联苯双酯原料药、</w:t>
      </w:r>
      <w:r>
        <w:rPr>
          <w:rFonts w:ascii="Times New Roman" w:eastAsia="Times New Roman"/>
        </w:rPr>
        <w:t xml:space="preserve">980 </w:t>
      </w:r>
      <w:r>
        <w:t xml:space="preserve">吨诺氟沙星原料药和 </w:t>
      </w:r>
      <w:r>
        <w:rPr>
          <w:rFonts w:ascii="Times New Roman" w:eastAsia="Times New Roman"/>
        </w:rPr>
        <w:t xml:space="preserve">10 </w:t>
      </w:r>
      <w:r>
        <w:t>吨中药提取物</w:t>
      </w:r>
    </w:p>
    <w:p>
      <w:pPr>
        <w:pStyle w:val="4"/>
        <w:spacing w:line="358" w:lineRule="exact"/>
        <w:ind w:left="801"/>
      </w:pPr>
      <w:r>
        <w:t>项目性质：技改</w:t>
      </w:r>
    </w:p>
    <w:p>
      <w:pPr>
        <w:pStyle w:val="4"/>
        <w:spacing w:before="186" w:line="364" w:lineRule="auto"/>
        <w:ind w:left="242" w:right="476" w:firstLine="559"/>
        <w:jc w:val="both"/>
      </w:pPr>
      <w:r>
        <w:t xml:space="preserve">批复建设内容：新增年产 </w:t>
      </w:r>
      <w:r>
        <w:rPr>
          <w:rFonts w:ascii="Times New Roman" w:eastAsia="Times New Roman"/>
        </w:rPr>
        <w:t xml:space="preserve">20 </w:t>
      </w:r>
      <w:r>
        <w:t>吨联苯双酯原料药、</w:t>
      </w:r>
      <w:r>
        <w:rPr>
          <w:rFonts w:ascii="Times New Roman" w:eastAsia="Times New Roman"/>
        </w:rPr>
        <w:t xml:space="preserve">980 </w:t>
      </w:r>
      <w:r>
        <w:t>吨诺氟沙星原料药、</w:t>
      </w:r>
      <w:r>
        <w:rPr>
          <w:rFonts w:ascii="Times New Roman" w:eastAsia="Times New Roman"/>
        </w:rPr>
        <w:t xml:space="preserve">10 </w:t>
      </w:r>
      <w:r>
        <w:t>吨中药粉剂、</w:t>
      </w:r>
      <w:r>
        <w:rPr>
          <w:rFonts w:ascii="Times New Roman" w:eastAsia="Times New Roman"/>
        </w:rPr>
        <w:t xml:space="preserve">10 </w:t>
      </w:r>
      <w:r>
        <w:t>吨中药提取物（</w:t>
      </w:r>
      <w:r>
        <w:rPr>
          <w:rFonts w:ascii="Times New Roman" w:eastAsia="Times New Roman"/>
        </w:rPr>
        <w:t xml:space="preserve">2.4 </w:t>
      </w:r>
      <w:r>
        <w:t>吨儿宝膏、</w:t>
      </w:r>
      <w:r>
        <w:rPr>
          <w:rFonts w:ascii="Times New Roman" w:eastAsia="Times New Roman"/>
        </w:rPr>
        <w:t xml:space="preserve">2.4 </w:t>
      </w:r>
      <w:r>
        <w:t>吨藿香正气水、</w:t>
      </w:r>
      <w:r>
        <w:rPr>
          <w:rFonts w:ascii="Times New Roman" w:eastAsia="Times New Roman"/>
        </w:rPr>
        <w:t xml:space="preserve">2.7 </w:t>
      </w:r>
      <w:r>
        <w:t xml:space="preserve">吨健脾糖浆和 </w:t>
      </w:r>
      <w:r>
        <w:rPr>
          <w:rFonts w:ascii="Times New Roman" w:eastAsia="Times New Roman"/>
        </w:rPr>
        <w:t xml:space="preserve">2.5 </w:t>
      </w:r>
      <w:r>
        <w:t>吨金果饮产品）</w:t>
      </w:r>
    </w:p>
    <w:p>
      <w:pPr>
        <w:pStyle w:val="4"/>
        <w:spacing w:line="364" w:lineRule="auto"/>
        <w:ind w:left="242" w:right="478" w:firstLine="559"/>
        <w:jc w:val="both"/>
      </w:pPr>
      <w:r>
        <w:rPr>
          <w:spacing w:val="-15"/>
        </w:rPr>
        <w:t xml:space="preserve">实际建设内容：年产 </w:t>
      </w:r>
      <w:r>
        <w:rPr>
          <w:rFonts w:ascii="Times New Roman" w:eastAsia="Times New Roman"/>
        </w:rPr>
        <w:t xml:space="preserve">980 </w:t>
      </w:r>
      <w:r>
        <w:rPr>
          <w:spacing w:val="-10"/>
        </w:rPr>
        <w:t>吨诺氟沙星原料药、</w:t>
      </w:r>
      <w:r>
        <w:rPr>
          <w:rFonts w:ascii="Times New Roman" w:eastAsia="Times New Roman"/>
        </w:rPr>
        <w:t xml:space="preserve">10 </w:t>
      </w:r>
      <w:r>
        <w:rPr>
          <w:spacing w:val="-12"/>
        </w:rPr>
        <w:t>吨中药粉剂、</w:t>
      </w:r>
      <w:r>
        <w:rPr>
          <w:rFonts w:ascii="Times New Roman" w:eastAsia="Times New Roman"/>
        </w:rPr>
        <w:t xml:space="preserve">10 </w:t>
      </w:r>
      <w:r>
        <w:rPr>
          <w:spacing w:val="-1"/>
        </w:rPr>
        <w:t>吨中药提取物</w:t>
      </w:r>
      <w:r>
        <w:t>（</w:t>
      </w:r>
      <w:r>
        <w:rPr>
          <w:rFonts w:ascii="Times New Roman" w:eastAsia="Times New Roman"/>
        </w:rPr>
        <w:t xml:space="preserve">2.4 </w:t>
      </w:r>
      <w:r>
        <w:rPr>
          <w:spacing w:val="-1"/>
        </w:rPr>
        <w:t>吨儿宝膏、</w:t>
      </w:r>
      <w:r>
        <w:rPr>
          <w:rFonts w:ascii="Times New Roman" w:eastAsia="Times New Roman"/>
        </w:rPr>
        <w:t xml:space="preserve">2.4 </w:t>
      </w:r>
      <w:r>
        <w:rPr>
          <w:spacing w:val="-3"/>
        </w:rPr>
        <w:t>吨藿香正气水、</w:t>
      </w:r>
      <w:r>
        <w:rPr>
          <w:rFonts w:ascii="Times New Roman" w:eastAsia="Times New Roman"/>
        </w:rPr>
        <w:t xml:space="preserve">2.7 </w:t>
      </w:r>
      <w:r>
        <w:rPr>
          <w:spacing w:val="-2"/>
        </w:rPr>
        <w:t>吨健脾糖浆和</w:t>
      </w:r>
    </w:p>
    <w:p>
      <w:pPr>
        <w:pStyle w:val="4"/>
        <w:spacing w:line="358" w:lineRule="exact"/>
        <w:ind w:left="242"/>
        <w:jc w:val="both"/>
      </w:pPr>
      <w:r>
        <w:rPr>
          <w:rFonts w:ascii="Times New Roman" w:eastAsia="Times New Roman"/>
        </w:rPr>
        <w:t xml:space="preserve">2.5 </w:t>
      </w:r>
      <w:r>
        <w:t>吨金果饮产品）</w:t>
      </w:r>
    </w:p>
    <w:p>
      <w:pPr>
        <w:pStyle w:val="4"/>
        <w:spacing w:before="185" w:line="364" w:lineRule="auto"/>
        <w:ind w:left="242" w:right="344" w:firstLine="559"/>
      </w:pPr>
      <w:r>
        <w:t>建设地点：温岭市石塘镇上马工业区（春晖路与北沙路交界处） 现有厂区</w:t>
      </w:r>
    </w:p>
    <w:p>
      <w:pPr>
        <w:pStyle w:val="4"/>
        <w:spacing w:line="364" w:lineRule="auto"/>
        <w:ind w:left="801" w:right="1782"/>
      </w:pPr>
      <w:r>
        <w:rPr>
          <w:spacing w:val="-9"/>
        </w:rPr>
        <w:t xml:space="preserve">项目实际投资：总投资 </w:t>
      </w:r>
      <w:r>
        <w:rPr>
          <w:rFonts w:ascii="Times New Roman" w:eastAsia="Times New Roman"/>
        </w:rPr>
        <w:t xml:space="preserve">1200 </w:t>
      </w:r>
      <w:r>
        <w:rPr>
          <w:spacing w:val="-11"/>
        </w:rPr>
        <w:t xml:space="preserve">万元，环保投资 </w:t>
      </w:r>
      <w:r>
        <w:rPr>
          <w:rFonts w:ascii="Times New Roman" w:eastAsia="Times New Roman"/>
        </w:rPr>
        <w:t xml:space="preserve">61 </w:t>
      </w:r>
      <w:r>
        <w:rPr>
          <w:spacing w:val="-3"/>
        </w:rPr>
        <w:t>万元环评单位：浙江东天虹环保工程有限公司</w:t>
      </w:r>
    </w:p>
    <w:p>
      <w:pPr>
        <w:pStyle w:val="4"/>
        <w:spacing w:line="358" w:lineRule="exact"/>
        <w:ind w:left="801"/>
      </w:pPr>
      <w:r>
        <w:t>审批部门：原浙江省环境保护厅（浙环建</w:t>
      </w:r>
      <w:r>
        <w:rPr>
          <w:rFonts w:ascii="Times New Roman" w:eastAsia="Times New Roman"/>
        </w:rPr>
        <w:t xml:space="preserve">[2018]23 </w:t>
      </w:r>
      <w:r>
        <w:t>号）</w:t>
      </w:r>
    </w:p>
    <w:p>
      <w:pPr>
        <w:pStyle w:val="10"/>
        <w:numPr>
          <w:ilvl w:val="2"/>
          <w:numId w:val="4"/>
        </w:numPr>
        <w:tabs>
          <w:tab w:val="left" w:pos="874"/>
        </w:tabs>
        <w:spacing w:before="86" w:after="0" w:line="240" w:lineRule="auto"/>
        <w:ind w:left="874" w:right="0" w:hanging="632"/>
        <w:jc w:val="both"/>
        <w:rPr>
          <w:rFonts w:hint="eastAsia" w:ascii="Microsoft JhengHei" w:eastAsia="Microsoft JhengHei"/>
          <w:b/>
          <w:sz w:val="28"/>
        </w:rPr>
      </w:pPr>
      <w:r>
        <w:rPr>
          <w:rFonts w:hint="eastAsia" w:ascii="Microsoft JhengHei" w:eastAsia="Microsoft JhengHei"/>
          <w:b/>
          <w:spacing w:val="-1"/>
          <w:sz w:val="28"/>
        </w:rPr>
        <w:t>平面布置</w:t>
      </w:r>
    </w:p>
    <w:p>
      <w:pPr>
        <w:pStyle w:val="4"/>
        <w:spacing w:before="154" w:line="364" w:lineRule="auto"/>
        <w:ind w:left="242" w:right="476" w:firstLine="479"/>
        <w:jc w:val="both"/>
      </w:pPr>
      <w:r>
        <w:t>项目办公区、公用工程区布置在常年主导风向（</w:t>
      </w:r>
      <w:r>
        <w:rPr>
          <w:rFonts w:ascii="Times New Roman" w:eastAsia="Times New Roman"/>
        </w:rPr>
        <w:t>N</w:t>
      </w:r>
      <w:r>
        <w:t>）</w:t>
      </w:r>
      <w:r>
        <w:rPr>
          <w:spacing w:val="-3"/>
        </w:rPr>
        <w:t>的上风向即</w:t>
      </w:r>
      <w:r>
        <w:rPr>
          <w:spacing w:val="-10"/>
        </w:rPr>
        <w:t>厂区的北侧地块，生产车间及储罐区布置在厂区南侧地块，常年主导风向的下风向。厂区设人流、物流出口。项目厂区平面</w:t>
      </w:r>
      <w:r>
        <w:rPr>
          <w:rFonts w:ascii="Times New Roman" w:eastAsia="Times New Roman"/>
          <w:spacing w:val="-10"/>
        </w:rPr>
        <w:t>+</w:t>
      </w:r>
      <w:r>
        <w:rPr>
          <w:spacing w:val="-11"/>
        </w:rPr>
        <w:t>布置图见图</w:t>
      </w:r>
      <w:r>
        <w:rPr>
          <w:rFonts w:ascii="Times New Roman" w:eastAsia="Times New Roman"/>
        </w:rPr>
        <w:t>3.2-1</w:t>
      </w:r>
      <w:r>
        <w:t>。</w:t>
      </w:r>
    </w:p>
    <w:p>
      <w:pPr>
        <w:spacing w:after="0" w:line="364" w:lineRule="auto"/>
        <w:jc w:val="both"/>
        <w:sectPr>
          <w:headerReference r:id="rId9" w:type="default"/>
          <w:pgSz w:w="11910" w:h="16840"/>
          <w:pgMar w:top="1040" w:right="1320" w:bottom="1200" w:left="1560" w:header="852" w:footer="1004" w:gutter="0"/>
          <w:cols w:space="720" w:num="1"/>
        </w:sectPr>
      </w:pPr>
    </w:p>
    <w:p>
      <w:pPr>
        <w:spacing w:before="69"/>
        <w:ind w:left="112" w:right="0" w:firstLine="0"/>
        <w:jc w:val="left"/>
        <w:rPr>
          <w:sz w:val="18"/>
        </w:rPr>
      </w:pPr>
      <w:r>
        <w:pict>
          <v:line id="_x0000_s1033" o:spid="_x0000_s1033" o:spt="20" style="position:absolute;left:0pt;margin-left:65.25pt;margin-top:60.6pt;height:0pt;width:706.15pt;mso-position-horizontal-relative:page;mso-position-vertical-relative:page;z-index:-251650048;mso-width-relative:page;mso-height-relative:page;" stroked="t" coordsize="21600,21600">
            <v:path arrowok="t"/>
            <v:fill focussize="0,0"/>
            <v:stroke weight="0.48pt" color="#000000"/>
            <v:imagedata o:title=""/>
            <o:lock v:ext="edit"/>
          </v:line>
        </w:pict>
      </w:r>
      <w:r>
        <w:rPr>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z w:val="18"/>
        </w:rPr>
        <w:t xml:space="preserve">吨诺氟沙星原料药和 </w:t>
      </w:r>
      <w:r>
        <w:rPr>
          <w:rFonts w:ascii="Times New Roman" w:eastAsia="Times New Roman"/>
          <w:sz w:val="18"/>
        </w:rPr>
        <w:t xml:space="preserve">10 </w:t>
      </w:r>
      <w:r>
        <w:rPr>
          <w:sz w:val="18"/>
        </w:rPr>
        <w:t>吨中药提取物产品技改项目（先行，固废部分）竣工环境保护验收监测报告</w:t>
      </w:r>
    </w:p>
    <w:p>
      <w:pPr>
        <w:pStyle w:val="4"/>
        <w:rPr>
          <w:sz w:val="20"/>
        </w:rPr>
      </w:pPr>
    </w:p>
    <w:p>
      <w:pPr>
        <w:pStyle w:val="4"/>
        <w:rPr>
          <w:sz w:val="20"/>
        </w:rPr>
      </w:pPr>
    </w:p>
    <w:p>
      <w:pPr>
        <w:pStyle w:val="4"/>
        <w:spacing w:before="12"/>
        <w:rPr>
          <w:sz w:val="21"/>
        </w:rPr>
      </w:pPr>
      <w:r>
        <w:drawing>
          <wp:anchor distT="0" distB="0" distL="0" distR="0" simplePos="0" relativeHeight="251659264" behindDoc="0" locked="0" layoutInCell="1" allowOverlap="1">
            <wp:simplePos x="0" y="0"/>
            <wp:positionH relativeFrom="page">
              <wp:posOffset>1430655</wp:posOffset>
            </wp:positionH>
            <wp:positionV relativeFrom="paragraph">
              <wp:posOffset>203200</wp:posOffset>
            </wp:positionV>
            <wp:extent cx="7750810" cy="43891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9" cstate="print"/>
                    <a:stretch>
                      <a:fillRect/>
                    </a:stretch>
                  </pic:blipFill>
                  <pic:spPr>
                    <a:xfrm>
                      <a:off x="0" y="0"/>
                      <a:ext cx="7750571" cy="4389120"/>
                    </a:xfrm>
                    <a:prstGeom prst="rect">
                      <a:avLst/>
                    </a:prstGeom>
                  </pic:spPr>
                </pic:pic>
              </a:graphicData>
            </a:graphic>
          </wp:anchor>
        </w:drawing>
      </w:r>
    </w:p>
    <w:p>
      <w:pPr>
        <w:pStyle w:val="4"/>
        <w:spacing w:before="6"/>
        <w:rPr>
          <w:sz w:val="23"/>
        </w:rPr>
      </w:pPr>
    </w:p>
    <w:p>
      <w:pPr>
        <w:pStyle w:val="4"/>
        <w:spacing w:before="71"/>
        <w:ind w:left="5272" w:right="4924"/>
        <w:jc w:val="center"/>
      </w:pPr>
      <w:r>
        <w:t xml:space="preserve">图 </w:t>
      </w:r>
      <w:r>
        <w:rPr>
          <w:rFonts w:ascii="Times New Roman" w:eastAsia="Times New Roman"/>
        </w:rPr>
        <w:t xml:space="preserve">3.2-1  </w:t>
      </w:r>
      <w:r>
        <w:t>厂区平面布置图</w:t>
      </w:r>
    </w:p>
    <w:p>
      <w:pPr>
        <w:spacing w:after="0"/>
        <w:jc w:val="center"/>
        <w:sectPr>
          <w:headerReference r:id="rId10" w:type="default"/>
          <w:footerReference r:id="rId11" w:type="default"/>
          <w:pgSz w:w="16840" w:h="11910" w:orient="landscape"/>
          <w:pgMar w:top="760" w:right="1800" w:bottom="1200" w:left="1700" w:header="0" w:footer="1004" w:gutter="0"/>
          <w:cols w:space="720" w:num="1"/>
        </w:sectPr>
      </w:pPr>
    </w:p>
    <w:p>
      <w:pPr>
        <w:pStyle w:val="10"/>
        <w:numPr>
          <w:ilvl w:val="2"/>
          <w:numId w:val="4"/>
        </w:numPr>
        <w:tabs>
          <w:tab w:val="left" w:pos="1474"/>
        </w:tabs>
        <w:spacing w:before="55" w:after="0" w:line="240" w:lineRule="auto"/>
        <w:ind w:left="1474" w:right="0" w:hanging="632"/>
        <w:jc w:val="left"/>
        <w:rPr>
          <w:rFonts w:hint="eastAsia" w:ascii="Microsoft JhengHei" w:eastAsia="Microsoft JhengHei"/>
          <w:b/>
          <w:sz w:val="28"/>
        </w:rPr>
      </w:pPr>
      <w:r>
        <w:rPr>
          <w:rFonts w:hint="eastAsia" w:ascii="Microsoft JhengHei" w:eastAsia="Microsoft JhengHei"/>
          <w:b/>
          <w:spacing w:val="-1"/>
          <w:sz w:val="28"/>
        </w:rPr>
        <w:t>项目方案</w:t>
      </w:r>
    </w:p>
    <w:p>
      <w:pPr>
        <w:pStyle w:val="4"/>
        <w:spacing w:before="13"/>
        <w:rPr>
          <w:rFonts w:ascii="Microsoft JhengHei"/>
          <w:b/>
          <w:sz w:val="16"/>
        </w:rPr>
      </w:pPr>
    </w:p>
    <w:p>
      <w:pPr>
        <w:pStyle w:val="4"/>
        <w:spacing w:line="362" w:lineRule="auto"/>
        <w:ind w:left="842" w:right="1080" w:firstLine="559"/>
      </w:pPr>
      <w:r>
        <w:rPr>
          <w:spacing w:val="-7"/>
        </w:rPr>
        <w:t xml:space="preserve">本次技改项目的建设内容为：新增年产 </w:t>
      </w:r>
      <w:r>
        <w:rPr>
          <w:rFonts w:ascii="Times New Roman" w:eastAsia="Times New Roman"/>
        </w:rPr>
        <w:t xml:space="preserve">20 </w:t>
      </w:r>
      <w:r>
        <w:rPr>
          <w:spacing w:val="-4"/>
        </w:rPr>
        <w:t>吨联苯双酯原料药、</w:t>
      </w:r>
      <w:r>
        <w:rPr>
          <w:rFonts w:ascii="Times New Roman" w:eastAsia="Times New Roman"/>
        </w:rPr>
        <w:t xml:space="preserve">980 </w:t>
      </w:r>
      <w:r>
        <w:rPr>
          <w:spacing w:val="-3"/>
        </w:rPr>
        <w:t>吨诺氟沙星原料药、</w:t>
      </w:r>
      <w:r>
        <w:rPr>
          <w:rFonts w:ascii="Times New Roman" w:eastAsia="Times New Roman"/>
        </w:rPr>
        <w:t xml:space="preserve">10 </w:t>
      </w:r>
      <w:r>
        <w:rPr>
          <w:spacing w:val="-3"/>
        </w:rPr>
        <w:t>吨中药粉剂、</w:t>
      </w:r>
      <w:r>
        <w:rPr>
          <w:rFonts w:ascii="Times New Roman" w:eastAsia="Times New Roman"/>
        </w:rPr>
        <w:t xml:space="preserve">10 </w:t>
      </w:r>
      <w:r>
        <w:rPr>
          <w:spacing w:val="-2"/>
        </w:rPr>
        <w:t>吨中药提取物</w:t>
      </w:r>
      <w:r>
        <w:t>（</w:t>
      </w:r>
      <w:r>
        <w:rPr>
          <w:rFonts w:ascii="Times New Roman" w:eastAsia="Times New Roman"/>
        </w:rPr>
        <w:t xml:space="preserve">2.4 </w:t>
      </w:r>
      <w:r>
        <w:t>吨</w:t>
      </w:r>
      <w:r>
        <w:rPr>
          <w:spacing w:val="-1"/>
        </w:rPr>
        <w:t>儿宝膏、</w:t>
      </w:r>
      <w:r>
        <w:rPr>
          <w:rFonts w:ascii="Times New Roman" w:eastAsia="Times New Roman"/>
        </w:rPr>
        <w:t xml:space="preserve">2.4 </w:t>
      </w:r>
      <w:r>
        <w:rPr>
          <w:spacing w:val="-1"/>
        </w:rPr>
        <w:t>吨藿香正气水、</w:t>
      </w:r>
      <w:r>
        <w:rPr>
          <w:rFonts w:ascii="Times New Roman" w:eastAsia="Times New Roman"/>
        </w:rPr>
        <w:t xml:space="preserve">2.7 </w:t>
      </w:r>
      <w:r>
        <w:rPr>
          <w:spacing w:val="-11"/>
        </w:rPr>
        <w:t xml:space="preserve">吨健脾糖浆和 </w:t>
      </w:r>
      <w:r>
        <w:rPr>
          <w:rFonts w:ascii="Times New Roman" w:eastAsia="Times New Roman"/>
        </w:rPr>
        <w:t xml:space="preserve">2.5 </w:t>
      </w:r>
      <w:r>
        <w:rPr>
          <w:spacing w:val="-3"/>
        </w:rPr>
        <w:t>吨金果饮产品</w:t>
      </w:r>
      <w:r>
        <w:rPr>
          <w:spacing w:val="-142"/>
        </w:rPr>
        <w:t>）</w:t>
      </w:r>
      <w:r>
        <w:t>。</w:t>
      </w:r>
      <w:r>
        <w:rPr>
          <w:rFonts w:ascii="Times New Roman" w:eastAsia="Times New Roman"/>
        </w:rPr>
        <w:t xml:space="preserve">20 </w:t>
      </w:r>
      <w:r>
        <w:rPr>
          <w:spacing w:val="-3"/>
        </w:rPr>
        <w:t>吨联苯双酯原料药未生产。</w:t>
      </w:r>
    </w:p>
    <w:p>
      <w:pPr>
        <w:pStyle w:val="4"/>
        <w:spacing w:line="352" w:lineRule="exact"/>
        <w:ind w:left="1402"/>
      </w:pPr>
      <w:r>
        <w:t xml:space="preserve">本次技改项目各产品产量及生产批次情况见表 </w:t>
      </w:r>
      <w:r>
        <w:rPr>
          <w:rFonts w:ascii="Times New Roman" w:eastAsia="Times New Roman"/>
        </w:rPr>
        <w:t>3.2-1</w:t>
      </w:r>
      <w:r>
        <w:t>。</w:t>
      </w:r>
    </w:p>
    <w:p>
      <w:pPr>
        <w:spacing w:before="89"/>
        <w:ind w:left="359" w:right="0" w:firstLine="0"/>
        <w:jc w:val="center"/>
        <w:rPr>
          <w:rFonts w:hint="eastAsia" w:ascii="Microsoft JhengHei" w:eastAsia="Microsoft JhengHei"/>
          <w:b/>
          <w:sz w:val="28"/>
        </w:rPr>
      </w:pPr>
      <w:r>
        <w:rPr>
          <w:rFonts w:hint="eastAsia" w:ascii="Microsoft JhengHei" w:eastAsia="Microsoft JhengHei"/>
          <w:b/>
          <w:sz w:val="28"/>
        </w:rPr>
        <w:t xml:space="preserve">表  </w:t>
      </w:r>
      <w:r>
        <w:rPr>
          <w:rFonts w:ascii="Times New Roman" w:eastAsia="Times New Roman"/>
          <w:b/>
          <w:sz w:val="28"/>
        </w:rPr>
        <w:t xml:space="preserve">3.2-1 </w:t>
      </w:r>
      <w:r>
        <w:rPr>
          <w:rFonts w:hint="eastAsia" w:ascii="Microsoft JhengHei" w:eastAsia="Microsoft JhengHei"/>
          <w:b/>
          <w:sz w:val="28"/>
        </w:rPr>
        <w:t>产品产量</w:t>
      </w:r>
    </w:p>
    <w:tbl>
      <w:tblPr>
        <w:tblStyle w:val="7"/>
        <w:tblW w:w="0" w:type="auto"/>
        <w:tblInd w:w="83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07"/>
        <w:gridCol w:w="1215"/>
        <w:gridCol w:w="1332"/>
        <w:gridCol w:w="1042"/>
        <w:gridCol w:w="1376"/>
        <w:gridCol w:w="1441"/>
        <w:gridCol w:w="12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43" w:hRule="atLeast"/>
        </w:trPr>
        <w:tc>
          <w:tcPr>
            <w:tcW w:w="607" w:type="dxa"/>
            <w:tcBorders>
              <w:left w:val="nil"/>
              <w:bottom w:val="single" w:color="000000" w:sz="4" w:space="0"/>
              <w:right w:val="single" w:color="000000" w:sz="4" w:space="0"/>
            </w:tcBorders>
          </w:tcPr>
          <w:p>
            <w:pPr>
              <w:pStyle w:val="11"/>
              <w:spacing w:before="34"/>
              <w:ind w:left="84" w:right="58"/>
              <w:rPr>
                <w:rFonts w:hint="eastAsia" w:ascii="Microsoft JhengHei" w:eastAsia="Microsoft JhengHei"/>
                <w:b/>
                <w:sz w:val="21"/>
              </w:rPr>
            </w:pPr>
            <w:r>
              <w:rPr>
                <w:rFonts w:hint="eastAsia" w:ascii="Microsoft JhengHei" w:eastAsia="Microsoft JhengHei"/>
                <w:b/>
                <w:sz w:val="21"/>
              </w:rPr>
              <w:t>序号</w:t>
            </w:r>
          </w:p>
        </w:tc>
        <w:tc>
          <w:tcPr>
            <w:tcW w:w="2547" w:type="dxa"/>
            <w:gridSpan w:val="2"/>
            <w:tcBorders>
              <w:left w:val="single" w:color="000000" w:sz="4" w:space="0"/>
              <w:bottom w:val="single" w:color="000000" w:sz="4" w:space="0"/>
              <w:right w:val="single" w:color="000000" w:sz="4" w:space="0"/>
            </w:tcBorders>
          </w:tcPr>
          <w:p>
            <w:pPr>
              <w:pStyle w:val="11"/>
              <w:spacing w:before="34"/>
              <w:ind w:left="1051" w:right="1025"/>
              <w:rPr>
                <w:rFonts w:hint="eastAsia" w:ascii="Microsoft JhengHei" w:eastAsia="Microsoft JhengHei"/>
                <w:b/>
                <w:sz w:val="21"/>
              </w:rPr>
            </w:pPr>
            <w:r>
              <w:rPr>
                <w:rFonts w:hint="eastAsia" w:ascii="Microsoft JhengHei" w:eastAsia="Microsoft JhengHei"/>
                <w:b/>
                <w:sz w:val="21"/>
              </w:rPr>
              <w:t>项目</w:t>
            </w:r>
          </w:p>
        </w:tc>
        <w:tc>
          <w:tcPr>
            <w:tcW w:w="1042" w:type="dxa"/>
            <w:tcBorders>
              <w:left w:val="single" w:color="000000" w:sz="4" w:space="0"/>
              <w:bottom w:val="single" w:color="000000" w:sz="4" w:space="0"/>
              <w:right w:val="single" w:color="000000" w:sz="4" w:space="0"/>
            </w:tcBorders>
          </w:tcPr>
          <w:p>
            <w:pPr>
              <w:pStyle w:val="11"/>
              <w:spacing w:line="227" w:lineRule="exact"/>
              <w:ind w:left="182" w:right="154"/>
              <w:rPr>
                <w:rFonts w:hint="eastAsia" w:ascii="Microsoft JhengHei" w:eastAsia="Microsoft JhengHei"/>
                <w:b/>
                <w:sz w:val="21"/>
              </w:rPr>
            </w:pPr>
            <w:r>
              <w:rPr>
                <w:rFonts w:hint="eastAsia" w:ascii="Microsoft JhengHei" w:eastAsia="Microsoft JhengHei"/>
                <w:b/>
                <w:sz w:val="21"/>
              </w:rPr>
              <w:t>产量</w:t>
            </w:r>
          </w:p>
          <w:p>
            <w:pPr>
              <w:pStyle w:val="11"/>
              <w:spacing w:line="288" w:lineRule="exact"/>
              <w:ind w:left="182" w:right="156"/>
              <w:rPr>
                <w:rFonts w:hint="eastAsia" w:ascii="Microsoft JhengHei" w:eastAsia="Microsoft JhengHei"/>
                <w:b/>
                <w:sz w:val="21"/>
              </w:rPr>
            </w:pPr>
            <w:r>
              <w:rPr>
                <w:rFonts w:hint="eastAsia" w:ascii="Microsoft JhengHei" w:eastAsia="Microsoft JhengHei"/>
                <w:b/>
                <w:sz w:val="21"/>
              </w:rPr>
              <w:t>（</w:t>
            </w:r>
            <w:r>
              <w:rPr>
                <w:rFonts w:ascii="Times New Roman" w:eastAsia="Times New Roman"/>
                <w:b/>
                <w:sz w:val="21"/>
              </w:rPr>
              <w:t>t/a</w:t>
            </w:r>
            <w:r>
              <w:rPr>
                <w:rFonts w:hint="eastAsia" w:ascii="Microsoft JhengHei" w:eastAsia="Microsoft JhengHei"/>
                <w:b/>
                <w:sz w:val="21"/>
              </w:rPr>
              <w:t>）</w:t>
            </w:r>
          </w:p>
        </w:tc>
        <w:tc>
          <w:tcPr>
            <w:tcW w:w="1376" w:type="dxa"/>
            <w:tcBorders>
              <w:left w:val="single" w:color="000000" w:sz="4" w:space="0"/>
              <w:bottom w:val="single" w:color="000000" w:sz="4" w:space="0"/>
              <w:right w:val="single" w:color="000000" w:sz="4" w:space="0"/>
            </w:tcBorders>
          </w:tcPr>
          <w:p>
            <w:pPr>
              <w:pStyle w:val="11"/>
              <w:spacing w:before="34"/>
              <w:ind w:left="48" w:right="3"/>
              <w:rPr>
                <w:rFonts w:hint="eastAsia" w:ascii="Microsoft JhengHei" w:eastAsia="Microsoft JhengHei"/>
                <w:b/>
                <w:sz w:val="21"/>
              </w:rPr>
            </w:pPr>
            <w:r>
              <w:rPr>
                <w:rFonts w:hint="eastAsia" w:ascii="Microsoft JhengHei" w:eastAsia="Microsoft JhengHei"/>
                <w:b/>
                <w:sz w:val="21"/>
              </w:rPr>
              <w:t>生产车间</w:t>
            </w:r>
          </w:p>
        </w:tc>
        <w:tc>
          <w:tcPr>
            <w:tcW w:w="1441" w:type="dxa"/>
            <w:tcBorders>
              <w:left w:val="single" w:color="000000" w:sz="4" w:space="0"/>
              <w:bottom w:val="single" w:color="000000" w:sz="4" w:space="0"/>
              <w:right w:val="single" w:color="000000" w:sz="4" w:space="0"/>
            </w:tcBorders>
          </w:tcPr>
          <w:p>
            <w:pPr>
              <w:pStyle w:val="11"/>
              <w:spacing w:line="227" w:lineRule="exact"/>
              <w:ind w:left="295" w:right="255"/>
              <w:rPr>
                <w:rFonts w:hint="eastAsia" w:ascii="Microsoft JhengHei" w:eastAsia="Microsoft JhengHei"/>
                <w:b/>
                <w:sz w:val="21"/>
              </w:rPr>
            </w:pPr>
            <w:r>
              <w:rPr>
                <w:rFonts w:hint="eastAsia" w:ascii="Microsoft JhengHei" w:eastAsia="Microsoft JhengHei"/>
                <w:b/>
                <w:sz w:val="21"/>
              </w:rPr>
              <w:t>生产天数</w:t>
            </w:r>
          </w:p>
          <w:p>
            <w:pPr>
              <w:pStyle w:val="11"/>
              <w:spacing w:line="288" w:lineRule="exact"/>
              <w:ind w:left="295" w:right="255"/>
              <w:rPr>
                <w:rFonts w:hint="eastAsia" w:ascii="Microsoft JhengHei" w:eastAsia="Microsoft JhengHei"/>
                <w:b/>
                <w:sz w:val="21"/>
              </w:rPr>
            </w:pPr>
            <w:r>
              <w:rPr>
                <w:rFonts w:hint="eastAsia" w:ascii="Microsoft JhengHei" w:eastAsia="Microsoft JhengHei"/>
                <w:b/>
                <w:sz w:val="21"/>
              </w:rPr>
              <w:t>（天）</w:t>
            </w:r>
          </w:p>
        </w:tc>
        <w:tc>
          <w:tcPr>
            <w:tcW w:w="1293" w:type="dxa"/>
            <w:tcBorders>
              <w:left w:val="single" w:color="000000" w:sz="4" w:space="0"/>
              <w:bottom w:val="single" w:color="000000" w:sz="4" w:space="0"/>
              <w:right w:val="nil"/>
            </w:tcBorders>
          </w:tcPr>
          <w:p>
            <w:pPr>
              <w:pStyle w:val="11"/>
              <w:spacing w:line="284" w:lineRule="exact"/>
              <w:ind w:left="428" w:right="399"/>
              <w:rPr>
                <w:rFonts w:hint="eastAsia" w:ascii="Microsoft JhengHei" w:eastAsia="Microsoft JhengHei"/>
                <w:b/>
                <w:sz w:val="21"/>
              </w:rPr>
            </w:pPr>
            <w:r>
              <w:rPr>
                <w:rFonts w:hint="eastAsia" w:ascii="Microsoft JhengHei" w:eastAsia="Microsoft JhengHei"/>
                <w:b/>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607" w:type="dxa"/>
            <w:tcBorders>
              <w:top w:val="single" w:color="000000" w:sz="4" w:space="0"/>
              <w:left w:val="nil"/>
              <w:bottom w:val="single" w:color="000000" w:sz="4" w:space="0"/>
              <w:right w:val="single" w:color="000000" w:sz="4" w:space="0"/>
            </w:tcBorders>
          </w:tcPr>
          <w:p>
            <w:pPr>
              <w:pStyle w:val="11"/>
              <w:spacing w:line="218" w:lineRule="exact"/>
              <w:ind w:left="26"/>
              <w:rPr>
                <w:rFonts w:ascii="Times New Roman"/>
                <w:sz w:val="21"/>
              </w:rPr>
            </w:pPr>
            <w:r>
              <w:rPr>
                <w:rFonts w:ascii="Times New Roman"/>
                <w:w w:val="100"/>
                <w:sz w:val="21"/>
              </w:rPr>
              <w:t>1</w:t>
            </w:r>
          </w:p>
        </w:tc>
        <w:tc>
          <w:tcPr>
            <w:tcW w:w="2547" w:type="dxa"/>
            <w:gridSpan w:val="2"/>
            <w:tcBorders>
              <w:top w:val="single" w:color="000000" w:sz="4" w:space="0"/>
              <w:left w:val="single" w:color="000000" w:sz="4" w:space="0"/>
              <w:bottom w:val="single" w:color="000000" w:sz="4" w:space="0"/>
              <w:right w:val="single" w:color="000000" w:sz="4" w:space="0"/>
            </w:tcBorders>
          </w:tcPr>
          <w:p>
            <w:pPr>
              <w:pStyle w:val="11"/>
              <w:spacing w:line="236" w:lineRule="exact"/>
              <w:ind w:left="861"/>
              <w:jc w:val="left"/>
              <w:rPr>
                <w:sz w:val="21"/>
              </w:rPr>
            </w:pPr>
            <w:r>
              <w:rPr>
                <w:sz w:val="21"/>
              </w:rPr>
              <w:t>诺氟沙星</w:t>
            </w:r>
          </w:p>
        </w:tc>
        <w:tc>
          <w:tcPr>
            <w:tcW w:w="1042" w:type="dxa"/>
            <w:tcBorders>
              <w:top w:val="single" w:color="000000" w:sz="4" w:space="0"/>
              <w:left w:val="single" w:color="000000" w:sz="4" w:space="0"/>
              <w:bottom w:val="single" w:color="000000" w:sz="4" w:space="0"/>
              <w:right w:val="single" w:color="000000" w:sz="4" w:space="0"/>
            </w:tcBorders>
          </w:tcPr>
          <w:p>
            <w:pPr>
              <w:pStyle w:val="11"/>
              <w:spacing w:line="218" w:lineRule="exact"/>
              <w:ind w:right="341"/>
              <w:jc w:val="right"/>
              <w:rPr>
                <w:rFonts w:ascii="Times New Roman"/>
                <w:sz w:val="21"/>
              </w:rPr>
            </w:pPr>
            <w:r>
              <w:rPr>
                <w:rFonts w:ascii="Times New Roman"/>
                <w:sz w:val="21"/>
              </w:rPr>
              <w:t>980</w:t>
            </w:r>
          </w:p>
        </w:tc>
        <w:tc>
          <w:tcPr>
            <w:tcW w:w="1376" w:type="dxa"/>
            <w:tcBorders>
              <w:top w:val="single" w:color="000000" w:sz="4" w:space="0"/>
              <w:left w:val="single" w:color="000000" w:sz="4" w:space="0"/>
              <w:bottom w:val="single" w:color="000000" w:sz="4" w:space="0"/>
              <w:right w:val="single" w:color="000000" w:sz="4" w:space="0"/>
            </w:tcBorders>
          </w:tcPr>
          <w:p>
            <w:pPr>
              <w:pStyle w:val="11"/>
              <w:spacing w:line="236" w:lineRule="exact"/>
              <w:ind w:left="62" w:right="3"/>
              <w:rPr>
                <w:sz w:val="21"/>
              </w:rPr>
            </w:pPr>
            <w:r>
              <w:rPr>
                <w:sz w:val="21"/>
              </w:rPr>
              <w:t>诺氟沙星车间</w:t>
            </w:r>
          </w:p>
        </w:tc>
        <w:tc>
          <w:tcPr>
            <w:tcW w:w="1441" w:type="dxa"/>
            <w:tcBorders>
              <w:top w:val="single" w:color="000000" w:sz="4" w:space="0"/>
              <w:left w:val="single" w:color="000000" w:sz="4" w:space="0"/>
              <w:bottom w:val="single" w:color="000000" w:sz="4" w:space="0"/>
              <w:right w:val="single" w:color="000000" w:sz="4" w:space="0"/>
            </w:tcBorders>
          </w:tcPr>
          <w:p>
            <w:pPr>
              <w:pStyle w:val="11"/>
              <w:spacing w:line="218" w:lineRule="exact"/>
              <w:ind w:left="295" w:right="255"/>
              <w:rPr>
                <w:rFonts w:ascii="Times New Roman"/>
                <w:sz w:val="21"/>
              </w:rPr>
            </w:pPr>
            <w:r>
              <w:rPr>
                <w:rFonts w:ascii="Times New Roman"/>
                <w:sz w:val="21"/>
              </w:rPr>
              <w:t>312</w:t>
            </w:r>
          </w:p>
        </w:tc>
        <w:tc>
          <w:tcPr>
            <w:tcW w:w="1293" w:type="dxa"/>
            <w:tcBorders>
              <w:top w:val="single" w:color="000000" w:sz="4" w:space="0"/>
              <w:left w:val="single" w:color="000000" w:sz="4" w:space="0"/>
              <w:bottom w:val="single" w:color="000000" w:sz="4" w:space="0"/>
              <w:right w:val="nil"/>
            </w:tcBorders>
          </w:tcPr>
          <w:p>
            <w:pPr>
              <w:pStyle w:val="11"/>
              <w:spacing w:line="201" w:lineRule="exact"/>
              <w:ind w:left="30"/>
              <w:rPr>
                <w:rFonts w:ascii="Times New Roman"/>
                <w:sz w:val="21"/>
              </w:rPr>
            </w:pPr>
            <w:r>
              <w:rPr>
                <w:rFonts w:ascii="Times New Roman"/>
                <w:w w:val="100"/>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5" w:hRule="atLeast"/>
        </w:trPr>
        <w:tc>
          <w:tcPr>
            <w:tcW w:w="607" w:type="dxa"/>
            <w:tcBorders>
              <w:top w:val="single" w:color="000000" w:sz="4" w:space="0"/>
              <w:left w:val="nil"/>
              <w:bottom w:val="single" w:color="000000" w:sz="4" w:space="0"/>
              <w:right w:val="single" w:color="000000" w:sz="4" w:space="0"/>
            </w:tcBorders>
          </w:tcPr>
          <w:p>
            <w:pPr>
              <w:pStyle w:val="11"/>
              <w:spacing w:before="8"/>
              <w:jc w:val="left"/>
              <w:rPr>
                <w:rFonts w:ascii="Microsoft JhengHei"/>
                <w:b/>
                <w:sz w:val="13"/>
              </w:rPr>
            </w:pPr>
          </w:p>
          <w:p>
            <w:pPr>
              <w:pStyle w:val="11"/>
              <w:ind w:left="26"/>
              <w:rPr>
                <w:rFonts w:ascii="Times New Roman"/>
                <w:sz w:val="21"/>
              </w:rPr>
            </w:pPr>
            <w:r>
              <w:rPr>
                <w:rFonts w:ascii="Times New Roman"/>
                <w:w w:val="100"/>
                <w:sz w:val="21"/>
              </w:rPr>
              <w:t>2</w:t>
            </w:r>
          </w:p>
        </w:tc>
        <w:tc>
          <w:tcPr>
            <w:tcW w:w="2547" w:type="dxa"/>
            <w:gridSpan w:val="2"/>
            <w:tcBorders>
              <w:top w:val="single" w:color="000000" w:sz="4" w:space="0"/>
              <w:left w:val="single" w:color="000000" w:sz="4" w:space="0"/>
              <w:bottom w:val="single" w:color="000000" w:sz="4" w:space="0"/>
              <w:right w:val="single" w:color="000000" w:sz="4" w:space="0"/>
            </w:tcBorders>
          </w:tcPr>
          <w:p>
            <w:pPr>
              <w:pStyle w:val="11"/>
              <w:spacing w:before="17"/>
              <w:jc w:val="left"/>
              <w:rPr>
                <w:rFonts w:ascii="Microsoft JhengHei"/>
                <w:b/>
                <w:sz w:val="12"/>
              </w:rPr>
            </w:pPr>
          </w:p>
          <w:p>
            <w:pPr>
              <w:pStyle w:val="11"/>
              <w:ind w:left="861"/>
              <w:jc w:val="left"/>
              <w:rPr>
                <w:sz w:val="21"/>
              </w:rPr>
            </w:pPr>
            <w:r>
              <w:rPr>
                <w:sz w:val="21"/>
              </w:rPr>
              <w:t>联苯双酯</w:t>
            </w:r>
          </w:p>
        </w:tc>
        <w:tc>
          <w:tcPr>
            <w:tcW w:w="1042" w:type="dxa"/>
            <w:tcBorders>
              <w:top w:val="single" w:color="000000" w:sz="4" w:space="0"/>
              <w:left w:val="single" w:color="000000" w:sz="4" w:space="0"/>
              <w:bottom w:val="single" w:color="000000" w:sz="4" w:space="0"/>
              <w:right w:val="single" w:color="000000" w:sz="4" w:space="0"/>
            </w:tcBorders>
          </w:tcPr>
          <w:p>
            <w:pPr>
              <w:pStyle w:val="11"/>
              <w:spacing w:before="8"/>
              <w:jc w:val="left"/>
              <w:rPr>
                <w:rFonts w:ascii="Microsoft JhengHei"/>
                <w:b/>
                <w:sz w:val="13"/>
              </w:rPr>
            </w:pPr>
          </w:p>
          <w:p>
            <w:pPr>
              <w:pStyle w:val="11"/>
              <w:ind w:right="396"/>
              <w:jc w:val="right"/>
              <w:rPr>
                <w:rFonts w:ascii="Times New Roman"/>
                <w:sz w:val="21"/>
              </w:rPr>
            </w:pPr>
            <w:r>
              <w:rPr>
                <w:rFonts w:ascii="Times New Roman"/>
                <w:sz w:val="21"/>
              </w:rPr>
              <w:t>20</w:t>
            </w:r>
          </w:p>
        </w:tc>
        <w:tc>
          <w:tcPr>
            <w:tcW w:w="1376" w:type="dxa"/>
            <w:tcBorders>
              <w:top w:val="single" w:color="000000" w:sz="4" w:space="0"/>
              <w:left w:val="single" w:color="000000" w:sz="4" w:space="0"/>
              <w:bottom w:val="single" w:color="000000" w:sz="4" w:space="0"/>
              <w:right w:val="single" w:color="000000" w:sz="4" w:space="0"/>
            </w:tcBorders>
          </w:tcPr>
          <w:p>
            <w:pPr>
              <w:pStyle w:val="11"/>
              <w:spacing w:before="17"/>
              <w:jc w:val="left"/>
              <w:rPr>
                <w:rFonts w:ascii="Microsoft JhengHei"/>
                <w:b/>
                <w:sz w:val="12"/>
              </w:rPr>
            </w:pPr>
          </w:p>
          <w:p>
            <w:pPr>
              <w:pStyle w:val="11"/>
              <w:ind w:left="19" w:right="3"/>
              <w:rPr>
                <w:sz w:val="21"/>
              </w:rPr>
            </w:pPr>
            <w:r>
              <w:rPr>
                <w:sz w:val="21"/>
              </w:rPr>
              <w:t>联苯双酯车间</w:t>
            </w:r>
          </w:p>
        </w:tc>
        <w:tc>
          <w:tcPr>
            <w:tcW w:w="1441" w:type="dxa"/>
            <w:tcBorders>
              <w:top w:val="single" w:color="000000" w:sz="4" w:space="0"/>
              <w:left w:val="single" w:color="000000" w:sz="4" w:space="0"/>
              <w:bottom w:val="single" w:color="000000" w:sz="4" w:space="0"/>
              <w:right w:val="single" w:color="000000" w:sz="4" w:space="0"/>
            </w:tcBorders>
          </w:tcPr>
          <w:p>
            <w:pPr>
              <w:pStyle w:val="11"/>
              <w:spacing w:before="8"/>
              <w:jc w:val="left"/>
              <w:rPr>
                <w:rFonts w:ascii="Microsoft JhengHei"/>
                <w:b/>
                <w:sz w:val="13"/>
              </w:rPr>
            </w:pPr>
          </w:p>
          <w:p>
            <w:pPr>
              <w:pStyle w:val="11"/>
              <w:ind w:left="271" w:right="255"/>
              <w:rPr>
                <w:rFonts w:ascii="Times New Roman"/>
                <w:sz w:val="21"/>
              </w:rPr>
            </w:pPr>
            <w:r>
              <w:rPr>
                <w:rFonts w:ascii="Times New Roman"/>
                <w:sz w:val="21"/>
              </w:rPr>
              <w:t>300</w:t>
            </w:r>
          </w:p>
        </w:tc>
        <w:tc>
          <w:tcPr>
            <w:tcW w:w="1293" w:type="dxa"/>
            <w:tcBorders>
              <w:top w:val="single" w:color="000000" w:sz="4" w:space="0"/>
              <w:left w:val="single" w:color="000000" w:sz="4" w:space="0"/>
              <w:bottom w:val="single" w:color="000000" w:sz="4" w:space="0"/>
              <w:right w:val="nil"/>
            </w:tcBorders>
          </w:tcPr>
          <w:p>
            <w:pPr>
              <w:pStyle w:val="11"/>
              <w:spacing w:line="236" w:lineRule="exact"/>
              <w:ind w:left="29" w:right="-15"/>
              <w:jc w:val="left"/>
              <w:rPr>
                <w:sz w:val="21"/>
              </w:rPr>
            </w:pPr>
            <w:r>
              <w:rPr>
                <w:spacing w:val="-1"/>
                <w:sz w:val="21"/>
              </w:rPr>
              <w:t>未建设</w:t>
            </w:r>
            <w:r>
              <w:rPr>
                <w:sz w:val="21"/>
              </w:rPr>
              <w:t>（</w:t>
            </w:r>
            <w:r>
              <w:rPr>
                <w:spacing w:val="-2"/>
                <w:sz w:val="21"/>
              </w:rPr>
              <w:t>不包</w:t>
            </w:r>
          </w:p>
          <w:p>
            <w:pPr>
              <w:pStyle w:val="11"/>
              <w:spacing w:before="2" w:line="244" w:lineRule="auto"/>
              <w:ind w:left="238" w:right="-15" w:hanging="209"/>
              <w:jc w:val="left"/>
              <w:rPr>
                <w:sz w:val="21"/>
              </w:rPr>
            </w:pPr>
            <w:r>
              <w:rPr>
                <w:spacing w:val="-2"/>
                <w:sz w:val="21"/>
              </w:rPr>
              <w:t>括在本次验收</w:t>
            </w:r>
            <w:r>
              <w:rPr>
                <w:spacing w:val="-3"/>
                <w:sz w:val="21"/>
              </w:rPr>
              <w:t>范围内</w:t>
            </w:r>
            <w:r>
              <w:rPr>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3" w:hRule="atLeast"/>
        </w:trPr>
        <w:tc>
          <w:tcPr>
            <w:tcW w:w="607" w:type="dxa"/>
            <w:vMerge w:val="restart"/>
            <w:tcBorders>
              <w:top w:val="single" w:color="000000" w:sz="4" w:space="0"/>
              <w:left w:val="nil"/>
              <w:right w:val="single" w:color="000000" w:sz="4" w:space="0"/>
            </w:tcBorders>
          </w:tcPr>
          <w:p>
            <w:pPr>
              <w:pStyle w:val="11"/>
              <w:spacing w:before="6"/>
              <w:jc w:val="left"/>
              <w:rPr>
                <w:rFonts w:ascii="Microsoft JhengHei"/>
                <w:b/>
                <w:sz w:val="29"/>
              </w:rPr>
            </w:pPr>
          </w:p>
          <w:p>
            <w:pPr>
              <w:pStyle w:val="11"/>
              <w:spacing w:before="1"/>
              <w:ind w:left="26"/>
              <w:rPr>
                <w:rFonts w:ascii="Times New Roman"/>
                <w:sz w:val="21"/>
              </w:rPr>
            </w:pPr>
            <w:r>
              <w:rPr>
                <w:rFonts w:ascii="Times New Roman"/>
                <w:w w:val="100"/>
                <w:sz w:val="21"/>
              </w:rPr>
              <w:t>3</w:t>
            </w:r>
          </w:p>
        </w:tc>
        <w:tc>
          <w:tcPr>
            <w:tcW w:w="1215" w:type="dxa"/>
            <w:vMerge w:val="restart"/>
            <w:tcBorders>
              <w:top w:val="single" w:color="000000" w:sz="4" w:space="0"/>
              <w:left w:val="single" w:color="000000" w:sz="4" w:space="0"/>
              <w:right w:val="single" w:color="000000" w:sz="4" w:space="0"/>
            </w:tcBorders>
          </w:tcPr>
          <w:p>
            <w:pPr>
              <w:pStyle w:val="11"/>
              <w:spacing w:before="125"/>
              <w:ind w:left="38" w:right="5"/>
              <w:rPr>
                <w:sz w:val="21"/>
              </w:rPr>
            </w:pPr>
            <w:r>
              <w:rPr>
                <w:rFonts w:ascii="Times New Roman" w:eastAsia="Times New Roman"/>
                <w:sz w:val="21"/>
              </w:rPr>
              <w:t xml:space="preserve">10 </w:t>
            </w:r>
            <w:r>
              <w:rPr>
                <w:sz w:val="21"/>
              </w:rPr>
              <w:t>吨中药提</w:t>
            </w:r>
          </w:p>
          <w:p>
            <w:pPr>
              <w:pStyle w:val="11"/>
              <w:spacing w:before="2" w:line="242" w:lineRule="auto"/>
              <w:ind w:left="40" w:right="5"/>
              <w:rPr>
                <w:sz w:val="21"/>
              </w:rPr>
            </w:pPr>
            <w:r>
              <w:rPr>
                <w:spacing w:val="-14"/>
                <w:sz w:val="21"/>
              </w:rPr>
              <w:t xml:space="preserve">取物及 </w:t>
            </w:r>
            <w:r>
              <w:rPr>
                <w:rFonts w:ascii="Times New Roman" w:eastAsia="Times New Roman"/>
                <w:sz w:val="21"/>
              </w:rPr>
              <w:t xml:space="preserve">10 </w:t>
            </w:r>
            <w:r>
              <w:rPr>
                <w:spacing w:val="-15"/>
                <w:sz w:val="21"/>
              </w:rPr>
              <w:t>吨</w:t>
            </w:r>
            <w:r>
              <w:rPr>
                <w:spacing w:val="-1"/>
                <w:sz w:val="21"/>
              </w:rPr>
              <w:t>中药粉剂项目</w:t>
            </w:r>
          </w:p>
        </w:tc>
        <w:tc>
          <w:tcPr>
            <w:tcW w:w="1332" w:type="dxa"/>
            <w:tcBorders>
              <w:top w:val="single" w:color="000000" w:sz="4" w:space="0"/>
              <w:left w:val="single" w:color="000000" w:sz="4" w:space="0"/>
              <w:bottom w:val="single" w:color="000000" w:sz="4" w:space="0"/>
              <w:right w:val="single" w:color="000000" w:sz="4" w:space="0"/>
            </w:tcBorders>
          </w:tcPr>
          <w:p>
            <w:pPr>
              <w:pStyle w:val="11"/>
              <w:spacing w:line="239" w:lineRule="exact"/>
              <w:ind w:left="130" w:right="99"/>
              <w:rPr>
                <w:sz w:val="21"/>
              </w:rPr>
            </w:pPr>
            <w:r>
              <w:rPr>
                <w:sz w:val="21"/>
              </w:rPr>
              <w:t>儿宝膏</w:t>
            </w:r>
          </w:p>
        </w:tc>
        <w:tc>
          <w:tcPr>
            <w:tcW w:w="1042" w:type="dxa"/>
            <w:tcBorders>
              <w:top w:val="single" w:color="000000" w:sz="4" w:space="0"/>
              <w:left w:val="single" w:color="000000" w:sz="4" w:space="0"/>
              <w:bottom w:val="single" w:color="000000" w:sz="4" w:space="0"/>
              <w:right w:val="single" w:color="000000" w:sz="4" w:space="0"/>
            </w:tcBorders>
          </w:tcPr>
          <w:p>
            <w:pPr>
              <w:pStyle w:val="11"/>
              <w:spacing w:line="218" w:lineRule="exact"/>
              <w:ind w:right="367"/>
              <w:jc w:val="right"/>
              <w:rPr>
                <w:rFonts w:ascii="Times New Roman"/>
                <w:sz w:val="21"/>
              </w:rPr>
            </w:pPr>
            <w:r>
              <w:rPr>
                <w:rFonts w:ascii="Times New Roman"/>
                <w:sz w:val="21"/>
              </w:rPr>
              <w:t>2.4</w:t>
            </w:r>
          </w:p>
        </w:tc>
        <w:tc>
          <w:tcPr>
            <w:tcW w:w="1376" w:type="dxa"/>
            <w:vMerge w:val="restart"/>
            <w:tcBorders>
              <w:top w:val="single" w:color="000000" w:sz="4" w:space="0"/>
              <w:left w:val="single" w:color="000000" w:sz="4" w:space="0"/>
              <w:right w:val="single" w:color="000000" w:sz="4" w:space="0"/>
            </w:tcBorders>
          </w:tcPr>
          <w:p>
            <w:pPr>
              <w:pStyle w:val="11"/>
              <w:jc w:val="left"/>
              <w:rPr>
                <w:rFonts w:ascii="Microsoft JhengHei"/>
                <w:b/>
                <w:sz w:val="29"/>
              </w:rPr>
            </w:pPr>
          </w:p>
          <w:p>
            <w:pPr>
              <w:pStyle w:val="11"/>
              <w:ind w:left="283"/>
              <w:jc w:val="left"/>
              <w:rPr>
                <w:sz w:val="21"/>
              </w:rPr>
            </w:pPr>
            <w:r>
              <w:rPr>
                <w:sz w:val="21"/>
              </w:rPr>
              <w:t>中药车间</w:t>
            </w:r>
          </w:p>
        </w:tc>
        <w:tc>
          <w:tcPr>
            <w:tcW w:w="1441" w:type="dxa"/>
            <w:tcBorders>
              <w:top w:val="single" w:color="000000" w:sz="4" w:space="0"/>
              <w:left w:val="single" w:color="000000" w:sz="4" w:space="0"/>
              <w:bottom w:val="single" w:color="000000" w:sz="4" w:space="0"/>
              <w:right w:val="single" w:color="000000" w:sz="4" w:space="0"/>
            </w:tcBorders>
          </w:tcPr>
          <w:p>
            <w:pPr>
              <w:pStyle w:val="11"/>
              <w:spacing w:line="218" w:lineRule="exact"/>
              <w:ind w:left="295" w:right="255"/>
              <w:rPr>
                <w:rFonts w:ascii="Times New Roman"/>
                <w:sz w:val="21"/>
              </w:rPr>
            </w:pPr>
            <w:r>
              <w:rPr>
                <w:rFonts w:ascii="Times New Roman"/>
                <w:sz w:val="21"/>
              </w:rPr>
              <w:t>24</w:t>
            </w:r>
          </w:p>
        </w:tc>
        <w:tc>
          <w:tcPr>
            <w:tcW w:w="1293" w:type="dxa"/>
            <w:tcBorders>
              <w:top w:val="single" w:color="000000" w:sz="4" w:space="0"/>
              <w:left w:val="single" w:color="000000" w:sz="4" w:space="0"/>
              <w:bottom w:val="single" w:color="000000" w:sz="4" w:space="0"/>
              <w:right w:val="nil"/>
            </w:tcBorders>
          </w:tcPr>
          <w:p>
            <w:pPr>
              <w:pStyle w:val="11"/>
              <w:spacing w:line="203" w:lineRule="exact"/>
              <w:ind w:left="30"/>
              <w:rPr>
                <w:rFonts w:ascii="Times New Roman"/>
                <w:sz w:val="21"/>
              </w:rPr>
            </w:pPr>
            <w:r>
              <w:rPr>
                <w:rFonts w:ascii="Times New Roman"/>
                <w:w w:val="100"/>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607" w:type="dxa"/>
            <w:vMerge w:val="continue"/>
            <w:tcBorders>
              <w:top w:val="nil"/>
              <w:left w:val="nil"/>
              <w:right w:val="single" w:color="000000" w:sz="4" w:space="0"/>
            </w:tcBorders>
          </w:tcPr>
          <w:p>
            <w:pPr>
              <w:rPr>
                <w:sz w:val="2"/>
                <w:szCs w:val="2"/>
              </w:rPr>
            </w:pPr>
          </w:p>
        </w:tc>
        <w:tc>
          <w:tcPr>
            <w:tcW w:w="1215" w:type="dxa"/>
            <w:vMerge w:val="continue"/>
            <w:tcBorders>
              <w:top w:val="nil"/>
              <w:left w:val="single" w:color="000000" w:sz="4" w:space="0"/>
              <w:right w:val="single" w:color="000000" w:sz="4" w:space="0"/>
            </w:tcBorders>
          </w:tcPr>
          <w:p>
            <w:pPr>
              <w:rPr>
                <w:sz w:val="2"/>
                <w:szCs w:val="2"/>
              </w:rPr>
            </w:pPr>
          </w:p>
        </w:tc>
        <w:tc>
          <w:tcPr>
            <w:tcW w:w="1332" w:type="dxa"/>
            <w:tcBorders>
              <w:top w:val="single" w:color="000000" w:sz="4" w:space="0"/>
              <w:left w:val="single" w:color="000000" w:sz="4" w:space="0"/>
              <w:bottom w:val="single" w:color="000000" w:sz="4" w:space="0"/>
              <w:right w:val="single" w:color="000000" w:sz="4" w:space="0"/>
            </w:tcBorders>
          </w:tcPr>
          <w:p>
            <w:pPr>
              <w:pStyle w:val="11"/>
              <w:spacing w:line="226" w:lineRule="exact"/>
              <w:ind w:left="130" w:right="101"/>
              <w:rPr>
                <w:sz w:val="21"/>
              </w:rPr>
            </w:pPr>
            <w:r>
              <w:rPr>
                <w:sz w:val="21"/>
              </w:rPr>
              <w:t>藿香正气水</w:t>
            </w:r>
          </w:p>
        </w:tc>
        <w:tc>
          <w:tcPr>
            <w:tcW w:w="1042" w:type="dxa"/>
            <w:tcBorders>
              <w:top w:val="single" w:color="000000" w:sz="4" w:space="0"/>
              <w:left w:val="single" w:color="000000" w:sz="4" w:space="0"/>
              <w:bottom w:val="single" w:color="000000" w:sz="4" w:space="0"/>
              <w:right w:val="single" w:color="000000" w:sz="4" w:space="0"/>
            </w:tcBorders>
          </w:tcPr>
          <w:p>
            <w:pPr>
              <w:pStyle w:val="11"/>
              <w:spacing w:line="208" w:lineRule="exact"/>
              <w:ind w:right="367"/>
              <w:jc w:val="right"/>
              <w:rPr>
                <w:rFonts w:ascii="Times New Roman"/>
                <w:sz w:val="21"/>
              </w:rPr>
            </w:pPr>
            <w:r>
              <w:rPr>
                <w:rFonts w:ascii="Times New Roman"/>
                <w:sz w:val="21"/>
              </w:rPr>
              <w:t>2.4</w:t>
            </w:r>
          </w:p>
        </w:tc>
        <w:tc>
          <w:tcPr>
            <w:tcW w:w="1376" w:type="dxa"/>
            <w:vMerge w:val="continue"/>
            <w:tcBorders>
              <w:top w:val="nil"/>
              <w:left w:val="single" w:color="000000" w:sz="4" w:space="0"/>
              <w:right w:val="single" w:color="000000" w:sz="4" w:space="0"/>
            </w:tcBorders>
          </w:tcPr>
          <w:p>
            <w:pPr>
              <w:rPr>
                <w:sz w:val="2"/>
                <w:szCs w:val="2"/>
              </w:rPr>
            </w:pPr>
          </w:p>
        </w:tc>
        <w:tc>
          <w:tcPr>
            <w:tcW w:w="1441" w:type="dxa"/>
            <w:tcBorders>
              <w:top w:val="single" w:color="000000" w:sz="4" w:space="0"/>
              <w:left w:val="single" w:color="000000" w:sz="4" w:space="0"/>
              <w:bottom w:val="single" w:color="000000" w:sz="4" w:space="0"/>
              <w:right w:val="single" w:color="000000" w:sz="4" w:space="0"/>
            </w:tcBorders>
          </w:tcPr>
          <w:p>
            <w:pPr>
              <w:pStyle w:val="11"/>
              <w:spacing w:line="208" w:lineRule="exact"/>
              <w:ind w:left="295" w:right="255"/>
              <w:rPr>
                <w:rFonts w:ascii="Times New Roman"/>
                <w:sz w:val="21"/>
              </w:rPr>
            </w:pPr>
            <w:r>
              <w:rPr>
                <w:rFonts w:ascii="Times New Roman"/>
                <w:sz w:val="21"/>
              </w:rPr>
              <w:t>54</w:t>
            </w:r>
          </w:p>
        </w:tc>
        <w:tc>
          <w:tcPr>
            <w:tcW w:w="1293" w:type="dxa"/>
            <w:tcBorders>
              <w:top w:val="single" w:color="000000" w:sz="4" w:space="0"/>
              <w:left w:val="single" w:color="000000" w:sz="4" w:space="0"/>
              <w:bottom w:val="single" w:color="000000" w:sz="4" w:space="0"/>
              <w:right w:val="nil"/>
            </w:tcBorders>
          </w:tcPr>
          <w:p>
            <w:pPr>
              <w:pStyle w:val="11"/>
              <w:spacing w:line="191" w:lineRule="exact"/>
              <w:ind w:left="30"/>
              <w:rPr>
                <w:rFonts w:ascii="Times New Roman"/>
                <w:sz w:val="21"/>
              </w:rPr>
            </w:pPr>
            <w:r>
              <w:rPr>
                <w:rFonts w:ascii="Times New Roman"/>
                <w:w w:val="100"/>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0" w:hRule="atLeast"/>
        </w:trPr>
        <w:tc>
          <w:tcPr>
            <w:tcW w:w="607" w:type="dxa"/>
            <w:vMerge w:val="continue"/>
            <w:tcBorders>
              <w:top w:val="nil"/>
              <w:left w:val="nil"/>
              <w:right w:val="single" w:color="000000" w:sz="4" w:space="0"/>
            </w:tcBorders>
          </w:tcPr>
          <w:p>
            <w:pPr>
              <w:rPr>
                <w:sz w:val="2"/>
                <w:szCs w:val="2"/>
              </w:rPr>
            </w:pPr>
          </w:p>
        </w:tc>
        <w:tc>
          <w:tcPr>
            <w:tcW w:w="1215" w:type="dxa"/>
            <w:vMerge w:val="continue"/>
            <w:tcBorders>
              <w:top w:val="nil"/>
              <w:left w:val="single" w:color="000000" w:sz="4" w:space="0"/>
              <w:right w:val="single" w:color="000000" w:sz="4" w:space="0"/>
            </w:tcBorders>
          </w:tcPr>
          <w:p>
            <w:pPr>
              <w:rPr>
                <w:sz w:val="2"/>
                <w:szCs w:val="2"/>
              </w:rPr>
            </w:pPr>
          </w:p>
        </w:tc>
        <w:tc>
          <w:tcPr>
            <w:tcW w:w="1332" w:type="dxa"/>
            <w:tcBorders>
              <w:top w:val="single" w:color="000000" w:sz="4" w:space="0"/>
              <w:left w:val="single" w:color="000000" w:sz="4" w:space="0"/>
              <w:bottom w:val="single" w:color="000000" w:sz="4" w:space="0"/>
              <w:right w:val="single" w:color="000000" w:sz="4" w:space="0"/>
            </w:tcBorders>
          </w:tcPr>
          <w:p>
            <w:pPr>
              <w:pStyle w:val="11"/>
              <w:spacing w:line="226" w:lineRule="exact"/>
              <w:ind w:left="130" w:right="101"/>
              <w:rPr>
                <w:sz w:val="21"/>
              </w:rPr>
            </w:pPr>
            <w:r>
              <w:rPr>
                <w:sz w:val="21"/>
              </w:rPr>
              <w:t>健脾糖浆</w:t>
            </w:r>
          </w:p>
        </w:tc>
        <w:tc>
          <w:tcPr>
            <w:tcW w:w="1042" w:type="dxa"/>
            <w:tcBorders>
              <w:top w:val="single" w:color="000000" w:sz="4" w:space="0"/>
              <w:left w:val="single" w:color="000000" w:sz="4" w:space="0"/>
              <w:bottom w:val="single" w:color="000000" w:sz="4" w:space="0"/>
              <w:right w:val="single" w:color="000000" w:sz="4" w:space="0"/>
            </w:tcBorders>
          </w:tcPr>
          <w:p>
            <w:pPr>
              <w:pStyle w:val="11"/>
              <w:spacing w:line="205" w:lineRule="exact"/>
              <w:ind w:right="367"/>
              <w:jc w:val="right"/>
              <w:rPr>
                <w:rFonts w:ascii="Times New Roman"/>
                <w:sz w:val="21"/>
              </w:rPr>
            </w:pPr>
            <w:r>
              <w:rPr>
                <w:rFonts w:ascii="Times New Roman"/>
                <w:sz w:val="21"/>
              </w:rPr>
              <w:t>2.7</w:t>
            </w:r>
          </w:p>
        </w:tc>
        <w:tc>
          <w:tcPr>
            <w:tcW w:w="1376" w:type="dxa"/>
            <w:vMerge w:val="continue"/>
            <w:tcBorders>
              <w:top w:val="nil"/>
              <w:left w:val="single" w:color="000000" w:sz="4" w:space="0"/>
              <w:right w:val="single" w:color="000000" w:sz="4" w:space="0"/>
            </w:tcBorders>
          </w:tcPr>
          <w:p>
            <w:pPr>
              <w:rPr>
                <w:sz w:val="2"/>
                <w:szCs w:val="2"/>
              </w:rPr>
            </w:pPr>
          </w:p>
        </w:tc>
        <w:tc>
          <w:tcPr>
            <w:tcW w:w="1441" w:type="dxa"/>
            <w:tcBorders>
              <w:top w:val="single" w:color="000000" w:sz="4" w:space="0"/>
              <w:left w:val="single" w:color="000000" w:sz="4" w:space="0"/>
              <w:bottom w:val="single" w:color="000000" w:sz="4" w:space="0"/>
              <w:right w:val="single" w:color="000000" w:sz="4" w:space="0"/>
            </w:tcBorders>
          </w:tcPr>
          <w:p>
            <w:pPr>
              <w:pStyle w:val="11"/>
              <w:spacing w:line="205" w:lineRule="exact"/>
              <w:ind w:left="295" w:right="255"/>
              <w:rPr>
                <w:rFonts w:ascii="Times New Roman"/>
                <w:sz w:val="21"/>
              </w:rPr>
            </w:pPr>
            <w:r>
              <w:rPr>
                <w:rFonts w:ascii="Times New Roman"/>
                <w:sz w:val="21"/>
              </w:rPr>
              <w:t>54</w:t>
            </w:r>
          </w:p>
        </w:tc>
        <w:tc>
          <w:tcPr>
            <w:tcW w:w="1293" w:type="dxa"/>
            <w:tcBorders>
              <w:top w:val="single" w:color="000000" w:sz="4" w:space="0"/>
              <w:left w:val="single" w:color="000000" w:sz="4" w:space="0"/>
              <w:bottom w:val="single" w:color="000000" w:sz="4" w:space="0"/>
              <w:right w:val="nil"/>
            </w:tcBorders>
          </w:tcPr>
          <w:p>
            <w:pPr>
              <w:pStyle w:val="11"/>
              <w:spacing w:line="191" w:lineRule="exact"/>
              <w:ind w:left="30"/>
              <w:rPr>
                <w:rFonts w:ascii="Times New Roman"/>
                <w:sz w:val="21"/>
              </w:rPr>
            </w:pPr>
            <w:r>
              <w:rPr>
                <w:rFonts w:ascii="Times New Roman"/>
                <w:w w:val="100"/>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3" w:hRule="atLeast"/>
        </w:trPr>
        <w:tc>
          <w:tcPr>
            <w:tcW w:w="607" w:type="dxa"/>
            <w:vMerge w:val="continue"/>
            <w:tcBorders>
              <w:top w:val="nil"/>
              <w:left w:val="nil"/>
              <w:right w:val="single" w:color="000000" w:sz="4" w:space="0"/>
            </w:tcBorders>
          </w:tcPr>
          <w:p>
            <w:pPr>
              <w:rPr>
                <w:sz w:val="2"/>
                <w:szCs w:val="2"/>
              </w:rPr>
            </w:pPr>
          </w:p>
        </w:tc>
        <w:tc>
          <w:tcPr>
            <w:tcW w:w="1215" w:type="dxa"/>
            <w:vMerge w:val="continue"/>
            <w:tcBorders>
              <w:top w:val="nil"/>
              <w:left w:val="single" w:color="000000" w:sz="4" w:space="0"/>
              <w:right w:val="single" w:color="000000" w:sz="4" w:space="0"/>
            </w:tcBorders>
          </w:tcPr>
          <w:p>
            <w:pPr>
              <w:rPr>
                <w:sz w:val="2"/>
                <w:szCs w:val="2"/>
              </w:rPr>
            </w:pPr>
          </w:p>
        </w:tc>
        <w:tc>
          <w:tcPr>
            <w:tcW w:w="1332" w:type="dxa"/>
            <w:tcBorders>
              <w:top w:val="single" w:color="000000" w:sz="4" w:space="0"/>
              <w:left w:val="single" w:color="000000" w:sz="4" w:space="0"/>
              <w:bottom w:val="single" w:color="000000" w:sz="4" w:space="0"/>
              <w:right w:val="single" w:color="000000" w:sz="4" w:space="0"/>
            </w:tcBorders>
          </w:tcPr>
          <w:p>
            <w:pPr>
              <w:pStyle w:val="11"/>
              <w:spacing w:line="226" w:lineRule="exact"/>
              <w:ind w:left="130" w:right="99"/>
              <w:rPr>
                <w:sz w:val="21"/>
              </w:rPr>
            </w:pPr>
            <w:r>
              <w:rPr>
                <w:sz w:val="21"/>
              </w:rPr>
              <w:t>金果饮</w:t>
            </w:r>
          </w:p>
        </w:tc>
        <w:tc>
          <w:tcPr>
            <w:tcW w:w="1042" w:type="dxa"/>
            <w:tcBorders>
              <w:top w:val="single" w:color="000000" w:sz="4" w:space="0"/>
              <w:left w:val="single" w:color="000000" w:sz="4" w:space="0"/>
              <w:bottom w:val="single" w:color="000000" w:sz="4" w:space="0"/>
              <w:right w:val="single" w:color="000000" w:sz="4" w:space="0"/>
            </w:tcBorders>
          </w:tcPr>
          <w:p>
            <w:pPr>
              <w:pStyle w:val="11"/>
              <w:spacing w:line="208" w:lineRule="exact"/>
              <w:ind w:right="367"/>
              <w:jc w:val="right"/>
              <w:rPr>
                <w:rFonts w:ascii="Times New Roman"/>
                <w:sz w:val="21"/>
              </w:rPr>
            </w:pPr>
            <w:r>
              <w:rPr>
                <w:rFonts w:ascii="Times New Roman"/>
                <w:sz w:val="21"/>
              </w:rPr>
              <w:t>2.5</w:t>
            </w:r>
          </w:p>
        </w:tc>
        <w:tc>
          <w:tcPr>
            <w:tcW w:w="1376" w:type="dxa"/>
            <w:vMerge w:val="continue"/>
            <w:tcBorders>
              <w:top w:val="nil"/>
              <w:left w:val="single" w:color="000000" w:sz="4" w:space="0"/>
              <w:right w:val="single" w:color="000000" w:sz="4" w:space="0"/>
            </w:tcBorders>
          </w:tcPr>
          <w:p>
            <w:pPr>
              <w:rPr>
                <w:sz w:val="2"/>
                <w:szCs w:val="2"/>
              </w:rPr>
            </w:pPr>
          </w:p>
        </w:tc>
        <w:tc>
          <w:tcPr>
            <w:tcW w:w="1441" w:type="dxa"/>
            <w:tcBorders>
              <w:top w:val="single" w:color="000000" w:sz="4" w:space="0"/>
              <w:left w:val="single" w:color="000000" w:sz="4" w:space="0"/>
              <w:bottom w:val="single" w:color="000000" w:sz="4" w:space="0"/>
              <w:right w:val="single" w:color="000000" w:sz="4" w:space="0"/>
            </w:tcBorders>
          </w:tcPr>
          <w:p>
            <w:pPr>
              <w:pStyle w:val="11"/>
              <w:spacing w:line="208" w:lineRule="exact"/>
              <w:ind w:left="295" w:right="255"/>
              <w:rPr>
                <w:rFonts w:ascii="Times New Roman"/>
                <w:sz w:val="21"/>
              </w:rPr>
            </w:pPr>
            <w:r>
              <w:rPr>
                <w:rFonts w:ascii="Times New Roman"/>
                <w:sz w:val="21"/>
              </w:rPr>
              <w:t>68</w:t>
            </w:r>
          </w:p>
        </w:tc>
        <w:tc>
          <w:tcPr>
            <w:tcW w:w="1293" w:type="dxa"/>
            <w:tcBorders>
              <w:top w:val="single" w:color="000000" w:sz="4" w:space="0"/>
              <w:left w:val="single" w:color="000000" w:sz="4" w:space="0"/>
              <w:bottom w:val="single" w:color="000000" w:sz="4" w:space="0"/>
              <w:right w:val="nil"/>
            </w:tcBorders>
          </w:tcPr>
          <w:p>
            <w:pPr>
              <w:pStyle w:val="11"/>
              <w:spacing w:line="191" w:lineRule="exact"/>
              <w:ind w:left="30"/>
              <w:rPr>
                <w:rFonts w:ascii="Times New Roman"/>
                <w:sz w:val="21"/>
              </w:rPr>
            </w:pPr>
            <w:r>
              <w:rPr>
                <w:rFonts w:ascii="Times New Roman"/>
                <w:w w:val="100"/>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3" w:hRule="atLeast"/>
        </w:trPr>
        <w:tc>
          <w:tcPr>
            <w:tcW w:w="607" w:type="dxa"/>
            <w:vMerge w:val="continue"/>
            <w:tcBorders>
              <w:top w:val="nil"/>
              <w:left w:val="nil"/>
              <w:right w:val="single" w:color="000000" w:sz="4" w:space="0"/>
            </w:tcBorders>
          </w:tcPr>
          <w:p>
            <w:pPr>
              <w:rPr>
                <w:sz w:val="2"/>
                <w:szCs w:val="2"/>
              </w:rPr>
            </w:pPr>
          </w:p>
        </w:tc>
        <w:tc>
          <w:tcPr>
            <w:tcW w:w="1215" w:type="dxa"/>
            <w:vMerge w:val="continue"/>
            <w:tcBorders>
              <w:top w:val="nil"/>
              <w:left w:val="single" w:color="000000" w:sz="4" w:space="0"/>
              <w:right w:val="single" w:color="000000" w:sz="4" w:space="0"/>
            </w:tcBorders>
          </w:tcPr>
          <w:p>
            <w:pPr>
              <w:rPr>
                <w:sz w:val="2"/>
                <w:szCs w:val="2"/>
              </w:rPr>
            </w:pPr>
          </w:p>
        </w:tc>
        <w:tc>
          <w:tcPr>
            <w:tcW w:w="1332" w:type="dxa"/>
            <w:tcBorders>
              <w:top w:val="single" w:color="000000" w:sz="4" w:space="0"/>
              <w:left w:val="single" w:color="000000" w:sz="4" w:space="0"/>
              <w:right w:val="single" w:color="000000" w:sz="4" w:space="0"/>
            </w:tcBorders>
          </w:tcPr>
          <w:p>
            <w:pPr>
              <w:pStyle w:val="11"/>
              <w:spacing w:line="227" w:lineRule="exact"/>
              <w:ind w:left="130" w:right="101"/>
              <w:rPr>
                <w:sz w:val="21"/>
              </w:rPr>
            </w:pPr>
            <w:r>
              <w:rPr>
                <w:sz w:val="21"/>
              </w:rPr>
              <w:t>中药粉剂</w:t>
            </w:r>
          </w:p>
        </w:tc>
        <w:tc>
          <w:tcPr>
            <w:tcW w:w="1042" w:type="dxa"/>
            <w:tcBorders>
              <w:top w:val="single" w:color="000000" w:sz="4" w:space="0"/>
              <w:left w:val="single" w:color="000000" w:sz="4" w:space="0"/>
              <w:right w:val="single" w:color="000000" w:sz="4" w:space="0"/>
            </w:tcBorders>
          </w:tcPr>
          <w:p>
            <w:pPr>
              <w:pStyle w:val="11"/>
              <w:spacing w:line="208" w:lineRule="exact"/>
              <w:ind w:right="394"/>
              <w:jc w:val="right"/>
              <w:rPr>
                <w:rFonts w:ascii="Times New Roman"/>
                <w:sz w:val="21"/>
              </w:rPr>
            </w:pPr>
            <w:r>
              <w:rPr>
                <w:rFonts w:ascii="Times New Roman"/>
                <w:sz w:val="21"/>
              </w:rPr>
              <w:t>10</w:t>
            </w:r>
          </w:p>
        </w:tc>
        <w:tc>
          <w:tcPr>
            <w:tcW w:w="1376" w:type="dxa"/>
            <w:vMerge w:val="continue"/>
            <w:tcBorders>
              <w:top w:val="nil"/>
              <w:left w:val="single" w:color="000000" w:sz="4" w:space="0"/>
              <w:right w:val="single" w:color="000000" w:sz="4" w:space="0"/>
            </w:tcBorders>
          </w:tcPr>
          <w:p>
            <w:pPr>
              <w:rPr>
                <w:sz w:val="2"/>
                <w:szCs w:val="2"/>
              </w:rPr>
            </w:pPr>
          </w:p>
        </w:tc>
        <w:tc>
          <w:tcPr>
            <w:tcW w:w="1441" w:type="dxa"/>
            <w:tcBorders>
              <w:top w:val="single" w:color="000000" w:sz="4" w:space="0"/>
              <w:left w:val="single" w:color="000000" w:sz="4" w:space="0"/>
              <w:right w:val="single" w:color="000000" w:sz="4" w:space="0"/>
            </w:tcBorders>
          </w:tcPr>
          <w:p>
            <w:pPr>
              <w:pStyle w:val="11"/>
              <w:spacing w:line="208" w:lineRule="exact"/>
              <w:ind w:left="295" w:right="255"/>
              <w:rPr>
                <w:rFonts w:ascii="Times New Roman"/>
                <w:sz w:val="21"/>
              </w:rPr>
            </w:pPr>
            <w:r>
              <w:rPr>
                <w:rFonts w:ascii="Times New Roman"/>
                <w:sz w:val="21"/>
              </w:rPr>
              <w:t>40</w:t>
            </w:r>
          </w:p>
        </w:tc>
        <w:tc>
          <w:tcPr>
            <w:tcW w:w="1293" w:type="dxa"/>
            <w:tcBorders>
              <w:top w:val="single" w:color="000000" w:sz="4" w:space="0"/>
              <w:left w:val="single" w:color="000000" w:sz="4" w:space="0"/>
              <w:right w:val="nil"/>
            </w:tcBorders>
          </w:tcPr>
          <w:p>
            <w:pPr>
              <w:pStyle w:val="11"/>
              <w:spacing w:line="191" w:lineRule="exact"/>
              <w:ind w:left="30"/>
              <w:rPr>
                <w:rFonts w:ascii="Times New Roman"/>
                <w:sz w:val="21"/>
              </w:rPr>
            </w:pPr>
            <w:r>
              <w:rPr>
                <w:rFonts w:ascii="Times New Roman"/>
                <w:w w:val="100"/>
                <w:sz w:val="21"/>
              </w:rPr>
              <w:t>/</w:t>
            </w:r>
          </w:p>
        </w:tc>
      </w:tr>
    </w:tbl>
    <w:p>
      <w:pPr>
        <w:pStyle w:val="4"/>
        <w:spacing w:before="5"/>
        <w:rPr>
          <w:rFonts w:ascii="Microsoft JhengHei"/>
          <w:b/>
          <w:sz w:val="25"/>
        </w:rPr>
      </w:pPr>
    </w:p>
    <w:p>
      <w:pPr>
        <w:pStyle w:val="10"/>
        <w:numPr>
          <w:ilvl w:val="2"/>
          <w:numId w:val="4"/>
        </w:numPr>
        <w:tabs>
          <w:tab w:val="left" w:pos="1682"/>
          <w:tab w:val="left" w:pos="1683"/>
        </w:tabs>
        <w:spacing w:before="0" w:after="0" w:line="240" w:lineRule="auto"/>
        <w:ind w:left="1682" w:right="0" w:hanging="841"/>
        <w:jc w:val="left"/>
        <w:rPr>
          <w:rFonts w:hint="eastAsia" w:ascii="Microsoft JhengHei" w:eastAsia="Microsoft JhengHei"/>
          <w:b/>
          <w:sz w:val="28"/>
        </w:rPr>
      </w:pPr>
      <w:r>
        <w:rPr>
          <w:rFonts w:hint="eastAsia" w:ascii="Microsoft JhengHei" w:eastAsia="Microsoft JhengHei"/>
          <w:b/>
          <w:spacing w:val="-2"/>
          <w:sz w:val="28"/>
        </w:rPr>
        <w:t>原辅材料消耗情况</w:t>
      </w:r>
    </w:p>
    <w:p>
      <w:pPr>
        <w:pStyle w:val="4"/>
        <w:spacing w:before="165"/>
        <w:ind w:left="1262"/>
        <w:rPr>
          <w:rFonts w:hint="eastAsia" w:ascii="PMingLiU" w:eastAsia="PMingLiU"/>
        </w:rPr>
      </w:pPr>
      <w:r>
        <w:rPr>
          <w:rFonts w:hint="eastAsia" w:ascii="PMingLiU" w:eastAsia="PMingLiU"/>
        </w:rPr>
        <w:t>原辅材料消耗情况见下表。</w:t>
      </w:r>
    </w:p>
    <w:p>
      <w:pPr>
        <w:spacing w:before="68"/>
        <w:ind w:left="359" w:right="0" w:firstLine="0"/>
        <w:jc w:val="center"/>
        <w:rPr>
          <w:rFonts w:hint="eastAsia" w:ascii="Microsoft JhengHei" w:eastAsia="Microsoft JhengHei"/>
          <w:b/>
          <w:sz w:val="28"/>
        </w:rPr>
      </w:pPr>
      <w:r>
        <w:pict>
          <v:shape id="_x0000_s1034" o:spid="_x0000_s1034" o:spt="202" type="#_x0000_t202" style="position:absolute;left:0pt;margin-left:126.85pt;margin-top:27.4pt;height:216.55pt;width:342.45pt;mso-position-horizontal-relative:page;z-index:251731968;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0"/>
                    <w:gridCol w:w="1585"/>
                    <w:gridCol w:w="2266"/>
                    <w:gridCol w:w="198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70" w:type="dxa"/>
                        <w:tcBorders>
                          <w:left w:val="nil"/>
                          <w:bottom w:val="single" w:color="000000" w:sz="4" w:space="0"/>
                          <w:right w:val="single" w:color="000000" w:sz="4" w:space="0"/>
                        </w:tcBorders>
                      </w:tcPr>
                      <w:p>
                        <w:pPr>
                          <w:pStyle w:val="11"/>
                          <w:spacing w:line="253" w:lineRule="exact"/>
                          <w:ind w:left="74"/>
                          <w:jc w:val="left"/>
                          <w:rPr>
                            <w:rFonts w:hint="eastAsia" w:ascii="Microsoft JhengHei" w:eastAsia="Microsoft JhengHei"/>
                            <w:b/>
                            <w:sz w:val="21"/>
                          </w:rPr>
                        </w:pPr>
                        <w:r>
                          <w:rPr>
                            <w:rFonts w:hint="eastAsia" w:ascii="Microsoft JhengHei" w:eastAsia="Microsoft JhengHei"/>
                            <w:b/>
                            <w:sz w:val="21"/>
                          </w:rPr>
                          <w:t>产品名称</w:t>
                        </w:r>
                      </w:p>
                    </w:tc>
                    <w:tc>
                      <w:tcPr>
                        <w:tcW w:w="1585" w:type="dxa"/>
                        <w:tcBorders>
                          <w:left w:val="single" w:color="000000" w:sz="4" w:space="0"/>
                          <w:bottom w:val="single" w:color="000000" w:sz="4" w:space="0"/>
                          <w:right w:val="single" w:color="000000" w:sz="4" w:space="0"/>
                        </w:tcBorders>
                      </w:tcPr>
                      <w:p>
                        <w:pPr>
                          <w:pStyle w:val="11"/>
                          <w:spacing w:line="253" w:lineRule="exact"/>
                          <w:ind w:left="46" w:right="18"/>
                          <w:rPr>
                            <w:rFonts w:hint="eastAsia" w:ascii="Microsoft JhengHei" w:eastAsia="Microsoft JhengHei"/>
                            <w:b/>
                            <w:sz w:val="21"/>
                          </w:rPr>
                        </w:pPr>
                        <w:r>
                          <w:rPr>
                            <w:rFonts w:hint="eastAsia" w:ascii="Microsoft JhengHei" w:eastAsia="Microsoft JhengHei"/>
                            <w:b/>
                            <w:sz w:val="21"/>
                          </w:rPr>
                          <w:t>主要原辅料名称</w:t>
                        </w:r>
                      </w:p>
                    </w:tc>
                    <w:tc>
                      <w:tcPr>
                        <w:tcW w:w="2266" w:type="dxa"/>
                        <w:tcBorders>
                          <w:left w:val="single" w:color="000000" w:sz="4" w:space="0"/>
                          <w:bottom w:val="single" w:color="000000" w:sz="4" w:space="0"/>
                          <w:right w:val="single" w:color="000000" w:sz="4" w:space="0"/>
                        </w:tcBorders>
                      </w:tcPr>
                      <w:p>
                        <w:pPr>
                          <w:pStyle w:val="11"/>
                          <w:spacing w:line="253" w:lineRule="exact"/>
                          <w:ind w:left="51"/>
                          <w:jc w:val="left"/>
                          <w:rPr>
                            <w:rFonts w:hint="eastAsia" w:ascii="Microsoft JhengHei" w:eastAsia="Microsoft JhengHei"/>
                            <w:b/>
                            <w:sz w:val="21"/>
                          </w:rPr>
                        </w:pPr>
                        <w:r>
                          <w:rPr>
                            <w:rFonts w:hint="eastAsia" w:ascii="Microsoft JhengHei" w:eastAsia="Microsoft JhengHei"/>
                            <w:b/>
                            <w:sz w:val="21"/>
                          </w:rPr>
                          <w:t>环评时单耗（</w:t>
                        </w:r>
                        <w:r>
                          <w:rPr>
                            <w:rFonts w:ascii="Times New Roman" w:eastAsia="Times New Roman"/>
                            <w:b/>
                            <w:sz w:val="21"/>
                          </w:rPr>
                          <w:t>kg/</w:t>
                        </w:r>
                        <w:r>
                          <w:rPr>
                            <w:rFonts w:hint="eastAsia" w:ascii="Microsoft JhengHei" w:eastAsia="Microsoft JhengHei"/>
                            <w:b/>
                            <w:sz w:val="21"/>
                          </w:rPr>
                          <w:t>批次）</w:t>
                        </w:r>
                      </w:p>
                    </w:tc>
                    <w:tc>
                      <w:tcPr>
                        <w:tcW w:w="1985" w:type="dxa"/>
                        <w:tcBorders>
                          <w:left w:val="single" w:color="000000" w:sz="4" w:space="0"/>
                          <w:bottom w:val="single" w:color="000000" w:sz="4" w:space="0"/>
                          <w:right w:val="nil"/>
                        </w:tcBorders>
                      </w:tcPr>
                      <w:p>
                        <w:pPr>
                          <w:pStyle w:val="11"/>
                          <w:spacing w:line="253" w:lineRule="exact"/>
                          <w:ind w:left="18" w:right="-15"/>
                          <w:rPr>
                            <w:rFonts w:hint="eastAsia" w:ascii="Microsoft JhengHei" w:eastAsia="Microsoft JhengHei"/>
                            <w:b/>
                            <w:sz w:val="21"/>
                          </w:rPr>
                        </w:pPr>
                        <w:r>
                          <w:rPr>
                            <w:rFonts w:hint="eastAsia" w:ascii="Microsoft JhengHei" w:eastAsia="Microsoft JhengHei"/>
                            <w:b/>
                            <w:sz w:val="21"/>
                          </w:rPr>
                          <w:t>实际单耗（</w:t>
                        </w:r>
                        <w:r>
                          <w:rPr>
                            <w:rFonts w:ascii="Times New Roman" w:eastAsia="Times New Roman"/>
                            <w:b/>
                            <w:sz w:val="21"/>
                          </w:rPr>
                          <w:t>kg/</w:t>
                        </w:r>
                        <w:r>
                          <w:rPr>
                            <w:rFonts w:hint="eastAsia" w:ascii="Microsoft JhengHei" w:eastAsia="Microsoft JhengHei"/>
                            <w:b/>
                            <w:sz w:val="21"/>
                          </w:rPr>
                          <w:t>批次</w:t>
                        </w:r>
                        <w:r>
                          <w:rPr>
                            <w:rFonts w:hint="eastAsia" w:ascii="Microsoft JhengHei" w:eastAsia="Microsoft JhengHei"/>
                            <w:b/>
                            <w:spacing w:val="-11"/>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970" w:type="dxa"/>
                        <w:vMerge w:val="restart"/>
                        <w:tcBorders>
                          <w:top w:val="single" w:color="000000" w:sz="4" w:space="0"/>
                          <w:left w:val="nil"/>
                          <w:bottom w:val="single" w:color="000000" w:sz="4" w:space="0"/>
                          <w:right w:val="single" w:color="000000" w:sz="4" w:space="0"/>
                        </w:tcBorders>
                      </w:tcPr>
                      <w:p>
                        <w:pPr>
                          <w:pStyle w:val="11"/>
                          <w:jc w:val="left"/>
                          <w:rPr>
                            <w:rFonts w:ascii="Microsoft JhengHei"/>
                            <w:b/>
                            <w:sz w:val="20"/>
                          </w:rPr>
                        </w:pPr>
                      </w:p>
                      <w:p>
                        <w:pPr>
                          <w:pStyle w:val="11"/>
                          <w:spacing w:before="2"/>
                          <w:jc w:val="left"/>
                          <w:rPr>
                            <w:rFonts w:ascii="Microsoft JhengHei"/>
                            <w:b/>
                            <w:sz w:val="25"/>
                          </w:rPr>
                        </w:pPr>
                      </w:p>
                      <w:p>
                        <w:pPr>
                          <w:pStyle w:val="11"/>
                          <w:spacing w:line="265" w:lineRule="exact"/>
                          <w:ind w:left="76"/>
                          <w:jc w:val="left"/>
                          <w:rPr>
                            <w:sz w:val="21"/>
                          </w:rPr>
                        </w:pPr>
                        <w:r>
                          <w:rPr>
                            <w:sz w:val="21"/>
                          </w:rPr>
                          <w:t>诺氟沙星</w:t>
                        </w:r>
                      </w:p>
                      <w:p>
                        <w:pPr>
                          <w:pStyle w:val="11"/>
                          <w:spacing w:line="265" w:lineRule="exact"/>
                          <w:ind w:left="933" w:right="-188"/>
                          <w:jc w:val="left"/>
                          <w:rPr>
                            <w:sz w:val="21"/>
                          </w:rPr>
                        </w:pPr>
                        <w:r>
                          <w:rPr>
                            <w:w w:val="100"/>
                            <w:sz w:val="21"/>
                          </w:rPr>
                          <w:t>（</w:t>
                        </w:r>
                      </w:p>
                    </w:tc>
                    <w:tc>
                      <w:tcPr>
                        <w:tcW w:w="1585" w:type="dxa"/>
                        <w:tcBorders>
                          <w:top w:val="single" w:color="000000" w:sz="4" w:space="0"/>
                          <w:left w:val="single" w:color="000000" w:sz="4" w:space="0"/>
                          <w:bottom w:val="single" w:color="000000" w:sz="4" w:space="0"/>
                          <w:right w:val="single" w:color="000000" w:sz="4" w:space="0"/>
                        </w:tcBorders>
                      </w:tcPr>
                      <w:p>
                        <w:pPr>
                          <w:pStyle w:val="11"/>
                          <w:spacing w:before="1" w:line="252" w:lineRule="exact"/>
                          <w:ind w:left="39" w:right="18"/>
                          <w:rPr>
                            <w:sz w:val="21"/>
                          </w:rPr>
                        </w:pPr>
                        <w:r>
                          <w:rPr>
                            <w:sz w:val="21"/>
                          </w:rPr>
                          <w:t>诺氟沙星粗品</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0"/>
                          <w:ind w:left="832" w:right="805"/>
                          <w:rPr>
                            <w:rFonts w:ascii="Times New Roman"/>
                            <w:sz w:val="21"/>
                          </w:rPr>
                        </w:pPr>
                        <w:r>
                          <w:rPr>
                            <w:rFonts w:ascii="Times New Roman"/>
                            <w:sz w:val="21"/>
                          </w:rPr>
                          <w:t>527.6</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74" w:right="745"/>
                          <w:rPr>
                            <w:rFonts w:ascii="Times New Roman"/>
                            <w:sz w:val="21"/>
                          </w:rPr>
                        </w:pPr>
                        <w:r>
                          <w:rPr>
                            <w:rFonts w:ascii="Times New Roman"/>
                            <w:sz w:val="21"/>
                          </w:rPr>
                          <w:t>550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before="1" w:line="250" w:lineRule="exact"/>
                          <w:ind w:left="41" w:right="18"/>
                          <w:rPr>
                            <w:sz w:val="21"/>
                          </w:rPr>
                        </w:pPr>
                        <w:r>
                          <w:rPr>
                            <w:sz w:val="21"/>
                          </w:rPr>
                          <w:t>乙醇</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7"/>
                          <w:ind w:left="832" w:right="805"/>
                          <w:rPr>
                            <w:rFonts w:ascii="Times New Roman"/>
                            <w:sz w:val="21"/>
                          </w:rPr>
                        </w:pPr>
                        <w:r>
                          <w:rPr>
                            <w:rFonts w:ascii="Times New Roman"/>
                            <w:sz w:val="21"/>
                          </w:rPr>
                          <w:t>1552</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74" w:right="745"/>
                          <w:rPr>
                            <w:rFonts w:ascii="Times New Roman"/>
                            <w:sz w:val="21"/>
                          </w:rPr>
                        </w:pPr>
                        <w:r>
                          <w:rPr>
                            <w:rFonts w:ascii="Times New Roman"/>
                            <w:sz w:val="21"/>
                          </w:rPr>
                          <w:t>1551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before="3" w:line="250" w:lineRule="exact"/>
                          <w:ind w:left="41" w:right="18"/>
                          <w:rPr>
                            <w:sz w:val="21"/>
                          </w:rPr>
                        </w:pPr>
                        <w:r>
                          <w:rPr>
                            <w:sz w:val="21"/>
                          </w:rPr>
                          <w:t>冰醋酸</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0"/>
                          <w:ind w:left="832" w:right="805"/>
                          <w:rPr>
                            <w:rFonts w:ascii="Times New Roman"/>
                            <w:sz w:val="21"/>
                          </w:rPr>
                        </w:pPr>
                        <w:r>
                          <w:rPr>
                            <w:rFonts w:ascii="Times New Roman"/>
                            <w:sz w:val="21"/>
                          </w:rPr>
                          <w:t>173.91</w:t>
                        </w:r>
                      </w:p>
                    </w:tc>
                    <w:tc>
                      <w:tcPr>
                        <w:tcW w:w="1985" w:type="dxa"/>
                        <w:tcBorders>
                          <w:top w:val="single" w:color="000000" w:sz="4" w:space="0"/>
                          <w:left w:val="single" w:color="000000" w:sz="4" w:space="0"/>
                          <w:bottom w:val="single" w:color="000000" w:sz="4" w:space="0"/>
                          <w:right w:val="nil"/>
                        </w:tcBorders>
                      </w:tcPr>
                      <w:p>
                        <w:pPr>
                          <w:pStyle w:val="11"/>
                          <w:spacing w:line="237" w:lineRule="exact"/>
                          <w:ind w:left="774" w:right="745"/>
                          <w:rPr>
                            <w:rFonts w:ascii="Times New Roman"/>
                            <w:sz w:val="21"/>
                          </w:rPr>
                        </w:pPr>
                        <w:r>
                          <w:rPr>
                            <w:rFonts w:ascii="Times New Roman"/>
                            <w:sz w:val="21"/>
                          </w:rPr>
                          <w:t>165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3"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35" w:lineRule="exact"/>
                          <w:ind w:left="40" w:right="18"/>
                          <w:rPr>
                            <w:rFonts w:ascii="Times New Roman"/>
                            <w:sz w:val="21"/>
                          </w:rPr>
                        </w:pPr>
                        <w:r>
                          <w:rPr>
                            <w:rFonts w:ascii="Times New Roman"/>
                            <w:sz w:val="21"/>
                          </w:rPr>
                          <w:t>EDTA</w:t>
                        </w:r>
                      </w:p>
                      <w:p>
                        <w:pPr>
                          <w:pStyle w:val="11"/>
                          <w:spacing w:before="8" w:line="250" w:lineRule="exact"/>
                          <w:ind w:left="45" w:right="18"/>
                          <w:rPr>
                            <w:sz w:val="21"/>
                          </w:rPr>
                        </w:pPr>
                        <w:r>
                          <w:rPr>
                            <w:sz w:val="21"/>
                          </w:rPr>
                          <w:t>乙二胺四乙酸</w:t>
                        </w:r>
                      </w:p>
                    </w:tc>
                    <w:tc>
                      <w:tcPr>
                        <w:tcW w:w="2266" w:type="dxa"/>
                        <w:tcBorders>
                          <w:top w:val="single" w:color="000000" w:sz="4" w:space="0"/>
                          <w:left w:val="single" w:color="000000" w:sz="4" w:space="0"/>
                          <w:bottom w:val="single" w:color="000000" w:sz="4" w:space="0"/>
                          <w:right w:val="single" w:color="000000" w:sz="4" w:space="0"/>
                        </w:tcBorders>
                      </w:tcPr>
                      <w:p>
                        <w:pPr>
                          <w:pStyle w:val="11"/>
                          <w:tabs>
                            <w:tab w:val="left" w:pos="1088"/>
                          </w:tabs>
                          <w:spacing w:before="140" w:line="211" w:lineRule="auto"/>
                          <w:ind w:left="-155"/>
                          <w:jc w:val="left"/>
                          <w:rPr>
                            <w:rFonts w:ascii="Times New Roman" w:eastAsia="Times New Roman"/>
                            <w:sz w:val="21"/>
                          </w:rPr>
                        </w:pPr>
                        <w:r>
                          <w:rPr>
                            <w:position w:val="-12"/>
                            <w:sz w:val="21"/>
                          </w:rPr>
                          <w:t>）</w:t>
                        </w:r>
                        <w:r>
                          <w:rPr>
                            <w:position w:val="-12"/>
                            <w:sz w:val="21"/>
                          </w:rPr>
                          <w:tab/>
                        </w:r>
                        <w:r>
                          <w:rPr>
                            <w:rFonts w:ascii="Times New Roman" w:eastAsia="Times New Roman"/>
                            <w:sz w:val="21"/>
                          </w:rPr>
                          <w:t>1</w:t>
                        </w:r>
                      </w:p>
                    </w:tc>
                    <w:tc>
                      <w:tcPr>
                        <w:tcW w:w="1985" w:type="dxa"/>
                        <w:tcBorders>
                          <w:top w:val="single" w:color="000000" w:sz="4" w:space="0"/>
                          <w:left w:val="single" w:color="000000" w:sz="4" w:space="0"/>
                          <w:bottom w:val="single" w:color="000000" w:sz="4" w:space="0"/>
                          <w:right w:val="nil"/>
                        </w:tcBorders>
                      </w:tcPr>
                      <w:p>
                        <w:pPr>
                          <w:pStyle w:val="11"/>
                          <w:spacing w:before="130"/>
                          <w:ind w:left="24"/>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before="1" w:line="252" w:lineRule="exact"/>
                          <w:ind w:left="41" w:right="18"/>
                          <w:rPr>
                            <w:sz w:val="21"/>
                          </w:rPr>
                        </w:pPr>
                        <w:r>
                          <w:rPr>
                            <w:sz w:val="21"/>
                          </w:rPr>
                          <w:t>活性炭</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0"/>
                          <w:ind w:left="832" w:right="805"/>
                          <w:rPr>
                            <w:rFonts w:ascii="Times New Roman"/>
                            <w:sz w:val="21"/>
                          </w:rPr>
                        </w:pPr>
                        <w:r>
                          <w:rPr>
                            <w:rFonts w:ascii="Times New Roman"/>
                            <w:sz w:val="21"/>
                          </w:rPr>
                          <w:t>10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69" w:right="745"/>
                          <w:rPr>
                            <w:rFonts w:ascii="Times New Roman"/>
                            <w:sz w:val="21"/>
                          </w:rPr>
                        </w:pPr>
                        <w:r>
                          <w:rPr>
                            <w:rFonts w:ascii="Times New Roman"/>
                            <w:sz w:val="21"/>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before="1" w:line="252" w:lineRule="exact"/>
                          <w:ind w:left="46" w:right="18"/>
                          <w:rPr>
                            <w:sz w:val="21"/>
                          </w:rPr>
                        </w:pPr>
                        <w:r>
                          <w:rPr>
                            <w:sz w:val="21"/>
                          </w:rPr>
                          <w:t>氨水</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0"/>
                          <w:ind w:left="832" w:right="805"/>
                          <w:rPr>
                            <w:rFonts w:ascii="Times New Roman"/>
                            <w:sz w:val="21"/>
                          </w:rPr>
                        </w:pPr>
                        <w:r>
                          <w:rPr>
                            <w:rFonts w:ascii="Times New Roman"/>
                            <w:sz w:val="21"/>
                          </w:rPr>
                          <w:t>180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74" w:right="745"/>
                          <w:rPr>
                            <w:rFonts w:ascii="Times New Roman"/>
                            <w:sz w:val="21"/>
                          </w:rPr>
                        </w:pPr>
                        <w:r>
                          <w:rPr>
                            <w:rFonts w:ascii="Times New Roman"/>
                            <w:sz w:val="21"/>
                          </w:rPr>
                          <w:t>198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70" w:type="dxa"/>
                        <w:vMerge w:val="restart"/>
                        <w:tcBorders>
                          <w:top w:val="single" w:color="000000" w:sz="4" w:space="0"/>
                          <w:left w:val="nil"/>
                          <w:right w:val="single" w:color="000000" w:sz="4" w:space="0"/>
                        </w:tcBorders>
                      </w:tcPr>
                      <w:p>
                        <w:pPr>
                          <w:pStyle w:val="11"/>
                          <w:jc w:val="left"/>
                          <w:rPr>
                            <w:rFonts w:ascii="Microsoft JhengHei"/>
                            <w:b/>
                            <w:sz w:val="22"/>
                          </w:rPr>
                        </w:pPr>
                      </w:p>
                      <w:p>
                        <w:pPr>
                          <w:pStyle w:val="11"/>
                          <w:spacing w:before="10"/>
                          <w:jc w:val="left"/>
                          <w:rPr>
                            <w:rFonts w:ascii="Microsoft JhengHei"/>
                            <w:b/>
                            <w:sz w:val="25"/>
                          </w:rPr>
                        </w:pPr>
                      </w:p>
                      <w:p>
                        <w:pPr>
                          <w:pStyle w:val="11"/>
                          <w:ind w:left="180"/>
                          <w:jc w:val="left"/>
                          <w:rPr>
                            <w:rFonts w:hint="eastAsia" w:ascii="PMingLiU" w:eastAsia="PMingLiU"/>
                            <w:sz w:val="21"/>
                          </w:rPr>
                        </w:pPr>
                        <w:r>
                          <w:rPr>
                            <w:rFonts w:hint="eastAsia" w:ascii="PMingLiU" w:eastAsia="PMingLiU"/>
                            <w:sz w:val="21"/>
                          </w:rPr>
                          <w:t>儿宝膏</w:t>
                        </w: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53" w:lineRule="exact"/>
                          <w:ind w:left="41" w:right="18"/>
                          <w:rPr>
                            <w:rFonts w:hint="eastAsia" w:ascii="PMingLiU" w:eastAsia="PMingLiU"/>
                            <w:sz w:val="21"/>
                          </w:rPr>
                        </w:pPr>
                        <w:r>
                          <w:rPr>
                            <w:rFonts w:hint="eastAsia" w:ascii="PMingLiU" w:eastAsia="PMingLiU"/>
                            <w:sz w:val="21"/>
                          </w:rPr>
                          <w:t>麦芽</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line="238" w:lineRule="exact"/>
                          <w:ind w:left="832" w:right="805"/>
                          <w:rPr>
                            <w:rFonts w:ascii="Times New Roman"/>
                            <w:sz w:val="21"/>
                          </w:rPr>
                        </w:pPr>
                        <w:r>
                          <w:rPr>
                            <w:rFonts w:ascii="Times New Roman"/>
                            <w:sz w:val="21"/>
                          </w:rPr>
                          <w:t>30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74" w:right="745"/>
                          <w:rPr>
                            <w:rFonts w:ascii="Times New Roman"/>
                            <w:sz w:val="21"/>
                          </w:rPr>
                        </w:pPr>
                        <w:r>
                          <w:rPr>
                            <w:rFonts w:ascii="Times New Roman"/>
                            <w:sz w:val="21"/>
                          </w:rPr>
                          <w:t>28.8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5"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45" w:lineRule="exact"/>
                          <w:ind w:left="41" w:right="18"/>
                          <w:rPr>
                            <w:rFonts w:hint="eastAsia" w:ascii="PMingLiU" w:eastAsia="PMingLiU"/>
                            <w:sz w:val="21"/>
                          </w:rPr>
                        </w:pPr>
                        <w:r>
                          <w:rPr>
                            <w:rFonts w:hint="eastAsia" w:ascii="PMingLiU" w:eastAsia="PMingLiU"/>
                            <w:sz w:val="21"/>
                          </w:rPr>
                          <w:t>白扁豆</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5" w:line="240" w:lineRule="exact"/>
                          <w:ind w:left="832" w:right="805"/>
                          <w:rPr>
                            <w:rFonts w:ascii="Times New Roman"/>
                            <w:sz w:val="21"/>
                          </w:rPr>
                        </w:pPr>
                        <w:r>
                          <w:rPr>
                            <w:rFonts w:ascii="Times New Roman"/>
                            <w:sz w:val="21"/>
                          </w:rPr>
                          <w:t>80</w:t>
                        </w:r>
                      </w:p>
                    </w:tc>
                    <w:tc>
                      <w:tcPr>
                        <w:tcW w:w="1985" w:type="dxa"/>
                        <w:tcBorders>
                          <w:top w:val="single" w:color="000000" w:sz="4" w:space="0"/>
                          <w:left w:val="single" w:color="000000" w:sz="4" w:space="0"/>
                          <w:bottom w:val="single" w:color="000000" w:sz="4" w:space="0"/>
                          <w:right w:val="nil"/>
                        </w:tcBorders>
                      </w:tcPr>
                      <w:p>
                        <w:pPr>
                          <w:pStyle w:val="11"/>
                          <w:spacing w:line="225" w:lineRule="exact"/>
                          <w:ind w:left="774" w:right="745"/>
                          <w:rPr>
                            <w:rFonts w:ascii="Times New Roman"/>
                            <w:sz w:val="21"/>
                          </w:rPr>
                        </w:pPr>
                        <w:r>
                          <w:rPr>
                            <w:rFonts w:ascii="Times New Roman"/>
                            <w:sz w:val="21"/>
                          </w:rPr>
                          <w:t>76.8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5"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45" w:lineRule="exact"/>
                          <w:ind w:left="41" w:right="18"/>
                          <w:rPr>
                            <w:rFonts w:hint="eastAsia" w:ascii="PMingLiU" w:eastAsia="PMingLiU"/>
                            <w:sz w:val="21"/>
                          </w:rPr>
                        </w:pPr>
                        <w:r>
                          <w:rPr>
                            <w:rFonts w:hint="eastAsia" w:ascii="PMingLiU" w:eastAsia="PMingLiU"/>
                            <w:sz w:val="21"/>
                          </w:rPr>
                          <w:t>葛根</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5" w:line="240" w:lineRule="exact"/>
                          <w:ind w:left="832" w:right="805"/>
                          <w:rPr>
                            <w:rFonts w:ascii="Times New Roman"/>
                            <w:sz w:val="21"/>
                          </w:rPr>
                        </w:pPr>
                        <w:r>
                          <w:rPr>
                            <w:rFonts w:ascii="Times New Roman"/>
                            <w:sz w:val="21"/>
                          </w:rPr>
                          <w:t>26</w:t>
                        </w:r>
                      </w:p>
                    </w:tc>
                    <w:tc>
                      <w:tcPr>
                        <w:tcW w:w="1985" w:type="dxa"/>
                        <w:tcBorders>
                          <w:top w:val="single" w:color="000000" w:sz="4" w:space="0"/>
                          <w:left w:val="single" w:color="000000" w:sz="4" w:space="0"/>
                          <w:bottom w:val="single" w:color="000000" w:sz="4" w:space="0"/>
                          <w:right w:val="nil"/>
                        </w:tcBorders>
                      </w:tcPr>
                      <w:p>
                        <w:pPr>
                          <w:pStyle w:val="11"/>
                          <w:spacing w:line="225" w:lineRule="exact"/>
                          <w:ind w:left="774" w:right="745"/>
                          <w:rPr>
                            <w:rFonts w:ascii="Times New Roman"/>
                            <w:sz w:val="21"/>
                          </w:rPr>
                        </w:pPr>
                        <w:r>
                          <w:rPr>
                            <w:rFonts w:ascii="Times New Roman"/>
                            <w:sz w:val="21"/>
                          </w:rPr>
                          <w:t>28.8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43" w:lineRule="exact"/>
                          <w:ind w:left="41" w:right="18"/>
                          <w:rPr>
                            <w:rFonts w:hint="eastAsia" w:ascii="PMingLiU" w:eastAsia="PMingLiU"/>
                            <w:sz w:val="21"/>
                          </w:rPr>
                        </w:pPr>
                        <w:r>
                          <w:rPr>
                            <w:rFonts w:hint="eastAsia" w:ascii="PMingLiU" w:eastAsia="PMingLiU"/>
                            <w:sz w:val="21"/>
                          </w:rPr>
                          <w:t>白芍</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5" w:line="238" w:lineRule="exact"/>
                          <w:ind w:left="832" w:right="805"/>
                          <w:rPr>
                            <w:rFonts w:ascii="Times New Roman"/>
                            <w:sz w:val="21"/>
                          </w:rPr>
                        </w:pPr>
                        <w:r>
                          <w:rPr>
                            <w:rFonts w:ascii="Times New Roman"/>
                            <w:sz w:val="21"/>
                          </w:rPr>
                          <w:t>30</w:t>
                        </w:r>
                      </w:p>
                    </w:tc>
                    <w:tc>
                      <w:tcPr>
                        <w:tcW w:w="1985" w:type="dxa"/>
                        <w:tcBorders>
                          <w:top w:val="single" w:color="000000" w:sz="4" w:space="0"/>
                          <w:left w:val="single" w:color="000000" w:sz="4" w:space="0"/>
                          <w:bottom w:val="single" w:color="000000" w:sz="4" w:space="0"/>
                          <w:right w:val="nil"/>
                        </w:tcBorders>
                      </w:tcPr>
                      <w:p>
                        <w:pPr>
                          <w:pStyle w:val="11"/>
                          <w:spacing w:line="225" w:lineRule="exact"/>
                          <w:ind w:left="774" w:right="745"/>
                          <w:rPr>
                            <w:rFonts w:ascii="Times New Roman"/>
                            <w:sz w:val="21"/>
                          </w:rPr>
                        </w:pPr>
                        <w:r>
                          <w:rPr>
                            <w:rFonts w:ascii="Times New Roman"/>
                            <w:sz w:val="21"/>
                          </w:rPr>
                          <w:t>28.8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5"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45" w:lineRule="exact"/>
                          <w:ind w:left="41" w:right="18"/>
                          <w:rPr>
                            <w:rFonts w:hint="eastAsia" w:ascii="PMingLiU" w:eastAsia="PMingLiU"/>
                            <w:sz w:val="21"/>
                          </w:rPr>
                        </w:pPr>
                        <w:r>
                          <w:rPr>
                            <w:rFonts w:hint="eastAsia" w:ascii="PMingLiU" w:eastAsia="PMingLiU"/>
                            <w:sz w:val="21"/>
                          </w:rPr>
                          <w:t>山楂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5" w:line="240" w:lineRule="exact"/>
                          <w:ind w:left="832" w:right="805"/>
                          <w:rPr>
                            <w:rFonts w:ascii="Times New Roman"/>
                            <w:sz w:val="21"/>
                          </w:rPr>
                        </w:pPr>
                        <w:r>
                          <w:rPr>
                            <w:rFonts w:ascii="Times New Roman"/>
                            <w:sz w:val="21"/>
                          </w:rPr>
                          <w:t>26</w:t>
                        </w:r>
                      </w:p>
                    </w:tc>
                    <w:tc>
                      <w:tcPr>
                        <w:tcW w:w="1985" w:type="dxa"/>
                        <w:tcBorders>
                          <w:top w:val="single" w:color="000000" w:sz="4" w:space="0"/>
                          <w:left w:val="single" w:color="000000" w:sz="4" w:space="0"/>
                          <w:bottom w:val="single" w:color="000000" w:sz="4" w:space="0"/>
                          <w:right w:val="nil"/>
                        </w:tcBorders>
                      </w:tcPr>
                      <w:p>
                        <w:pPr>
                          <w:pStyle w:val="11"/>
                          <w:spacing w:line="225" w:lineRule="exact"/>
                          <w:ind w:left="774" w:right="745"/>
                          <w:rPr>
                            <w:rFonts w:ascii="Times New Roman"/>
                            <w:sz w:val="21"/>
                          </w:rPr>
                        </w:pPr>
                        <w:r>
                          <w:rPr>
                            <w:rFonts w:ascii="Times New Roman"/>
                            <w:sz w:val="21"/>
                          </w:rPr>
                          <w:t>28.8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5"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45" w:lineRule="exact"/>
                          <w:ind w:left="41" w:right="18"/>
                          <w:rPr>
                            <w:rFonts w:hint="eastAsia" w:ascii="PMingLiU" w:eastAsia="PMingLiU"/>
                            <w:sz w:val="21"/>
                          </w:rPr>
                        </w:pPr>
                        <w:r>
                          <w:rPr>
                            <w:rFonts w:hint="eastAsia" w:ascii="PMingLiU" w:eastAsia="PMingLiU"/>
                            <w:sz w:val="21"/>
                          </w:rPr>
                          <w:t>北沙参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5" w:line="240" w:lineRule="exact"/>
                          <w:ind w:left="832" w:right="805"/>
                          <w:rPr>
                            <w:rFonts w:ascii="Times New Roman"/>
                            <w:sz w:val="21"/>
                          </w:rPr>
                        </w:pPr>
                        <w:r>
                          <w:rPr>
                            <w:rFonts w:ascii="Times New Roman"/>
                            <w:sz w:val="21"/>
                          </w:rPr>
                          <w:t>50</w:t>
                        </w:r>
                      </w:p>
                    </w:tc>
                    <w:tc>
                      <w:tcPr>
                        <w:tcW w:w="1985" w:type="dxa"/>
                        <w:tcBorders>
                          <w:top w:val="single" w:color="000000" w:sz="4" w:space="0"/>
                          <w:left w:val="single" w:color="000000" w:sz="4" w:space="0"/>
                          <w:bottom w:val="single" w:color="000000" w:sz="4" w:space="0"/>
                          <w:right w:val="nil"/>
                        </w:tcBorders>
                      </w:tcPr>
                      <w:p>
                        <w:pPr>
                          <w:pStyle w:val="11"/>
                          <w:spacing w:line="225" w:lineRule="exact"/>
                          <w:ind w:left="769" w:right="745"/>
                          <w:rPr>
                            <w:rFonts w:ascii="Times New Roman"/>
                            <w:sz w:val="21"/>
                          </w:rPr>
                        </w:pPr>
                        <w:r>
                          <w:rPr>
                            <w:rFonts w:ascii="Times New Roman"/>
                            <w:sz w:val="21"/>
                          </w:rPr>
                          <w:t>48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right w:val="single" w:color="000000" w:sz="4" w:space="0"/>
                        </w:tcBorders>
                      </w:tcPr>
                      <w:p>
                        <w:pPr>
                          <w:pStyle w:val="11"/>
                          <w:spacing w:line="255" w:lineRule="exact"/>
                          <w:ind w:left="41" w:right="18"/>
                          <w:rPr>
                            <w:rFonts w:hint="eastAsia" w:ascii="PMingLiU" w:eastAsia="PMingLiU"/>
                            <w:sz w:val="21"/>
                          </w:rPr>
                        </w:pPr>
                        <w:r>
                          <w:rPr>
                            <w:rFonts w:hint="eastAsia" w:ascii="PMingLiU" w:eastAsia="PMingLiU"/>
                            <w:sz w:val="21"/>
                          </w:rPr>
                          <w:t>麦冬</w:t>
                        </w:r>
                      </w:p>
                    </w:tc>
                    <w:tc>
                      <w:tcPr>
                        <w:tcW w:w="2266" w:type="dxa"/>
                        <w:tcBorders>
                          <w:top w:val="single" w:color="000000" w:sz="4" w:space="0"/>
                          <w:left w:val="single" w:color="000000" w:sz="4" w:space="0"/>
                          <w:right w:val="single" w:color="000000" w:sz="4" w:space="0"/>
                        </w:tcBorders>
                      </w:tcPr>
                      <w:p>
                        <w:pPr>
                          <w:pStyle w:val="11"/>
                          <w:spacing w:before="5"/>
                          <w:ind w:left="832" w:right="805"/>
                          <w:rPr>
                            <w:rFonts w:ascii="Times New Roman"/>
                            <w:sz w:val="21"/>
                          </w:rPr>
                        </w:pPr>
                        <w:r>
                          <w:rPr>
                            <w:rFonts w:ascii="Times New Roman"/>
                            <w:sz w:val="21"/>
                          </w:rPr>
                          <w:t>30</w:t>
                        </w:r>
                      </w:p>
                    </w:tc>
                    <w:tc>
                      <w:tcPr>
                        <w:tcW w:w="1985" w:type="dxa"/>
                        <w:tcBorders>
                          <w:top w:val="single" w:color="000000" w:sz="4" w:space="0"/>
                          <w:left w:val="single" w:color="000000" w:sz="4" w:space="0"/>
                          <w:right w:val="nil"/>
                        </w:tcBorders>
                      </w:tcPr>
                      <w:p>
                        <w:pPr>
                          <w:pStyle w:val="11"/>
                          <w:spacing w:line="225" w:lineRule="exact"/>
                          <w:ind w:left="774" w:right="745"/>
                          <w:rPr>
                            <w:rFonts w:ascii="Times New Roman"/>
                            <w:sz w:val="21"/>
                          </w:rPr>
                        </w:pPr>
                        <w:r>
                          <w:rPr>
                            <w:rFonts w:ascii="Times New Roman"/>
                            <w:sz w:val="21"/>
                          </w:rPr>
                          <w:t>28.8</w:t>
                        </w:r>
                      </w:p>
                    </w:tc>
                  </w:tr>
                </w:tbl>
                <w:p>
                  <w:pPr>
                    <w:pStyle w:val="4"/>
                  </w:pPr>
                </w:p>
              </w:txbxContent>
            </v:textbox>
          </v:shape>
        </w:pict>
      </w:r>
      <w:r>
        <w:rPr>
          <w:rFonts w:hint="eastAsia" w:ascii="Microsoft JhengHei" w:eastAsia="Microsoft JhengHei"/>
          <w:b/>
          <w:sz w:val="28"/>
        </w:rPr>
        <w:t xml:space="preserve">表 </w:t>
      </w:r>
      <w:r>
        <w:rPr>
          <w:rFonts w:ascii="Times New Roman" w:eastAsia="Times New Roman"/>
          <w:b/>
          <w:sz w:val="28"/>
        </w:rPr>
        <w:t xml:space="preserve">3.2-2 </w:t>
      </w:r>
      <w:r>
        <w:rPr>
          <w:rFonts w:hint="eastAsia" w:ascii="Microsoft JhengHei" w:eastAsia="Microsoft JhengHei"/>
          <w:b/>
          <w:sz w:val="28"/>
        </w:rPr>
        <w:t>调试期间主要原辅料消耗</w:t>
      </w:r>
    </w:p>
    <w:p>
      <w:pPr>
        <w:spacing w:after="0"/>
        <w:jc w:val="center"/>
        <w:rPr>
          <w:rFonts w:hint="eastAsia" w:ascii="Microsoft JhengHei" w:eastAsia="Microsoft JhengHei"/>
          <w:sz w:val="28"/>
        </w:rPr>
        <w:sectPr>
          <w:headerReference r:id="rId12" w:type="default"/>
          <w:footerReference r:id="rId13" w:type="default"/>
          <w:pgSz w:w="11910" w:h="16840"/>
          <w:pgMar w:top="1560" w:right="760" w:bottom="1200" w:left="960" w:header="852" w:footer="1004" w:gutter="0"/>
          <w:pgNumType w:start="8"/>
          <w:cols w:space="720" w:num="1"/>
        </w:sectPr>
      </w:pPr>
    </w:p>
    <w:p>
      <w:pPr>
        <w:pStyle w:val="4"/>
        <w:spacing w:before="6" w:after="1"/>
        <w:rPr>
          <w:rFonts w:ascii="Times New Roman"/>
          <w:sz w:val="13"/>
        </w:rPr>
      </w:pPr>
    </w:p>
    <w:tbl>
      <w:tblPr>
        <w:tblStyle w:val="7"/>
        <w:tblW w:w="0" w:type="auto"/>
        <w:tblInd w:w="158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0"/>
        <w:gridCol w:w="1585"/>
        <w:gridCol w:w="2266"/>
        <w:gridCol w:w="198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4" w:hRule="atLeast"/>
        </w:trPr>
        <w:tc>
          <w:tcPr>
            <w:tcW w:w="970" w:type="dxa"/>
            <w:vMerge w:val="restart"/>
            <w:tcBorders>
              <w:left w:val="nil"/>
              <w:bottom w:val="single" w:color="000000" w:sz="4" w:space="0"/>
              <w:right w:val="single" w:color="000000" w:sz="4" w:space="0"/>
            </w:tcBorders>
          </w:tcPr>
          <w:p>
            <w:pPr>
              <w:pStyle w:val="11"/>
              <w:jc w:val="left"/>
              <w:rPr>
                <w:rFonts w:ascii="Times New Roman"/>
                <w:sz w:val="20"/>
              </w:rPr>
            </w:pPr>
          </w:p>
        </w:tc>
        <w:tc>
          <w:tcPr>
            <w:tcW w:w="1585" w:type="dxa"/>
            <w:tcBorders>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山药</w:t>
            </w:r>
          </w:p>
        </w:tc>
        <w:tc>
          <w:tcPr>
            <w:tcW w:w="2266" w:type="dxa"/>
            <w:tcBorders>
              <w:left w:val="single" w:color="000000" w:sz="4" w:space="0"/>
              <w:bottom w:val="single" w:color="000000" w:sz="4" w:space="0"/>
              <w:right w:val="single" w:color="000000" w:sz="4" w:space="0"/>
            </w:tcBorders>
          </w:tcPr>
          <w:p>
            <w:pPr>
              <w:pStyle w:val="11"/>
              <w:spacing w:before="14"/>
              <w:ind w:left="832" w:right="805"/>
              <w:rPr>
                <w:rFonts w:ascii="Times New Roman"/>
                <w:sz w:val="21"/>
              </w:rPr>
            </w:pPr>
            <w:r>
              <w:rPr>
                <w:rFonts w:ascii="Times New Roman"/>
                <w:sz w:val="21"/>
              </w:rPr>
              <w:t>80</w:t>
            </w:r>
          </w:p>
        </w:tc>
        <w:tc>
          <w:tcPr>
            <w:tcW w:w="1985" w:type="dxa"/>
            <w:tcBorders>
              <w:left w:val="single" w:color="000000" w:sz="4" w:space="0"/>
              <w:bottom w:val="single" w:color="000000" w:sz="4" w:space="0"/>
              <w:right w:val="nil"/>
            </w:tcBorders>
          </w:tcPr>
          <w:p>
            <w:pPr>
              <w:pStyle w:val="11"/>
              <w:spacing w:line="234" w:lineRule="exact"/>
              <w:ind w:left="819"/>
              <w:jc w:val="left"/>
              <w:rPr>
                <w:rFonts w:ascii="Times New Roman"/>
                <w:sz w:val="21"/>
              </w:rPr>
            </w:pPr>
            <w:r>
              <w:rPr>
                <w:rFonts w:ascii="Times New Roman"/>
                <w:sz w:val="21"/>
              </w:rPr>
              <w:t>76.8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2"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1" w:right="18"/>
              <w:rPr>
                <w:rFonts w:hint="eastAsia" w:ascii="PMingLiU" w:eastAsia="PMingLiU"/>
                <w:sz w:val="21"/>
              </w:rPr>
            </w:pPr>
            <w:r>
              <w:rPr>
                <w:rFonts w:hint="eastAsia" w:ascii="PMingLiU" w:eastAsia="PMingLiU"/>
                <w:sz w:val="21"/>
              </w:rPr>
              <w:t>陈皮</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30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28.8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太子参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80</w:t>
            </w:r>
          </w:p>
        </w:tc>
        <w:tc>
          <w:tcPr>
            <w:tcW w:w="1985" w:type="dxa"/>
            <w:tcBorders>
              <w:top w:val="single" w:color="000000" w:sz="4" w:space="0"/>
              <w:left w:val="single" w:color="000000" w:sz="4" w:space="0"/>
              <w:bottom w:val="single" w:color="000000" w:sz="4" w:space="0"/>
              <w:right w:val="nil"/>
            </w:tcBorders>
          </w:tcPr>
          <w:p>
            <w:pPr>
              <w:pStyle w:val="11"/>
              <w:spacing w:line="237" w:lineRule="exact"/>
              <w:ind w:left="819"/>
              <w:jc w:val="left"/>
              <w:rPr>
                <w:rFonts w:ascii="Times New Roman"/>
                <w:sz w:val="21"/>
              </w:rPr>
            </w:pPr>
            <w:r>
              <w:rPr>
                <w:rFonts w:ascii="Times New Roman"/>
                <w:sz w:val="21"/>
              </w:rPr>
              <w:t>76.8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茯苓</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80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76.8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2" w:hRule="atLeast"/>
        </w:trPr>
        <w:tc>
          <w:tcPr>
            <w:tcW w:w="970" w:type="dxa"/>
            <w:vMerge w:val="restart"/>
            <w:tcBorders>
              <w:top w:val="single" w:color="000000" w:sz="4" w:space="0"/>
              <w:left w:val="nil"/>
              <w:bottom w:val="single" w:color="000000" w:sz="4" w:space="0"/>
              <w:right w:val="single" w:color="000000" w:sz="4" w:space="0"/>
            </w:tcBorders>
          </w:tcPr>
          <w:p>
            <w:pPr>
              <w:pStyle w:val="11"/>
              <w:jc w:val="left"/>
              <w:rPr>
                <w:rFonts w:ascii="Times New Roman"/>
                <w:sz w:val="22"/>
              </w:rPr>
            </w:pPr>
          </w:p>
          <w:p>
            <w:pPr>
              <w:pStyle w:val="11"/>
              <w:spacing w:before="193" w:line="230" w:lineRule="auto"/>
              <w:ind w:left="391" w:right="43" w:hanging="315"/>
              <w:jc w:val="left"/>
              <w:rPr>
                <w:rFonts w:hint="eastAsia" w:ascii="PMingLiU" w:eastAsia="PMingLiU"/>
                <w:sz w:val="21"/>
              </w:rPr>
            </w:pPr>
            <w:r>
              <w:rPr>
                <w:rFonts w:hint="eastAsia" w:ascii="PMingLiU" w:eastAsia="PMingLiU"/>
                <w:sz w:val="21"/>
              </w:rPr>
              <w:t>藿香正气水</w:t>
            </w: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1" w:right="18"/>
              <w:rPr>
                <w:rFonts w:hint="eastAsia" w:ascii="PMingLiU" w:eastAsia="PMingLiU"/>
                <w:sz w:val="21"/>
              </w:rPr>
            </w:pPr>
            <w:r>
              <w:rPr>
                <w:rFonts w:hint="eastAsia" w:ascii="PMingLiU" w:eastAsia="PMingLiU"/>
                <w:sz w:val="21"/>
              </w:rPr>
              <w:t>生半夏</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300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46"/>
              <w:jc w:val="left"/>
              <w:rPr>
                <w:rFonts w:ascii="Times New Roman"/>
                <w:sz w:val="21"/>
              </w:rPr>
            </w:pPr>
            <w:r>
              <w:rPr>
                <w:rFonts w:ascii="Times New Roman"/>
                <w:sz w:val="21"/>
              </w:rPr>
              <w:t>234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干姜片</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7"/>
              <w:ind w:left="832" w:right="805"/>
              <w:rPr>
                <w:rFonts w:ascii="Times New Roman"/>
                <w:sz w:val="21"/>
              </w:rPr>
            </w:pPr>
            <w:r>
              <w:rPr>
                <w:rFonts w:ascii="Times New Roman"/>
                <w:sz w:val="21"/>
              </w:rPr>
              <w:t>1.98</w:t>
            </w:r>
          </w:p>
        </w:tc>
        <w:tc>
          <w:tcPr>
            <w:tcW w:w="1985" w:type="dxa"/>
            <w:tcBorders>
              <w:top w:val="single" w:color="000000" w:sz="4" w:space="0"/>
              <w:left w:val="single" w:color="000000" w:sz="4" w:space="0"/>
              <w:bottom w:val="single" w:color="000000" w:sz="4" w:space="0"/>
              <w:right w:val="nil"/>
            </w:tcBorders>
          </w:tcPr>
          <w:p>
            <w:pPr>
              <w:pStyle w:val="11"/>
              <w:spacing w:line="237" w:lineRule="exact"/>
              <w:ind w:left="819"/>
              <w:jc w:val="left"/>
              <w:rPr>
                <w:rFonts w:ascii="Times New Roman"/>
                <w:sz w:val="21"/>
              </w:rPr>
            </w:pPr>
            <w:r>
              <w:rPr>
                <w:rFonts w:ascii="Times New Roman"/>
                <w:sz w:val="21"/>
              </w:rPr>
              <w:t>1.97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大腹皮</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440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46"/>
              <w:jc w:val="left"/>
              <w:rPr>
                <w:rFonts w:ascii="Times New Roman"/>
                <w:sz w:val="21"/>
              </w:rPr>
            </w:pPr>
            <w:r>
              <w:rPr>
                <w:rFonts w:ascii="Times New Roman"/>
                <w:sz w:val="21"/>
              </w:rPr>
              <w:t>350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2"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1" w:right="18"/>
              <w:rPr>
                <w:rFonts w:hint="eastAsia" w:ascii="PMingLiU" w:eastAsia="PMingLiU"/>
                <w:sz w:val="21"/>
              </w:rPr>
            </w:pPr>
            <w:r>
              <w:rPr>
                <w:rFonts w:hint="eastAsia" w:ascii="PMingLiU" w:eastAsia="PMingLiU"/>
                <w:sz w:val="21"/>
              </w:rPr>
              <w:t>茯苓</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420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46"/>
              <w:jc w:val="left"/>
              <w:rPr>
                <w:rFonts w:ascii="Times New Roman"/>
                <w:sz w:val="21"/>
              </w:rPr>
            </w:pPr>
            <w:r>
              <w:rPr>
                <w:rFonts w:ascii="Times New Roman"/>
                <w:sz w:val="21"/>
              </w:rPr>
              <w:t>350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3" w:right="18"/>
              <w:rPr>
                <w:rFonts w:hint="eastAsia" w:ascii="PMingLiU" w:eastAsia="PMingLiU"/>
                <w:sz w:val="21"/>
              </w:rPr>
            </w:pPr>
            <w:r>
              <w:rPr>
                <w:rFonts w:hint="eastAsia" w:ascii="PMingLiU" w:eastAsia="PMingLiU"/>
                <w:sz w:val="21"/>
              </w:rPr>
              <w:t>甘草浸膏</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7"/>
              <w:ind w:left="832" w:right="805"/>
              <w:rPr>
                <w:rFonts w:ascii="Times New Roman"/>
                <w:sz w:val="21"/>
              </w:rPr>
            </w:pPr>
            <w:r>
              <w:rPr>
                <w:rFonts w:ascii="Times New Roman"/>
                <w:sz w:val="21"/>
              </w:rPr>
              <w:t>2.93</w:t>
            </w:r>
          </w:p>
        </w:tc>
        <w:tc>
          <w:tcPr>
            <w:tcW w:w="1985" w:type="dxa"/>
            <w:tcBorders>
              <w:top w:val="single" w:color="000000" w:sz="4" w:space="0"/>
              <w:left w:val="single" w:color="000000" w:sz="4" w:space="0"/>
              <w:bottom w:val="single" w:color="000000" w:sz="4" w:space="0"/>
              <w:right w:val="nil"/>
            </w:tcBorders>
          </w:tcPr>
          <w:p>
            <w:pPr>
              <w:pStyle w:val="11"/>
              <w:spacing w:line="237" w:lineRule="exact"/>
              <w:ind w:left="819"/>
              <w:jc w:val="left"/>
              <w:rPr>
                <w:rFonts w:ascii="Times New Roman"/>
                <w:sz w:val="21"/>
              </w:rPr>
            </w:pPr>
            <w:r>
              <w:rPr>
                <w:rFonts w:ascii="Times New Roman"/>
                <w:sz w:val="21"/>
              </w:rPr>
              <w:t>2.93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restart"/>
            <w:tcBorders>
              <w:top w:val="single" w:color="000000" w:sz="4" w:space="0"/>
              <w:left w:val="nil"/>
              <w:bottom w:val="single" w:color="000000" w:sz="4" w:space="0"/>
              <w:right w:val="single" w:color="000000" w:sz="4" w:space="0"/>
            </w:tcBorders>
          </w:tcPr>
          <w:p>
            <w:pPr>
              <w:pStyle w:val="11"/>
              <w:jc w:val="left"/>
              <w:rPr>
                <w:rFonts w:ascii="Times New Roman"/>
                <w:sz w:val="22"/>
              </w:rPr>
            </w:pPr>
          </w:p>
          <w:p>
            <w:pPr>
              <w:pStyle w:val="11"/>
              <w:jc w:val="left"/>
              <w:rPr>
                <w:rFonts w:ascii="Times New Roman"/>
                <w:sz w:val="22"/>
              </w:rPr>
            </w:pPr>
          </w:p>
          <w:p>
            <w:pPr>
              <w:pStyle w:val="11"/>
              <w:spacing w:before="4"/>
              <w:jc w:val="left"/>
              <w:rPr>
                <w:rFonts w:ascii="Times New Roman"/>
                <w:sz w:val="19"/>
              </w:rPr>
            </w:pPr>
          </w:p>
          <w:p>
            <w:pPr>
              <w:pStyle w:val="11"/>
              <w:ind w:left="76"/>
              <w:jc w:val="left"/>
              <w:rPr>
                <w:rFonts w:hint="eastAsia" w:ascii="PMingLiU" w:eastAsia="PMingLiU"/>
                <w:sz w:val="21"/>
              </w:rPr>
            </w:pPr>
            <w:r>
              <w:rPr>
                <w:rFonts w:hint="eastAsia" w:ascii="PMingLiU" w:eastAsia="PMingLiU"/>
                <w:sz w:val="21"/>
              </w:rPr>
              <w:t>健脾糖浆</w:t>
            </w: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陈皮</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50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30.9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2"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1" w:right="18"/>
              <w:rPr>
                <w:rFonts w:hint="eastAsia" w:ascii="PMingLiU" w:eastAsia="PMingLiU"/>
                <w:sz w:val="21"/>
              </w:rPr>
            </w:pPr>
            <w:r>
              <w:rPr>
                <w:rFonts w:hint="eastAsia" w:ascii="PMingLiU" w:eastAsia="PMingLiU"/>
                <w:sz w:val="21"/>
              </w:rPr>
              <w:t>党参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35</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30.9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6" w:lineRule="exact"/>
              <w:ind w:left="41" w:right="18"/>
              <w:rPr>
                <w:rFonts w:hint="eastAsia" w:ascii="PMingLiU" w:eastAsia="PMingLiU"/>
                <w:sz w:val="21"/>
              </w:rPr>
            </w:pPr>
            <w:r>
              <w:rPr>
                <w:rFonts w:hint="eastAsia" w:ascii="PMingLiU" w:eastAsia="PMingLiU"/>
                <w:sz w:val="21"/>
              </w:rPr>
              <w:t>白术</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8"/>
              <w:ind w:left="832" w:right="805"/>
              <w:rPr>
                <w:rFonts w:ascii="Times New Roman"/>
                <w:sz w:val="21"/>
              </w:rPr>
            </w:pPr>
            <w:r>
              <w:rPr>
                <w:rFonts w:ascii="Times New Roman"/>
                <w:sz w:val="21"/>
              </w:rPr>
              <w:t>55</w:t>
            </w:r>
          </w:p>
        </w:tc>
        <w:tc>
          <w:tcPr>
            <w:tcW w:w="1985" w:type="dxa"/>
            <w:tcBorders>
              <w:top w:val="single" w:color="000000" w:sz="4" w:space="0"/>
              <w:left w:val="single" w:color="000000" w:sz="4" w:space="0"/>
              <w:bottom w:val="single" w:color="000000" w:sz="4" w:space="0"/>
              <w:right w:val="nil"/>
            </w:tcBorders>
          </w:tcPr>
          <w:p>
            <w:pPr>
              <w:pStyle w:val="11"/>
              <w:spacing w:line="238" w:lineRule="exact"/>
              <w:ind w:left="819"/>
              <w:jc w:val="left"/>
              <w:rPr>
                <w:rFonts w:ascii="Times New Roman"/>
                <w:sz w:val="21"/>
              </w:rPr>
            </w:pPr>
            <w:r>
              <w:rPr>
                <w:rFonts w:ascii="Times New Roman"/>
                <w:sz w:val="21"/>
              </w:rPr>
              <w:t>46.3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枳实</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35</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30.9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山楂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30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23.2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2"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6" w:right="18"/>
              <w:rPr>
                <w:rFonts w:hint="eastAsia" w:ascii="PMingLiU" w:eastAsia="PMingLiU"/>
                <w:sz w:val="21"/>
              </w:rPr>
            </w:pPr>
            <w:r>
              <w:rPr>
                <w:rFonts w:hint="eastAsia" w:ascii="PMingLiU" w:eastAsia="PMingLiU"/>
                <w:sz w:val="21"/>
              </w:rPr>
              <w:t>麦芽</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35</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30.9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restart"/>
            <w:tcBorders>
              <w:top w:val="single" w:color="000000" w:sz="4" w:space="0"/>
              <w:left w:val="nil"/>
              <w:bottom w:val="single" w:color="000000" w:sz="4" w:space="0"/>
              <w:right w:val="single" w:color="000000" w:sz="4" w:space="0"/>
            </w:tcBorders>
          </w:tcPr>
          <w:p>
            <w:pPr>
              <w:pStyle w:val="11"/>
              <w:jc w:val="left"/>
              <w:rPr>
                <w:rFonts w:ascii="Times New Roman"/>
                <w:sz w:val="22"/>
              </w:rPr>
            </w:pPr>
          </w:p>
          <w:p>
            <w:pPr>
              <w:pStyle w:val="11"/>
              <w:jc w:val="left"/>
              <w:rPr>
                <w:rFonts w:ascii="Times New Roman"/>
                <w:sz w:val="22"/>
              </w:rPr>
            </w:pPr>
          </w:p>
          <w:p>
            <w:pPr>
              <w:pStyle w:val="11"/>
              <w:jc w:val="left"/>
              <w:rPr>
                <w:rFonts w:ascii="Times New Roman"/>
                <w:sz w:val="22"/>
              </w:rPr>
            </w:pPr>
          </w:p>
          <w:p>
            <w:pPr>
              <w:pStyle w:val="11"/>
              <w:jc w:val="left"/>
              <w:rPr>
                <w:rFonts w:ascii="Times New Roman"/>
                <w:sz w:val="22"/>
              </w:rPr>
            </w:pPr>
          </w:p>
          <w:p>
            <w:pPr>
              <w:pStyle w:val="11"/>
              <w:spacing w:before="5"/>
              <w:jc w:val="left"/>
              <w:rPr>
                <w:rFonts w:ascii="Times New Roman"/>
                <w:sz w:val="26"/>
              </w:rPr>
            </w:pPr>
          </w:p>
          <w:p>
            <w:pPr>
              <w:pStyle w:val="11"/>
              <w:ind w:left="182"/>
              <w:jc w:val="left"/>
              <w:rPr>
                <w:rFonts w:hint="eastAsia" w:ascii="PMingLiU" w:eastAsia="PMingLiU"/>
                <w:sz w:val="21"/>
              </w:rPr>
            </w:pPr>
            <w:r>
              <w:rPr>
                <w:rFonts w:hint="eastAsia" w:ascii="PMingLiU" w:eastAsia="PMingLiU"/>
                <w:sz w:val="21"/>
              </w:rPr>
              <w:t>金果饮</w:t>
            </w: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西青果</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13</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67"/>
              <w:jc w:val="left"/>
              <w:rPr>
                <w:rFonts w:ascii="Times New Roman"/>
                <w:sz w:val="21"/>
              </w:rPr>
            </w:pPr>
            <w:r>
              <w:rPr>
                <w:rFonts w:ascii="Times New Roman"/>
                <w:sz w:val="21"/>
              </w:rPr>
              <w:t>12.85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蝉蜕</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20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67"/>
              <w:jc w:val="left"/>
              <w:rPr>
                <w:rFonts w:ascii="Times New Roman"/>
                <w:sz w:val="21"/>
              </w:rPr>
            </w:pPr>
            <w:r>
              <w:rPr>
                <w:rFonts w:ascii="Times New Roman"/>
                <w:sz w:val="21"/>
              </w:rPr>
              <w:t>19.28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2"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1" w:right="18"/>
              <w:rPr>
                <w:rFonts w:hint="eastAsia" w:ascii="PMingLiU" w:eastAsia="PMingLiU"/>
                <w:sz w:val="21"/>
              </w:rPr>
            </w:pPr>
            <w:r>
              <w:rPr>
                <w:rFonts w:hint="eastAsia" w:ascii="PMingLiU" w:eastAsia="PMingLiU"/>
                <w:sz w:val="21"/>
              </w:rPr>
              <w:t>地黄</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50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51.4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玄参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40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38.6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乙醇</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55</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769" w:right="745"/>
              <w:rPr>
                <w:rFonts w:ascii="Times New Roman"/>
                <w:sz w:val="21"/>
              </w:rPr>
            </w:pPr>
            <w:r>
              <w:rPr>
                <w:rFonts w:ascii="Times New Roman"/>
                <w:sz w:val="21"/>
              </w:rPr>
              <w:t>71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2"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1" w:right="18"/>
              <w:rPr>
                <w:rFonts w:hint="eastAsia" w:ascii="PMingLiU" w:eastAsia="PMingLiU"/>
                <w:sz w:val="21"/>
              </w:rPr>
            </w:pPr>
            <w:r>
              <w:rPr>
                <w:rFonts w:hint="eastAsia" w:ascii="PMingLiU" w:eastAsia="PMingLiU"/>
                <w:sz w:val="21"/>
              </w:rPr>
              <w:t>陈皮</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25</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25.7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南沙参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40</w:t>
            </w:r>
          </w:p>
        </w:tc>
        <w:tc>
          <w:tcPr>
            <w:tcW w:w="1985" w:type="dxa"/>
            <w:tcBorders>
              <w:top w:val="single" w:color="000000" w:sz="4" w:space="0"/>
              <w:left w:val="single" w:color="000000" w:sz="4" w:space="0"/>
              <w:bottom w:val="single" w:color="000000" w:sz="4" w:space="0"/>
              <w:right w:val="nil"/>
            </w:tcBorders>
          </w:tcPr>
          <w:p>
            <w:pPr>
              <w:pStyle w:val="11"/>
              <w:spacing w:line="237" w:lineRule="exact"/>
              <w:ind w:left="819"/>
              <w:jc w:val="left"/>
              <w:rPr>
                <w:rFonts w:ascii="Times New Roman"/>
                <w:sz w:val="21"/>
              </w:rPr>
            </w:pPr>
            <w:r>
              <w:rPr>
                <w:rFonts w:ascii="Times New Roman"/>
                <w:sz w:val="21"/>
              </w:rPr>
              <w:t>38.6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麦冬</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40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46"/>
              <w:jc w:val="left"/>
              <w:rPr>
                <w:rFonts w:ascii="Times New Roman"/>
                <w:sz w:val="21"/>
              </w:rPr>
            </w:pPr>
            <w:r>
              <w:rPr>
                <w:rFonts w:ascii="Times New Roman"/>
                <w:sz w:val="21"/>
              </w:rPr>
              <w:t>386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3"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3" w:lineRule="exact"/>
              <w:ind w:left="41" w:right="18"/>
              <w:rPr>
                <w:rFonts w:hint="eastAsia" w:ascii="PMingLiU" w:eastAsia="PMingLiU"/>
                <w:sz w:val="21"/>
              </w:rPr>
            </w:pPr>
            <w:r>
              <w:rPr>
                <w:rFonts w:hint="eastAsia" w:ascii="PMingLiU" w:eastAsia="PMingLiU"/>
                <w:sz w:val="21"/>
              </w:rPr>
              <w:t>胖大海</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ind w:left="832" w:right="805"/>
              <w:rPr>
                <w:rFonts w:ascii="Times New Roman"/>
                <w:sz w:val="21"/>
              </w:rPr>
            </w:pPr>
            <w:r>
              <w:rPr>
                <w:rFonts w:ascii="Times New Roman"/>
                <w:sz w:val="21"/>
              </w:rPr>
              <w:t>13</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19"/>
              <w:jc w:val="left"/>
              <w:rPr>
                <w:rFonts w:ascii="Times New Roman"/>
                <w:sz w:val="21"/>
              </w:rPr>
            </w:pPr>
            <w:r>
              <w:rPr>
                <w:rFonts w:ascii="Times New Roman"/>
                <w:sz w:val="21"/>
              </w:rPr>
              <w:t>12.9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85" w:hRule="atLeast"/>
        </w:trPr>
        <w:tc>
          <w:tcPr>
            <w:tcW w:w="970" w:type="dxa"/>
            <w:vMerge w:val="continue"/>
            <w:tcBorders>
              <w:top w:val="nil"/>
              <w:left w:val="nil"/>
              <w:bottom w:val="single" w:color="000000" w:sz="4" w:space="0"/>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65" w:lineRule="exact"/>
              <w:ind w:left="41" w:right="18"/>
              <w:rPr>
                <w:rFonts w:hint="eastAsia" w:ascii="PMingLiU" w:eastAsia="PMingLiU"/>
                <w:sz w:val="21"/>
              </w:rPr>
            </w:pPr>
            <w:r>
              <w:rPr>
                <w:rFonts w:hint="eastAsia" w:ascii="PMingLiU" w:eastAsia="PMingLiU"/>
                <w:sz w:val="21"/>
              </w:rPr>
              <w:t>太子参</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7"/>
              <w:ind w:left="832" w:right="805"/>
              <w:rPr>
                <w:rFonts w:ascii="Times New Roman"/>
                <w:sz w:val="21"/>
              </w:rPr>
            </w:pPr>
            <w:r>
              <w:rPr>
                <w:rFonts w:ascii="Times New Roman"/>
                <w:sz w:val="21"/>
              </w:rPr>
              <w:t>40</w:t>
            </w:r>
          </w:p>
        </w:tc>
        <w:tc>
          <w:tcPr>
            <w:tcW w:w="1985" w:type="dxa"/>
            <w:tcBorders>
              <w:top w:val="single" w:color="000000" w:sz="4" w:space="0"/>
              <w:left w:val="single" w:color="000000" w:sz="4" w:space="0"/>
              <w:bottom w:val="single" w:color="000000" w:sz="4" w:space="0"/>
              <w:right w:val="nil"/>
            </w:tcBorders>
          </w:tcPr>
          <w:p>
            <w:pPr>
              <w:pStyle w:val="11"/>
              <w:spacing w:line="237" w:lineRule="exact"/>
              <w:ind w:left="819"/>
              <w:jc w:val="left"/>
              <w:rPr>
                <w:rFonts w:ascii="Times New Roman"/>
                <w:sz w:val="21"/>
              </w:rPr>
            </w:pPr>
            <w:r>
              <w:rPr>
                <w:rFonts w:ascii="Times New Roman"/>
                <w:sz w:val="21"/>
              </w:rPr>
              <w:t>38.6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5" w:hRule="atLeast"/>
        </w:trPr>
        <w:tc>
          <w:tcPr>
            <w:tcW w:w="970" w:type="dxa"/>
            <w:vMerge w:val="restart"/>
            <w:tcBorders>
              <w:top w:val="single" w:color="000000" w:sz="4" w:space="0"/>
              <w:left w:val="nil"/>
              <w:right w:val="single" w:color="000000" w:sz="4" w:space="0"/>
            </w:tcBorders>
          </w:tcPr>
          <w:p>
            <w:pPr>
              <w:pStyle w:val="11"/>
              <w:jc w:val="left"/>
              <w:rPr>
                <w:rFonts w:ascii="Times New Roman"/>
                <w:sz w:val="22"/>
              </w:rPr>
            </w:pPr>
          </w:p>
          <w:p>
            <w:pPr>
              <w:pStyle w:val="11"/>
              <w:spacing w:before="180"/>
              <w:ind w:left="76"/>
              <w:jc w:val="left"/>
              <w:rPr>
                <w:rFonts w:hint="eastAsia" w:ascii="PMingLiU" w:eastAsia="PMingLiU"/>
                <w:sz w:val="21"/>
              </w:rPr>
            </w:pPr>
            <w:r>
              <w:rPr>
                <w:rFonts w:hint="eastAsia" w:ascii="PMingLiU" w:eastAsia="PMingLiU"/>
                <w:sz w:val="21"/>
              </w:rPr>
              <w:t>中药粉剂</w:t>
            </w: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55" w:lineRule="exact"/>
              <w:ind w:left="41" w:right="18"/>
              <w:rPr>
                <w:rFonts w:hint="eastAsia" w:ascii="PMingLiU" w:eastAsia="PMingLiU"/>
                <w:sz w:val="21"/>
              </w:rPr>
            </w:pPr>
            <w:r>
              <w:rPr>
                <w:rFonts w:hint="eastAsia" w:ascii="PMingLiU" w:eastAsia="PMingLiU"/>
                <w:sz w:val="21"/>
              </w:rPr>
              <w:t>苍术</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15" w:line="240" w:lineRule="exact"/>
              <w:ind w:left="832" w:right="805"/>
              <w:rPr>
                <w:rFonts w:ascii="Times New Roman"/>
                <w:sz w:val="21"/>
              </w:rPr>
            </w:pPr>
            <w:r>
              <w:rPr>
                <w:rFonts w:ascii="Times New Roman"/>
                <w:sz w:val="21"/>
              </w:rPr>
              <w:t>300</w:t>
            </w:r>
          </w:p>
        </w:tc>
        <w:tc>
          <w:tcPr>
            <w:tcW w:w="1985" w:type="dxa"/>
            <w:tcBorders>
              <w:top w:val="single" w:color="000000" w:sz="4" w:space="0"/>
              <w:left w:val="single" w:color="000000" w:sz="4" w:space="0"/>
              <w:bottom w:val="single" w:color="000000" w:sz="4" w:space="0"/>
              <w:right w:val="nil"/>
            </w:tcBorders>
          </w:tcPr>
          <w:p>
            <w:pPr>
              <w:pStyle w:val="11"/>
              <w:spacing w:line="235" w:lineRule="exact"/>
              <w:ind w:left="846"/>
              <w:jc w:val="left"/>
              <w:rPr>
                <w:rFonts w:ascii="Times New Roman"/>
                <w:sz w:val="21"/>
              </w:rPr>
            </w:pPr>
            <w:r>
              <w:rPr>
                <w:rFonts w:ascii="Times New Roman"/>
                <w:sz w:val="21"/>
              </w:rPr>
              <w:t>280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43" w:lineRule="exact"/>
              <w:ind w:left="41" w:right="18"/>
              <w:rPr>
                <w:rFonts w:hint="eastAsia" w:ascii="PMingLiU" w:eastAsia="PMingLiU"/>
                <w:sz w:val="21"/>
              </w:rPr>
            </w:pPr>
            <w:r>
              <w:rPr>
                <w:rFonts w:hint="eastAsia" w:ascii="PMingLiU" w:eastAsia="PMingLiU"/>
                <w:sz w:val="21"/>
              </w:rPr>
              <w:t>陈皮</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5" w:line="238" w:lineRule="exact"/>
              <w:ind w:left="832" w:right="805"/>
              <w:rPr>
                <w:rFonts w:ascii="Times New Roman"/>
                <w:sz w:val="21"/>
              </w:rPr>
            </w:pPr>
            <w:r>
              <w:rPr>
                <w:rFonts w:ascii="Times New Roman"/>
                <w:sz w:val="21"/>
              </w:rPr>
              <w:t>300</w:t>
            </w:r>
          </w:p>
        </w:tc>
        <w:tc>
          <w:tcPr>
            <w:tcW w:w="1985" w:type="dxa"/>
            <w:tcBorders>
              <w:top w:val="single" w:color="000000" w:sz="4" w:space="0"/>
              <w:left w:val="single" w:color="000000" w:sz="4" w:space="0"/>
              <w:bottom w:val="single" w:color="000000" w:sz="4" w:space="0"/>
              <w:right w:val="nil"/>
            </w:tcBorders>
          </w:tcPr>
          <w:p>
            <w:pPr>
              <w:pStyle w:val="11"/>
              <w:spacing w:line="225" w:lineRule="exact"/>
              <w:ind w:left="846"/>
              <w:jc w:val="left"/>
              <w:rPr>
                <w:rFonts w:ascii="Times New Roman"/>
                <w:sz w:val="21"/>
              </w:rPr>
            </w:pPr>
            <w:r>
              <w:rPr>
                <w:rFonts w:ascii="Times New Roman"/>
                <w:sz w:val="21"/>
              </w:rPr>
              <w:t>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5"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bottom w:val="single" w:color="000000" w:sz="4" w:space="0"/>
              <w:right w:val="single" w:color="000000" w:sz="4" w:space="0"/>
            </w:tcBorders>
          </w:tcPr>
          <w:p>
            <w:pPr>
              <w:pStyle w:val="11"/>
              <w:spacing w:line="245" w:lineRule="exact"/>
              <w:ind w:left="41" w:right="18"/>
              <w:rPr>
                <w:rFonts w:hint="eastAsia" w:ascii="PMingLiU" w:eastAsia="PMingLiU"/>
                <w:sz w:val="21"/>
              </w:rPr>
            </w:pPr>
            <w:r>
              <w:rPr>
                <w:rFonts w:hint="eastAsia" w:ascii="PMingLiU" w:eastAsia="PMingLiU"/>
                <w:sz w:val="21"/>
              </w:rPr>
              <w:t>厚朴</w:t>
            </w:r>
          </w:p>
        </w:tc>
        <w:tc>
          <w:tcPr>
            <w:tcW w:w="2266" w:type="dxa"/>
            <w:tcBorders>
              <w:top w:val="single" w:color="000000" w:sz="4" w:space="0"/>
              <w:left w:val="single" w:color="000000" w:sz="4" w:space="0"/>
              <w:bottom w:val="single" w:color="000000" w:sz="4" w:space="0"/>
              <w:right w:val="single" w:color="000000" w:sz="4" w:space="0"/>
            </w:tcBorders>
          </w:tcPr>
          <w:p>
            <w:pPr>
              <w:pStyle w:val="11"/>
              <w:spacing w:before="7" w:line="238" w:lineRule="exact"/>
              <w:ind w:left="832" w:right="805"/>
              <w:rPr>
                <w:rFonts w:ascii="Times New Roman"/>
                <w:sz w:val="21"/>
              </w:rPr>
            </w:pPr>
            <w:r>
              <w:rPr>
                <w:rFonts w:ascii="Times New Roman"/>
                <w:sz w:val="21"/>
              </w:rPr>
              <w:t>300</w:t>
            </w:r>
          </w:p>
        </w:tc>
        <w:tc>
          <w:tcPr>
            <w:tcW w:w="1985" w:type="dxa"/>
            <w:tcBorders>
              <w:top w:val="single" w:color="000000" w:sz="4" w:space="0"/>
              <w:left w:val="single" w:color="000000" w:sz="4" w:space="0"/>
              <w:bottom w:val="single" w:color="000000" w:sz="4" w:space="0"/>
              <w:right w:val="nil"/>
            </w:tcBorders>
          </w:tcPr>
          <w:p>
            <w:pPr>
              <w:pStyle w:val="11"/>
              <w:spacing w:line="227" w:lineRule="exact"/>
              <w:ind w:left="846"/>
              <w:jc w:val="left"/>
              <w:rPr>
                <w:rFonts w:ascii="Times New Roman"/>
                <w:sz w:val="21"/>
              </w:rPr>
            </w:pPr>
            <w:r>
              <w:rPr>
                <w:rFonts w:ascii="Times New Roman"/>
                <w:sz w:val="21"/>
              </w:rPr>
              <w:t>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4" w:hRule="atLeast"/>
        </w:trPr>
        <w:tc>
          <w:tcPr>
            <w:tcW w:w="970" w:type="dxa"/>
            <w:vMerge w:val="continue"/>
            <w:tcBorders>
              <w:top w:val="nil"/>
              <w:left w:val="nil"/>
              <w:right w:val="single" w:color="000000" w:sz="4" w:space="0"/>
            </w:tcBorders>
          </w:tcPr>
          <w:p>
            <w:pPr>
              <w:rPr>
                <w:sz w:val="2"/>
                <w:szCs w:val="2"/>
              </w:rPr>
            </w:pPr>
          </w:p>
        </w:tc>
        <w:tc>
          <w:tcPr>
            <w:tcW w:w="1585" w:type="dxa"/>
            <w:tcBorders>
              <w:top w:val="single" w:color="000000" w:sz="4" w:space="0"/>
              <w:left w:val="single" w:color="000000" w:sz="4" w:space="0"/>
              <w:right w:val="single" w:color="000000" w:sz="4" w:space="0"/>
            </w:tcBorders>
          </w:tcPr>
          <w:p>
            <w:pPr>
              <w:pStyle w:val="11"/>
              <w:spacing w:line="255" w:lineRule="exact"/>
              <w:ind w:left="41" w:right="18"/>
              <w:rPr>
                <w:rFonts w:hint="eastAsia" w:ascii="PMingLiU" w:eastAsia="PMingLiU"/>
                <w:sz w:val="21"/>
              </w:rPr>
            </w:pPr>
            <w:r>
              <w:rPr>
                <w:rFonts w:hint="eastAsia" w:ascii="PMingLiU" w:eastAsia="PMingLiU"/>
                <w:sz w:val="21"/>
              </w:rPr>
              <w:t>白芷</w:t>
            </w:r>
          </w:p>
        </w:tc>
        <w:tc>
          <w:tcPr>
            <w:tcW w:w="2266" w:type="dxa"/>
            <w:tcBorders>
              <w:top w:val="single" w:color="000000" w:sz="4" w:space="0"/>
              <w:left w:val="single" w:color="000000" w:sz="4" w:space="0"/>
              <w:right w:val="single" w:color="000000" w:sz="4" w:space="0"/>
            </w:tcBorders>
          </w:tcPr>
          <w:p>
            <w:pPr>
              <w:pStyle w:val="11"/>
              <w:spacing w:before="5"/>
              <w:ind w:left="832" w:right="805"/>
              <w:rPr>
                <w:rFonts w:ascii="Times New Roman"/>
                <w:sz w:val="21"/>
              </w:rPr>
            </w:pPr>
            <w:r>
              <w:rPr>
                <w:rFonts w:ascii="Times New Roman"/>
                <w:sz w:val="21"/>
              </w:rPr>
              <w:t>400</w:t>
            </w:r>
          </w:p>
        </w:tc>
        <w:tc>
          <w:tcPr>
            <w:tcW w:w="1985" w:type="dxa"/>
            <w:tcBorders>
              <w:top w:val="single" w:color="000000" w:sz="4" w:space="0"/>
              <w:left w:val="single" w:color="000000" w:sz="4" w:space="0"/>
              <w:right w:val="nil"/>
            </w:tcBorders>
          </w:tcPr>
          <w:p>
            <w:pPr>
              <w:pStyle w:val="11"/>
              <w:spacing w:line="225" w:lineRule="exact"/>
              <w:ind w:left="846"/>
              <w:jc w:val="left"/>
              <w:rPr>
                <w:rFonts w:ascii="Times New Roman"/>
                <w:sz w:val="21"/>
              </w:rPr>
            </w:pPr>
            <w:r>
              <w:rPr>
                <w:rFonts w:ascii="Times New Roman"/>
                <w:sz w:val="21"/>
              </w:rPr>
              <w:t>430</w:t>
            </w:r>
          </w:p>
        </w:tc>
      </w:tr>
    </w:tbl>
    <w:p>
      <w:pPr>
        <w:spacing w:after="0" w:line="225" w:lineRule="exact"/>
        <w:jc w:val="left"/>
        <w:rPr>
          <w:rFonts w:ascii="Times New Roman"/>
          <w:sz w:val="21"/>
        </w:rPr>
        <w:sectPr>
          <w:pgSz w:w="11910" w:h="16840"/>
          <w:pgMar w:top="1560" w:right="760" w:bottom="1200" w:left="960" w:header="852" w:footer="1004" w:gutter="0"/>
          <w:cols w:space="720" w:num="1"/>
        </w:sectPr>
      </w:pPr>
    </w:p>
    <w:p>
      <w:pPr>
        <w:pStyle w:val="4"/>
        <w:spacing w:before="9"/>
        <w:rPr>
          <w:rFonts w:ascii="Times New Roman"/>
        </w:rPr>
      </w:pPr>
    </w:p>
    <w:p>
      <w:pPr>
        <w:pStyle w:val="3"/>
        <w:numPr>
          <w:ilvl w:val="1"/>
          <w:numId w:val="5"/>
        </w:numPr>
        <w:tabs>
          <w:tab w:val="left" w:pos="1323"/>
        </w:tabs>
        <w:spacing w:before="0" w:after="0" w:line="485" w:lineRule="exact"/>
        <w:ind w:left="1322" w:right="0" w:hanging="481"/>
        <w:jc w:val="left"/>
      </w:pPr>
      <w:bookmarkStart w:id="9" w:name="_bookmark5"/>
      <w:bookmarkEnd w:id="9"/>
      <w:bookmarkStart w:id="10" w:name="_bookmark5"/>
      <w:bookmarkEnd w:id="10"/>
      <w:r>
        <w:t>工艺流程</w:t>
      </w:r>
    </w:p>
    <w:p>
      <w:pPr>
        <w:pStyle w:val="10"/>
        <w:numPr>
          <w:ilvl w:val="2"/>
          <w:numId w:val="5"/>
        </w:numPr>
        <w:tabs>
          <w:tab w:val="left" w:pos="1544"/>
        </w:tabs>
        <w:spacing w:before="0" w:after="0" w:line="452" w:lineRule="exact"/>
        <w:ind w:left="1543" w:right="0" w:hanging="702"/>
        <w:jc w:val="left"/>
        <w:rPr>
          <w:rFonts w:hint="eastAsia" w:ascii="Microsoft JhengHei" w:eastAsia="Microsoft JhengHei"/>
          <w:b/>
          <w:sz w:val="28"/>
        </w:rPr>
      </w:pPr>
      <w:r>
        <w:rPr>
          <w:rFonts w:hint="eastAsia" w:ascii="Microsoft JhengHei" w:eastAsia="Microsoft JhengHei"/>
          <w:b/>
          <w:spacing w:val="-1"/>
          <w:sz w:val="28"/>
        </w:rPr>
        <w:t>诺氟沙星</w:t>
      </w:r>
    </w:p>
    <w:p>
      <w:pPr>
        <w:spacing w:after="0" w:line="452" w:lineRule="exact"/>
        <w:jc w:val="left"/>
        <w:rPr>
          <w:rFonts w:hint="eastAsia" w:ascii="Microsoft JhengHei" w:eastAsia="Microsoft JhengHei"/>
          <w:sz w:val="28"/>
        </w:rPr>
        <w:sectPr>
          <w:pgSz w:w="11910" w:h="16840"/>
          <w:pgMar w:top="1560" w:right="760" w:bottom="1200" w:left="960" w:header="852" w:footer="1004" w:gutter="0"/>
          <w:cols w:space="720" w:num="1"/>
        </w:sectPr>
      </w:pPr>
    </w:p>
    <w:p>
      <w:pPr>
        <w:pStyle w:val="4"/>
        <w:rPr>
          <w:rFonts w:ascii="Microsoft JhengHei"/>
          <w:b/>
          <w:sz w:val="16"/>
        </w:rPr>
      </w:pPr>
    </w:p>
    <w:p>
      <w:pPr>
        <w:pStyle w:val="4"/>
        <w:rPr>
          <w:rFonts w:ascii="Microsoft JhengHei"/>
          <w:b/>
          <w:sz w:val="16"/>
        </w:rPr>
      </w:pPr>
    </w:p>
    <w:p>
      <w:pPr>
        <w:pStyle w:val="4"/>
        <w:spacing w:before="4"/>
        <w:rPr>
          <w:rFonts w:ascii="Microsoft JhengHei"/>
          <w:b/>
          <w:sz w:val="10"/>
        </w:rPr>
      </w:pPr>
    </w:p>
    <w:p>
      <w:pPr>
        <w:spacing w:before="0"/>
        <w:ind w:left="1175" w:right="0" w:firstLine="0"/>
        <w:jc w:val="left"/>
        <w:rPr>
          <w:rFonts w:ascii="Times New Roman" w:eastAsia="Times New Roman"/>
          <w:sz w:val="14"/>
        </w:rPr>
      </w:pPr>
      <w:r>
        <w:rPr>
          <w:sz w:val="14"/>
        </w:rPr>
        <w:t>诺氟沙星粗品</w:t>
      </w:r>
      <w:r>
        <w:rPr>
          <w:rFonts w:ascii="Times New Roman" w:eastAsia="Times New Roman"/>
          <w:sz w:val="14"/>
        </w:rPr>
        <w:t>527.6</w:t>
      </w:r>
    </w:p>
    <w:p>
      <w:pPr>
        <w:spacing w:before="7"/>
        <w:ind w:left="1175" w:right="0" w:firstLine="0"/>
        <w:jc w:val="left"/>
        <w:rPr>
          <w:sz w:val="14"/>
        </w:rPr>
      </w:pPr>
      <w:r>
        <w:rPr>
          <w:sz w:val="14"/>
        </w:rPr>
        <w:t>（新）</w:t>
      </w:r>
    </w:p>
    <w:p>
      <w:pPr>
        <w:spacing w:before="4"/>
        <w:ind w:left="1376" w:right="0" w:firstLine="0"/>
        <w:jc w:val="left"/>
        <w:rPr>
          <w:rFonts w:ascii="Times New Roman" w:eastAsia="Times New Roman"/>
          <w:sz w:val="14"/>
        </w:rPr>
      </w:pPr>
      <w:r>
        <w:rPr>
          <w:rFonts w:ascii="Times New Roman" w:eastAsia="Times New Roman"/>
          <w:sz w:val="14"/>
        </w:rPr>
        <w:t>95%</w:t>
      </w:r>
      <w:r>
        <w:rPr>
          <w:sz w:val="14"/>
        </w:rPr>
        <w:t>乙醇</w:t>
      </w:r>
      <w:r>
        <w:rPr>
          <w:rFonts w:ascii="Times New Roman" w:eastAsia="Times New Roman"/>
          <w:sz w:val="14"/>
        </w:rPr>
        <w:t>1552</w:t>
      </w:r>
    </w:p>
    <w:p>
      <w:pPr>
        <w:spacing w:before="10" w:line="348" w:lineRule="exact"/>
        <w:ind w:left="1664" w:right="0" w:hanging="128"/>
        <w:jc w:val="left"/>
        <w:rPr>
          <w:rFonts w:ascii="Times New Roman" w:eastAsia="Times New Roman"/>
          <w:sz w:val="14"/>
        </w:rPr>
      </w:pPr>
      <w:r>
        <w:rPr>
          <w:sz w:val="14"/>
        </w:rPr>
        <w:t>冰醋酸</w:t>
      </w:r>
      <w:r>
        <w:rPr>
          <w:rFonts w:ascii="Times New Roman" w:eastAsia="Times New Roman"/>
          <w:sz w:val="14"/>
        </w:rPr>
        <w:t>165 EDTA</w:t>
      </w:r>
      <w:r>
        <w:rPr>
          <w:rFonts w:ascii="Times New Roman" w:eastAsia="Times New Roman"/>
          <w:spacing w:val="1"/>
          <w:sz w:val="14"/>
        </w:rPr>
        <w:t xml:space="preserve">   </w:t>
      </w:r>
      <w:r>
        <w:rPr>
          <w:rFonts w:ascii="Times New Roman" w:eastAsia="Times New Roman"/>
          <w:spacing w:val="-18"/>
          <w:sz w:val="14"/>
        </w:rPr>
        <w:t>1</w:t>
      </w:r>
    </w:p>
    <w:p>
      <w:pPr>
        <w:spacing w:before="36"/>
        <w:ind w:left="1773" w:right="48" w:firstLine="0"/>
        <w:jc w:val="center"/>
        <w:rPr>
          <w:rFonts w:ascii="Times New Roman" w:eastAsia="Times New Roman"/>
          <w:sz w:val="14"/>
        </w:rPr>
      </w:pPr>
      <w:r>
        <w:rPr>
          <w:sz w:val="14"/>
        </w:rPr>
        <w:t>水</w:t>
      </w:r>
      <w:r>
        <w:rPr>
          <w:rFonts w:ascii="Times New Roman" w:eastAsia="Times New Roman"/>
          <w:sz w:val="14"/>
        </w:rPr>
        <w:t>872</w:t>
      </w:r>
    </w:p>
    <w:p>
      <w:pPr>
        <w:spacing w:before="102"/>
        <w:ind w:left="1695" w:right="48" w:firstLine="0"/>
        <w:jc w:val="center"/>
        <w:rPr>
          <w:rFonts w:ascii="Times New Roman" w:eastAsia="Times New Roman"/>
          <w:sz w:val="14"/>
        </w:rPr>
      </w:pPr>
      <w:r>
        <w:rPr>
          <w:sz w:val="14"/>
        </w:rPr>
        <w:t>活性炭</w:t>
      </w:r>
      <w:r>
        <w:rPr>
          <w:rFonts w:ascii="Times New Roman" w:eastAsia="Times New Roman"/>
          <w:sz w:val="14"/>
        </w:rPr>
        <w:t>10</w:t>
      </w:r>
    </w:p>
    <w:p>
      <w:pPr>
        <w:pStyle w:val="4"/>
        <w:spacing w:before="5"/>
        <w:rPr>
          <w:rFonts w:ascii="Times New Roman"/>
          <w:sz w:val="15"/>
        </w:rPr>
      </w:pPr>
      <w:r>
        <w:br w:type="column"/>
      </w:r>
    </w:p>
    <w:p>
      <w:pPr>
        <w:spacing w:before="0"/>
        <w:ind w:left="356" w:right="0" w:firstLine="0"/>
        <w:jc w:val="left"/>
        <w:rPr>
          <w:rFonts w:ascii="Times New Roman" w:eastAsia="Times New Roman"/>
          <w:sz w:val="14"/>
        </w:rPr>
      </w:pPr>
      <w:r>
        <w:rPr>
          <w:sz w:val="14"/>
        </w:rPr>
        <w:t>诺氟沙星粗品回收</w:t>
      </w:r>
      <w:r>
        <w:rPr>
          <w:rFonts w:ascii="Times New Roman" w:eastAsia="Times New Roman"/>
          <w:sz w:val="14"/>
        </w:rPr>
        <w:t>37.4</w:t>
      </w:r>
    </w:p>
    <w:p>
      <w:pPr>
        <w:spacing w:before="51" w:line="249" w:lineRule="auto"/>
        <w:ind w:left="356" w:right="322" w:firstLine="0"/>
        <w:jc w:val="left"/>
        <w:rPr>
          <w:rFonts w:ascii="Times New Roman" w:eastAsia="Times New Roman"/>
          <w:sz w:val="14"/>
        </w:rPr>
      </w:pPr>
      <w:r>
        <w:pict>
          <v:group id="_x0000_s1035" o:spid="_x0000_s1035" o:spt="203" style="position:absolute;left:0pt;margin-left:166.5pt;margin-top:27.4pt;height:77.15pt;width:32.2pt;mso-position-horizontal-relative:page;z-index:251732992;mso-width-relative:page;mso-height-relative:page;" coordorigin="3330,549" coordsize="644,1543">
            <o:lock v:ext="edit"/>
            <v:line id="_x0000_s1036" o:spid="_x0000_s1036" o:spt="20" style="position:absolute;left:3573;top:1283;height:0;width:331;" stroked="t" coordsize="21600,21600">
              <v:path arrowok="t"/>
              <v:fill focussize="0,0"/>
              <v:stroke weight="0.510629921259843pt" color="#000000"/>
              <v:imagedata o:title=""/>
              <o:lock v:ext="edit"/>
            </v:line>
            <v:shape id="_x0000_s1037" o:spid="_x0000_s1037" style="position:absolute;left:3881;top:1236;height:92;width:92;" fillcolor="#000000" filled="t" stroked="f" coordorigin="3882,1237" coordsize="92,92" path="m3882,1237l3890,1259,3893,1283,3890,1306,3882,1329,3974,1283,3882,1237xe">
              <v:path arrowok="t"/>
              <v:fill on="t" focussize="0,0"/>
              <v:stroke on="f"/>
              <v:imagedata o:title=""/>
              <o:lock v:ext="edit"/>
            </v:shape>
            <v:shape id="_x0000_s1038" o:spid="_x0000_s1038" style="position:absolute;left:1812;top:-2379;height:2160;width:336;" filled="f" stroked="t" coordorigin="1813,-2379" coordsize="336,2160" path="m3562,558l3573,2086m3573,861l3345,857m3573,1201l3345,1197m3573,1804l3345,1800m3573,1563l3345,1559m3563,2086l3335,2082m3563,558l3335,554e">
              <v:path arrowok="t"/>
              <v:fill on="f" focussize="0,0"/>
              <v:stroke weight="0.50992125984252pt" color="#000000"/>
              <v:imagedata o:title=""/>
              <o:lock v:ext="edit"/>
            </v:shape>
            <v:shape id="_x0000_s1039" o:spid="_x0000_s1039" o:spt="202" type="#_x0000_t202" style="position:absolute;left:3330;top:548;height:1543;width:644;" filled="f" stroked="f" coordsize="21600,21600">
              <v:path/>
              <v:fill on="f" focussize="0,0"/>
              <v:stroke on="f" joinstyle="miter"/>
              <v:imagedata o:title=""/>
              <o:lock v:ext="edit"/>
              <v:textbox inset="0mm,0mm,0mm,0mm">
                <w:txbxContent>
                  <w:p>
                    <w:pPr>
                      <w:spacing w:before="0" w:line="240" w:lineRule="auto"/>
                      <w:rPr>
                        <w:rFonts w:ascii="Times New Roman"/>
                        <w:sz w:val="16"/>
                      </w:rPr>
                    </w:pPr>
                  </w:p>
                  <w:p>
                    <w:pPr>
                      <w:spacing w:before="0" w:line="240" w:lineRule="auto"/>
                      <w:rPr>
                        <w:rFonts w:ascii="Times New Roman"/>
                        <w:sz w:val="16"/>
                      </w:rPr>
                    </w:pPr>
                  </w:p>
                  <w:p>
                    <w:pPr>
                      <w:spacing w:before="5" w:line="240" w:lineRule="auto"/>
                      <w:rPr>
                        <w:rFonts w:ascii="Times New Roman"/>
                        <w:sz w:val="17"/>
                      </w:rPr>
                    </w:pPr>
                  </w:p>
                  <w:p>
                    <w:pPr>
                      <w:spacing w:before="0"/>
                      <w:ind w:left="248" w:right="0" w:firstLine="0"/>
                      <w:jc w:val="left"/>
                      <w:rPr>
                        <w:rFonts w:ascii="Times New Roman"/>
                        <w:sz w:val="14"/>
                      </w:rPr>
                    </w:pPr>
                    <w:r>
                      <w:rPr>
                        <w:rFonts w:ascii="Times New Roman"/>
                        <w:sz w:val="14"/>
                      </w:rPr>
                      <w:t>3127.6</w:t>
                    </w:r>
                  </w:p>
                </w:txbxContent>
              </v:textbox>
            </v:shape>
          </v:group>
        </w:pict>
      </w:r>
      <w:r>
        <w:pict>
          <v:rect id="_x0000_s1040" o:spid="_x0000_s1040" o:spt="1" style="position:absolute;left:0pt;margin-left:182.1pt;margin-top:1.9pt;height:19.9pt;width:68.15pt;mso-position-horizontal-relative:page;z-index:-251622400;mso-width-relative:page;mso-height-relative:page;" filled="f" stroked="t" coordsize="21600,21600">
            <v:path/>
            <v:fill on="f" focussize="0,0"/>
            <v:stroke weight="0.510551181102362pt" color="#000000"/>
            <v:imagedata o:title=""/>
            <o:lock v:ext="edit"/>
          </v:rect>
        </w:pict>
      </w:r>
      <w:r>
        <w:rPr>
          <w:sz w:val="14"/>
        </w:rPr>
        <w:t>诺氟沙星粗品</w:t>
      </w:r>
      <w:r>
        <w:rPr>
          <w:rFonts w:ascii="Times New Roman" w:eastAsia="Times New Roman"/>
          <w:sz w:val="14"/>
        </w:rPr>
        <w:t>22.4</w:t>
      </w:r>
      <w:r>
        <w:rPr>
          <w:sz w:val="14"/>
        </w:rPr>
        <w:t>、醋酸铵</w:t>
      </w:r>
      <w:r>
        <w:rPr>
          <w:rFonts w:ascii="Times New Roman" w:eastAsia="Times New Roman"/>
          <w:sz w:val="14"/>
        </w:rPr>
        <w:t>2</w:t>
      </w:r>
      <w:r>
        <w:rPr>
          <w:sz w:val="14"/>
        </w:rPr>
        <w:t>、水</w:t>
      </w:r>
      <w:r>
        <w:rPr>
          <w:rFonts w:ascii="Times New Roman" w:eastAsia="Times New Roman"/>
          <w:sz w:val="14"/>
        </w:rPr>
        <w:t>13</w:t>
      </w:r>
    </w:p>
    <w:p>
      <w:pPr>
        <w:pStyle w:val="4"/>
        <w:spacing w:before="9"/>
        <w:rPr>
          <w:rFonts w:ascii="Times New Roman"/>
          <w:sz w:val="22"/>
        </w:rPr>
      </w:pPr>
    </w:p>
    <w:p>
      <w:pPr>
        <w:spacing w:before="0"/>
        <w:ind w:left="0" w:right="0" w:firstLine="0"/>
        <w:jc w:val="right"/>
        <w:rPr>
          <w:rFonts w:ascii="Times New Roman" w:eastAsia="Times New Roman"/>
          <w:sz w:val="12"/>
        </w:rPr>
      </w:pPr>
      <w:r>
        <w:pict>
          <v:group id="_x0000_s1041" o:spid="_x0000_s1041" o:spt="203" style="position:absolute;left:0pt;margin-left:228.45pt;margin-top:6.9pt;height:12.65pt;width:27.35pt;mso-position-horizontal-relative:page;z-index:-251632640;mso-width-relative:page;mso-height-relative:page;" coordorigin="4570,139" coordsize="547,253">
            <o:lock v:ext="edit"/>
            <v:shape id="_x0000_s1042" o:spid="_x0000_s1042" style="position:absolute;left:4574;top:184;height:201;width:472;" filled="f" stroked="t" coordorigin="4575,185" coordsize="472,201" path="m4575,386l4575,185,5047,185e">
              <v:path arrowok="t"/>
              <v:fill on="f" focussize="0,0"/>
              <v:stroke weight="0.510393700787402pt" color="#FF0000" dashstyle="dot"/>
              <v:imagedata o:title=""/>
              <o:lock v:ext="edit"/>
            </v:shape>
            <v:shape id="_x0000_s1043" o:spid="_x0000_s1043" style="position:absolute;left:5024;top:138;height:92;width:92;" fillcolor="#FF0000" filled="t" stroked="f" coordorigin="5025,139" coordsize="92,92" path="m5025,139l5033,161,5035,185,5033,208,5025,231,5116,185,5025,139xe">
              <v:path arrowok="t"/>
              <v:fill on="t" focussize="0,0"/>
              <v:stroke on="f"/>
              <v:imagedata o:title=""/>
              <o:lock v:ext="edit"/>
            </v:shape>
          </v:group>
        </w:pict>
      </w:r>
      <w:r>
        <w:pict>
          <v:group id="_x0000_s1044" o:spid="_x0000_s1044" o:spt="203" style="position:absolute;left:0pt;margin-left:215.9pt;margin-top:-0.3pt;height:20.15pt;width:4.6pt;mso-position-horizontal-relative:page;z-index:251735040;mso-width-relative:page;mso-height-relative:page;" coordorigin="4319,-7" coordsize="92,403">
            <o:lock v:ext="edit"/>
            <v:line id="_x0000_s1045" o:spid="_x0000_s1045" o:spt="20" style="position:absolute;left:4364;top:-7;height:333;width:0;" stroked="t" coordsize="21600,21600">
              <v:path arrowok="t"/>
              <v:fill focussize="0,0"/>
              <v:stroke weight="0.509133858267717pt" color="#000000"/>
              <v:imagedata o:title=""/>
              <o:lock v:ext="edit"/>
            </v:line>
            <v:shape id="_x0000_s1046" o:spid="_x0000_s1046" style="position:absolute;left:4318;top:303;height:92;width:92;" fillcolor="#000000" filled="t" stroked="f" coordorigin="4319,303" coordsize="92,92" path="m4319,303l4364,395,4405,314,4364,314,4341,312,4319,303xm4410,303l4388,312,4364,314,4405,314,4410,303xe">
              <v:path arrowok="t"/>
              <v:fill on="t" focussize="0,0"/>
              <v:stroke on="f"/>
              <v:imagedata o:title=""/>
              <o:lock v:ext="edit"/>
            </v:shape>
          </v:group>
        </w:pict>
      </w:r>
      <w:r>
        <w:rPr>
          <w:sz w:val="14"/>
        </w:rPr>
        <w:t>废气</w:t>
      </w:r>
      <w:r>
        <w:rPr>
          <w:rFonts w:ascii="Times New Roman" w:eastAsia="Times New Roman"/>
          <w:sz w:val="12"/>
        </w:rPr>
        <w:t>G1-1</w:t>
      </w:r>
    </w:p>
    <w:p>
      <w:pPr>
        <w:pStyle w:val="4"/>
        <w:rPr>
          <w:rFonts w:ascii="Times New Roman"/>
          <w:sz w:val="16"/>
        </w:rPr>
      </w:pPr>
      <w:r>
        <w:br w:type="column"/>
      </w:r>
    </w:p>
    <w:p>
      <w:pPr>
        <w:pStyle w:val="4"/>
        <w:rPr>
          <w:rFonts w:ascii="Times New Roman"/>
          <w:sz w:val="16"/>
        </w:rPr>
      </w:pPr>
    </w:p>
    <w:p>
      <w:pPr>
        <w:pStyle w:val="4"/>
        <w:rPr>
          <w:rFonts w:ascii="Times New Roman"/>
          <w:sz w:val="16"/>
        </w:rPr>
      </w:pPr>
    </w:p>
    <w:p>
      <w:pPr>
        <w:pStyle w:val="4"/>
        <w:rPr>
          <w:rFonts w:ascii="Times New Roman"/>
          <w:sz w:val="16"/>
        </w:rPr>
      </w:pPr>
    </w:p>
    <w:p>
      <w:pPr>
        <w:pStyle w:val="4"/>
        <w:rPr>
          <w:rFonts w:ascii="Times New Roman"/>
          <w:sz w:val="16"/>
        </w:rPr>
      </w:pPr>
    </w:p>
    <w:p>
      <w:pPr>
        <w:spacing w:before="95" w:line="249" w:lineRule="auto"/>
        <w:ind w:left="107" w:right="5276" w:firstLine="0"/>
        <w:jc w:val="left"/>
        <w:rPr>
          <w:rFonts w:ascii="Times New Roman" w:eastAsia="Times New Roman"/>
          <w:sz w:val="14"/>
        </w:rPr>
      </w:pPr>
      <w:r>
        <w:rPr>
          <w:sz w:val="14"/>
        </w:rPr>
        <w:t>醋酸</w:t>
      </w:r>
      <w:r>
        <w:rPr>
          <w:rFonts w:ascii="Times New Roman" w:eastAsia="Times New Roman"/>
          <w:sz w:val="14"/>
        </w:rPr>
        <w:t xml:space="preserve">0.1 </w:t>
      </w:r>
      <w:r>
        <w:rPr>
          <w:sz w:val="14"/>
        </w:rPr>
        <w:t>乙醇</w:t>
      </w:r>
      <w:r>
        <w:rPr>
          <w:rFonts w:ascii="Times New Roman" w:eastAsia="Times New Roman"/>
          <w:sz w:val="14"/>
        </w:rPr>
        <w:t>3.4</w:t>
      </w:r>
    </w:p>
    <w:p>
      <w:pPr>
        <w:spacing w:after="0" w:line="249" w:lineRule="auto"/>
        <w:jc w:val="left"/>
        <w:rPr>
          <w:rFonts w:ascii="Times New Roman" w:eastAsia="Times New Roman"/>
          <w:sz w:val="14"/>
        </w:rPr>
        <w:sectPr>
          <w:type w:val="continuous"/>
          <w:pgSz w:w="11910" w:h="16840"/>
          <w:pgMar w:top="1600" w:right="760" w:bottom="280" w:left="960" w:header="720" w:footer="720" w:gutter="0"/>
          <w:cols w:equalWidth="0" w:num="3">
            <w:col w:w="2343" w:space="40"/>
            <w:col w:w="1919" w:space="39"/>
            <w:col w:w="5849"/>
          </w:cols>
        </w:sectPr>
      </w:pPr>
    </w:p>
    <w:p>
      <w:pPr>
        <w:pStyle w:val="4"/>
        <w:spacing w:before="4"/>
        <w:rPr>
          <w:rFonts w:ascii="Times New Roman"/>
          <w:sz w:val="22"/>
        </w:rPr>
      </w:pPr>
    </w:p>
    <w:p>
      <w:pPr>
        <w:spacing w:before="87"/>
        <w:ind w:left="937" w:right="0" w:firstLine="0"/>
        <w:jc w:val="center"/>
        <w:rPr>
          <w:rFonts w:ascii="Times New Roman" w:eastAsia="Times New Roman"/>
          <w:sz w:val="14"/>
        </w:rPr>
      </w:pPr>
      <w:r>
        <w:pict>
          <v:group id="_x0000_s1047" o:spid="_x0000_s1047" o:spt="203" style="position:absolute;left:0pt;margin-left:197.9pt;margin-top:-67.55pt;height:196.3pt;width:180.95pt;mso-position-horizontal-relative:page;z-index:-251634688;mso-width-relative:page;mso-height-relative:page;" coordorigin="3958,-1351" coordsize="3619,3926">
            <o:lock v:ext="edit"/>
            <v:line id="_x0000_s1048" o:spid="_x0000_s1048" o:spt="20" style="position:absolute;left:4364;top:-944;height:1614;width:0;" stroked="t" coordsize="21600,21600">
              <v:path arrowok="t"/>
              <v:fill focussize="0,0"/>
              <v:stroke weight="0.509133858267717pt" color="#000000"/>
              <v:imagedata o:title=""/>
              <o:lock v:ext="edit"/>
            </v:line>
            <v:shape id="_x0000_s1049" o:spid="_x0000_s1049" style="position:absolute;left:4318;top:776;height:92;width:92;" fillcolor="#000000" filled="t" stroked="f" coordorigin="4319,776" coordsize="92,92" path="m4319,776l4364,868,4405,787,4364,787,4341,785,4319,776xm4410,776l4388,785,4364,787,4405,787,4410,776xe">
              <v:path arrowok="t"/>
              <v:fill on="t" focussize="0,0"/>
              <v:stroke on="f"/>
              <v:imagedata o:title=""/>
              <o:lock v:ext="edit"/>
            </v:shape>
            <v:rect id="_x0000_s1050" o:spid="_x0000_s1050" o:spt="1" style="position:absolute;left:3973;top:670;height:403;width:802;" fillcolor="#FFFFFF" filled="t" stroked="f" coordsize="21600,21600">
              <v:path/>
              <v:fill on="t" focussize="0,0"/>
              <v:stroke on="f"/>
              <v:imagedata o:title=""/>
              <o:lock v:ext="edit"/>
            </v:rect>
            <v:line id="_x0000_s1051" o:spid="_x0000_s1051" o:spt="20" style="position:absolute;left:4364;top:1072;height:1026;width:0;" stroked="t" coordsize="21600,21600">
              <v:path arrowok="t"/>
              <v:fill focussize="0,0"/>
              <v:stroke weight="0.509133858267717pt" color="#000000"/>
              <v:imagedata o:title=""/>
              <o:lock v:ext="edit"/>
            </v:line>
            <v:shape id="_x0000_s1052" o:spid="_x0000_s1052" style="position:absolute;left:4318;top:2075;height:92;width:92;" fillcolor="#000000" filled="t" stroked="f" coordorigin="4319,2075" coordsize="92,92" path="m4319,2075l4364,2167,4405,2086,4364,2086,4341,2083,4319,2075xm4410,2075l4388,2083,4364,2086,4405,2086,4410,2075xe">
              <v:path arrowok="t"/>
              <v:fill on="t" focussize="0,0"/>
              <v:stroke on="f"/>
              <v:imagedata o:title=""/>
              <o:lock v:ext="edit"/>
            </v:shape>
            <v:shape id="_x0000_s1053" o:spid="_x0000_s1053" style="position:absolute;left:4574;top:1966;height:201;width:472;" filled="f" stroked="t" coordorigin="4575,1966" coordsize="472,201" path="m4575,2167l4575,1966,5047,1966e">
              <v:path arrowok="t"/>
              <v:fill on="f" focussize="0,0"/>
              <v:stroke weight="0.510393700787402pt" color="#FF0000" dashstyle="dot"/>
              <v:imagedata o:title=""/>
              <o:lock v:ext="edit"/>
            </v:shape>
            <v:shape id="_x0000_s1054" o:spid="_x0000_s1054" style="position:absolute;left:5024;top:1920;height:92;width:92;" fillcolor="#FF0000" filled="t" stroked="f" coordorigin="5025,1920" coordsize="92,92" path="m5025,1920l5033,1943,5035,1966,5033,1989,5025,2012,5116,1966,5025,1920xe">
              <v:path arrowok="t"/>
              <v:fill on="t" focussize="0,0"/>
              <v:stroke on="f"/>
              <v:imagedata o:title=""/>
              <o:lock v:ext="edit"/>
            </v:shape>
            <v:shape id="_x0000_s1055" o:spid="_x0000_s1055" style="position:absolute;left:4585;top:468;height:201;width:472;" filled="f" stroked="t" coordorigin="4586,469" coordsize="472,201" path="m4586,670l4586,469,5058,469e">
              <v:path arrowok="t"/>
              <v:fill on="f" focussize="0,0"/>
              <v:stroke weight="0.510393700787402pt" color="#FF0000" dashstyle="dot"/>
              <v:imagedata o:title=""/>
              <o:lock v:ext="edit"/>
            </v:shape>
            <v:shape id="_x0000_s1056" o:spid="_x0000_s1056" style="position:absolute;left:5035;top:423;height:92;width:92;" fillcolor="#FF0000" filled="t" stroked="f" coordorigin="5035,423" coordsize="92,92" path="m5035,423l5044,446,5046,469,5044,492,5035,515,5127,469,5035,423xe">
              <v:path arrowok="t"/>
              <v:fill on="t" focussize="0,0"/>
              <v:stroke on="f"/>
              <v:imagedata o:title=""/>
              <o:lock v:ext="edit"/>
            </v:shape>
            <v:line id="_x0000_s1057" o:spid="_x0000_s1057" o:spt="20" style="position:absolute;left:4775;top:864;height:0;width:1324;" stroked="t" coordsize="21600,21600">
              <v:path arrowok="t"/>
              <v:fill focussize="0,0"/>
              <v:stroke weight="0.510629921259843pt" color="#000000"/>
              <v:imagedata o:title=""/>
              <o:lock v:ext="edit"/>
            </v:line>
            <v:shape id="_x0000_s1058" o:spid="_x0000_s1058" style="position:absolute;left:6076;top:817;height:92;width:92;" fillcolor="#000000" filled="t" stroked="f" coordorigin="6077,818" coordsize="92,92" path="m6077,818l6085,840,6088,864,6085,887,6077,910,6169,864,6077,818xe">
              <v:path arrowok="t"/>
              <v:fill on="t" focussize="0,0"/>
              <v:stroke on="f"/>
              <v:imagedata o:title=""/>
              <o:lock v:ext="edit"/>
            </v:shape>
            <v:shape id="_x0000_s1059" o:spid="_x0000_s1059" o:spt="202" type="#_x0000_t202" style="position:absolute;left:4431;top:-398;height:158;width:409;" filled="f" stroked="f" coordsize="21600,21600">
              <v:path/>
              <v:fill on="f" focussize="0,0"/>
              <v:stroke on="f" joinstyle="miter"/>
              <v:imagedata o:title=""/>
              <o:lock v:ext="edit"/>
              <v:textbox inset="0mm,0mm,0mm,0mm">
                <w:txbxContent>
                  <w:p>
                    <w:pPr>
                      <w:spacing w:before="0" w:line="157" w:lineRule="exact"/>
                      <w:ind w:left="0" w:right="0" w:firstLine="0"/>
                      <w:jc w:val="left"/>
                      <w:rPr>
                        <w:rFonts w:ascii="Times New Roman"/>
                        <w:sz w:val="14"/>
                      </w:rPr>
                    </w:pPr>
                    <w:r>
                      <w:rPr>
                        <w:rFonts w:ascii="Times New Roman"/>
                        <w:sz w:val="14"/>
                      </w:rPr>
                      <w:t>3161.5</w:t>
                    </w:r>
                  </w:p>
                </w:txbxContent>
              </v:textbox>
            </v:shape>
            <v:shape id="_x0000_s1060" o:spid="_x0000_s1060" o:spt="202" type="#_x0000_t202" style="position:absolute;left:4581;top:274;height:581;width:1051;" filled="f" stroked="f" coordsize="21600,21600">
              <v:path/>
              <v:fill on="f" focussize="0,0"/>
              <v:stroke on="f" joinstyle="miter"/>
              <v:imagedata o:title=""/>
              <o:lock v:ext="edit"/>
              <v:textbox inset="0mm,0mm,0mm,0mm">
                <w:txbxContent>
                  <w:p>
                    <w:pPr>
                      <w:spacing w:before="0" w:line="176" w:lineRule="exact"/>
                      <w:ind w:left="0" w:right="0" w:firstLine="0"/>
                      <w:jc w:val="left"/>
                      <w:rPr>
                        <w:rFonts w:ascii="Times New Roman" w:eastAsia="Times New Roman"/>
                        <w:sz w:val="14"/>
                      </w:rPr>
                    </w:pPr>
                    <w:r>
                      <w:rPr>
                        <w:color w:val="FF0000"/>
                        <w:w w:val="105"/>
                        <w:sz w:val="14"/>
                      </w:rPr>
                      <w:t>废气</w:t>
                    </w:r>
                    <w:r>
                      <w:rPr>
                        <w:rFonts w:ascii="Times New Roman" w:eastAsia="Times New Roman"/>
                        <w:w w:val="105"/>
                        <w:sz w:val="12"/>
                      </w:rPr>
                      <w:t>G1-2</w:t>
                    </w:r>
                    <w:r>
                      <w:rPr>
                        <w:rFonts w:ascii="Times New Roman" w:eastAsia="Times New Roman"/>
                        <w:spacing w:val="-21"/>
                        <w:w w:val="105"/>
                        <w:sz w:val="12"/>
                      </w:rPr>
                      <w:t xml:space="preserve"> </w:t>
                    </w:r>
                    <w:r>
                      <w:rPr>
                        <w:w w:val="105"/>
                        <w:position w:val="1"/>
                        <w:sz w:val="14"/>
                      </w:rPr>
                      <w:t>醋酸</w:t>
                    </w:r>
                    <w:r>
                      <w:rPr>
                        <w:rFonts w:ascii="Times New Roman" w:eastAsia="Times New Roman"/>
                        <w:w w:val="105"/>
                        <w:position w:val="1"/>
                        <w:sz w:val="14"/>
                      </w:rPr>
                      <w:t>0.1</w:t>
                    </w:r>
                  </w:p>
                  <w:p>
                    <w:pPr>
                      <w:spacing w:before="0" w:line="177" w:lineRule="exact"/>
                      <w:ind w:left="571" w:right="0" w:firstLine="0"/>
                      <w:jc w:val="left"/>
                      <w:rPr>
                        <w:rFonts w:ascii="Times New Roman" w:eastAsia="Times New Roman"/>
                        <w:sz w:val="14"/>
                      </w:rPr>
                    </w:pPr>
                    <w:r>
                      <w:rPr>
                        <w:sz w:val="14"/>
                      </w:rPr>
                      <w:t>乙醇</w:t>
                    </w:r>
                    <w:r>
                      <w:rPr>
                        <w:rFonts w:ascii="Times New Roman" w:eastAsia="Times New Roman"/>
                        <w:sz w:val="14"/>
                      </w:rPr>
                      <w:t>1</w:t>
                    </w:r>
                  </w:p>
                  <w:p>
                    <w:pPr>
                      <w:spacing w:before="66"/>
                      <w:ind w:left="659" w:right="0" w:firstLine="0"/>
                      <w:jc w:val="left"/>
                      <w:rPr>
                        <w:rFonts w:ascii="Times New Roman"/>
                        <w:sz w:val="14"/>
                      </w:rPr>
                    </w:pPr>
                    <w:r>
                      <w:rPr>
                        <w:rFonts w:ascii="Times New Roman"/>
                        <w:sz w:val="14"/>
                      </w:rPr>
                      <w:t>19.6</w:t>
                    </w:r>
                  </w:p>
                </w:txbxContent>
              </v:textbox>
            </v:shape>
            <v:shape id="_x0000_s1061" o:spid="_x0000_s1061" o:spt="202" type="#_x0000_t202" style="position:absolute;left:4421;top:1584;height:657;width:1222;" filled="f" stroked="f" coordsize="21600,21600">
              <v:path/>
              <v:fill on="f" focussize="0,0"/>
              <v:stroke on="f" joinstyle="miter"/>
              <v:imagedata o:title=""/>
              <o:lock v:ext="edit"/>
              <v:textbox inset="0mm,0mm,0mm,0mm">
                <w:txbxContent>
                  <w:p>
                    <w:pPr>
                      <w:spacing w:before="0" w:line="134" w:lineRule="exact"/>
                      <w:ind w:left="0" w:right="0" w:firstLine="0"/>
                      <w:jc w:val="left"/>
                      <w:rPr>
                        <w:rFonts w:ascii="Times New Roman"/>
                        <w:sz w:val="14"/>
                      </w:rPr>
                    </w:pPr>
                    <w:r>
                      <w:rPr>
                        <w:rFonts w:ascii="Times New Roman"/>
                        <w:sz w:val="14"/>
                      </w:rPr>
                      <w:t>3140.8</w:t>
                    </w:r>
                  </w:p>
                  <w:p>
                    <w:pPr>
                      <w:spacing w:before="0" w:line="201" w:lineRule="exact"/>
                      <w:ind w:left="140" w:right="0" w:firstLine="0"/>
                      <w:jc w:val="left"/>
                      <w:rPr>
                        <w:rFonts w:ascii="Times New Roman" w:eastAsia="Times New Roman"/>
                        <w:sz w:val="14"/>
                      </w:rPr>
                    </w:pPr>
                    <w:r>
                      <w:rPr>
                        <w:color w:val="FF0000"/>
                        <w:w w:val="105"/>
                        <w:sz w:val="14"/>
                      </w:rPr>
                      <w:t>废气</w:t>
                    </w:r>
                    <w:r>
                      <w:rPr>
                        <w:rFonts w:ascii="Times New Roman" w:eastAsia="Times New Roman"/>
                        <w:w w:val="105"/>
                        <w:sz w:val="12"/>
                      </w:rPr>
                      <w:t>G1-3</w:t>
                    </w:r>
                    <w:r>
                      <w:rPr>
                        <w:rFonts w:ascii="Times New Roman" w:eastAsia="Times New Roman"/>
                        <w:spacing w:val="-3"/>
                        <w:w w:val="105"/>
                        <w:sz w:val="12"/>
                      </w:rPr>
                      <w:t xml:space="preserve"> </w:t>
                    </w:r>
                    <w:r>
                      <w:rPr>
                        <w:w w:val="105"/>
                        <w:position w:val="8"/>
                        <w:sz w:val="14"/>
                      </w:rPr>
                      <w:t>氨气</w:t>
                    </w:r>
                    <w:r>
                      <w:rPr>
                        <w:rFonts w:ascii="Times New Roman" w:eastAsia="Times New Roman"/>
                        <w:w w:val="105"/>
                        <w:position w:val="8"/>
                        <w:sz w:val="14"/>
                      </w:rPr>
                      <w:t>0.1</w:t>
                    </w:r>
                  </w:p>
                  <w:p>
                    <w:pPr>
                      <w:spacing w:before="0" w:line="144" w:lineRule="exact"/>
                      <w:ind w:left="741" w:right="0" w:firstLine="0"/>
                      <w:jc w:val="left"/>
                      <w:rPr>
                        <w:rFonts w:ascii="Times New Roman" w:eastAsia="Times New Roman"/>
                        <w:sz w:val="14"/>
                      </w:rPr>
                    </w:pPr>
                    <w:r>
                      <w:rPr>
                        <w:sz w:val="14"/>
                      </w:rPr>
                      <w:t>醋酸</w:t>
                    </w:r>
                    <w:r>
                      <w:rPr>
                        <w:rFonts w:ascii="Times New Roman" w:eastAsia="Times New Roman"/>
                        <w:sz w:val="14"/>
                      </w:rPr>
                      <w:t>0.1</w:t>
                    </w:r>
                  </w:p>
                  <w:p>
                    <w:pPr>
                      <w:spacing w:before="7" w:line="171" w:lineRule="exact"/>
                      <w:ind w:left="741" w:right="0" w:firstLine="0"/>
                      <w:jc w:val="left"/>
                      <w:rPr>
                        <w:rFonts w:ascii="Times New Roman" w:eastAsia="Times New Roman"/>
                        <w:sz w:val="14"/>
                      </w:rPr>
                    </w:pPr>
                    <w:r>
                      <w:rPr>
                        <w:sz w:val="14"/>
                      </w:rPr>
                      <w:t>乙醇</w:t>
                    </w:r>
                    <w:r>
                      <w:rPr>
                        <w:rFonts w:ascii="Times New Roman" w:eastAsia="Times New Roman"/>
                        <w:sz w:val="14"/>
                      </w:rPr>
                      <w:t>1</w:t>
                    </w:r>
                  </w:p>
                </w:txbxContent>
              </v:textbox>
            </v:shape>
            <v:shape id="_x0000_s1062" o:spid="_x0000_s1062" o:spt="202" type="#_x0000_t202" style="position:absolute;left:3963;top:2167;height:403;width:802;"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碱析</w:t>
                    </w:r>
                  </w:p>
                </w:txbxContent>
              </v:textbox>
            </v:shape>
            <v:shape id="_x0000_s1063" o:spid="_x0000_s1063" o:spt="202" type="#_x0000_t202" style="position:absolute;left:3973;top:670;height:403;width:802;" filled="f" stroked="t" coordsize="21600,21600">
              <v:path/>
              <v:fill on="f" focussize="0,0"/>
              <v:stroke weight="0.510314960629921pt" color="#000000"/>
              <v:imagedata o:title=""/>
              <o:lock v:ext="edit"/>
              <v:textbox inset="0mm,0mm,0mm,0mm">
                <w:txbxContent>
                  <w:p>
                    <w:pPr>
                      <w:spacing w:before="102"/>
                      <w:ind w:left="112" w:right="0" w:firstLine="0"/>
                      <w:jc w:val="left"/>
                      <w:rPr>
                        <w:sz w:val="14"/>
                      </w:rPr>
                    </w:pPr>
                    <w:r>
                      <w:rPr>
                        <w:sz w:val="14"/>
                      </w:rPr>
                      <w:t>脱色过滤</w:t>
                    </w:r>
                  </w:p>
                </w:txbxContent>
              </v:textbox>
            </v:shape>
            <v:shape id="_x0000_s1064" o:spid="_x0000_s1064" o:spt="202" type="#_x0000_t202" style="position:absolute;left:3973;top:-1347;height:403;width:802;" filled="f" stroked="t" coordsize="21600,21600">
              <v:path/>
              <v:fill on="f" focussize="0,0"/>
              <v:stroke weight="0.510314960629921pt" color="#000000"/>
              <v:imagedata o:title=""/>
              <o:lock v:ext="edit"/>
              <v:textbox inset="0mm,0mm,0mm,0mm">
                <w:txbxContent>
                  <w:p>
                    <w:pPr>
                      <w:spacing w:before="102"/>
                      <w:ind w:left="112" w:right="0" w:firstLine="0"/>
                      <w:jc w:val="left"/>
                      <w:rPr>
                        <w:sz w:val="14"/>
                      </w:rPr>
                    </w:pPr>
                    <w:r>
                      <w:rPr>
                        <w:sz w:val="14"/>
                      </w:rPr>
                      <w:t>保温反应</w:t>
                    </w:r>
                  </w:p>
                </w:txbxContent>
              </v:textbox>
            </v:shape>
            <v:shape id="_x0000_s1065" o:spid="_x0000_s1065" o:spt="202" type="#_x0000_t202" style="position:absolute;left:6102;top:1725;height:425;width:1470;" filled="f" stroked="t" coordsize="21600,21600">
              <v:path/>
              <v:fill on="f" focussize="0,0"/>
              <v:stroke weight="0.510551181102362pt" color="#000000"/>
              <v:imagedata o:title=""/>
              <o:lock v:ext="edit"/>
              <v:textbox inset="0mm,0mm,0mm,0mm">
                <w:txbxContent>
                  <w:p>
                    <w:pPr>
                      <w:spacing w:before="20"/>
                      <w:ind w:left="51" w:right="0" w:firstLine="0"/>
                      <w:jc w:val="left"/>
                      <w:rPr>
                        <w:sz w:val="14"/>
                      </w:rPr>
                    </w:pPr>
                    <w:r>
                      <w:rPr>
                        <w:sz w:val="14"/>
                      </w:rPr>
                      <w:t>乙醇</w:t>
                    </w:r>
                    <w:r>
                      <w:rPr>
                        <w:rFonts w:ascii="Times New Roman" w:eastAsia="Times New Roman"/>
                        <w:sz w:val="14"/>
                      </w:rPr>
                      <w:t>0.1</w:t>
                    </w:r>
                    <w:r>
                      <w:rPr>
                        <w:sz w:val="14"/>
                      </w:rPr>
                      <w:t>、醋酸</w:t>
                    </w:r>
                    <w:r>
                      <w:rPr>
                        <w:rFonts w:ascii="Times New Roman" w:eastAsia="Times New Roman"/>
                        <w:sz w:val="14"/>
                      </w:rPr>
                      <w:t>0.1</w:t>
                    </w:r>
                    <w:r>
                      <w:rPr>
                        <w:sz w:val="14"/>
                      </w:rPr>
                      <w:t>、水</w:t>
                    </w:r>
                  </w:p>
                  <w:p>
                    <w:pPr>
                      <w:spacing w:before="8"/>
                      <w:ind w:left="51" w:right="0" w:firstLine="0"/>
                      <w:jc w:val="left"/>
                      <w:rPr>
                        <w:rFonts w:ascii="Times New Roman" w:eastAsia="Times New Roman"/>
                        <w:sz w:val="14"/>
                      </w:rPr>
                    </w:pPr>
                    <w:r>
                      <w:rPr>
                        <w:rFonts w:ascii="Times New Roman" w:eastAsia="Times New Roman"/>
                        <w:sz w:val="14"/>
                      </w:rPr>
                      <w:t>13.8</w:t>
                    </w:r>
                    <w:r>
                      <w:rPr>
                        <w:sz w:val="14"/>
                      </w:rPr>
                      <w:t>、活性炭</w:t>
                    </w:r>
                    <w:r>
                      <w:rPr>
                        <w:rFonts w:ascii="Times New Roman" w:eastAsia="Times New Roman"/>
                        <w:sz w:val="14"/>
                      </w:rPr>
                      <w:t>10</w:t>
                    </w:r>
                  </w:p>
                </w:txbxContent>
              </v:textbox>
            </v:shape>
          </v:group>
        </w:pict>
      </w:r>
      <w:r>
        <w:rPr>
          <w:sz w:val="14"/>
        </w:rPr>
        <w:t>水</w:t>
      </w:r>
      <w:r>
        <w:rPr>
          <w:rFonts w:ascii="Times New Roman" w:eastAsia="Times New Roman"/>
          <w:sz w:val="14"/>
        </w:rPr>
        <w:t>100</w:t>
      </w:r>
    </w:p>
    <w:p>
      <w:pPr>
        <w:pStyle w:val="4"/>
        <w:ind w:left="5563"/>
        <w:rPr>
          <w:rFonts w:ascii="Times New Roman"/>
          <w:sz w:val="20"/>
        </w:rPr>
      </w:pPr>
      <w:r>
        <w:rPr>
          <w:rFonts w:ascii="Times New Roman"/>
          <w:sz w:val="20"/>
        </w:rPr>
        <w:pict>
          <v:group id="_x0000_s1066" o:spid="_x0000_s1066" o:spt="203" style="height:20.15pt;width:4.6pt;" coordsize="92,403">
            <o:lock v:ext="edit"/>
            <v:line id="_x0000_s1067" o:spid="_x0000_s1067" o:spt="20" style="position:absolute;left:46;top:0;height:332;width:0;" stroked="t" coordsize="21600,21600">
              <v:path arrowok="t"/>
              <v:fill focussize="0,0"/>
              <v:stroke weight="0.509133858267717pt" color="#000000"/>
              <v:imagedata o:title=""/>
              <o:lock v:ext="edit"/>
            </v:line>
            <v:shape id="_x0000_s1068" o:spid="_x0000_s1068" style="position:absolute;left:0;top:310;height:92;width:92;" fillcolor="#000000" filled="t" stroked="f" coordorigin="0,310" coordsize="92,92" path="m0,310l46,402,86,321,46,321,22,318,0,310xm92,310l69,318,46,321,86,321,92,310xe">
              <v:path arrowok="t"/>
              <v:fill on="t" focussize="0,0"/>
              <v:stroke on="f"/>
              <v:imagedata o:title=""/>
              <o:lock v:ext="edit"/>
            </v:shape>
            <w10:wrap type="none"/>
            <w10:anchorlock/>
          </v:group>
        </w:pict>
      </w:r>
    </w:p>
    <w:p>
      <w:pPr>
        <w:spacing w:after="0"/>
        <w:rPr>
          <w:rFonts w:ascii="Times New Roman"/>
          <w:sz w:val="20"/>
        </w:rPr>
        <w:sectPr>
          <w:type w:val="continuous"/>
          <w:pgSz w:w="11910" w:h="16840"/>
          <w:pgMar w:top="1600" w:right="760" w:bottom="280" w:left="960" w:header="720" w:footer="720" w:gutter="0"/>
          <w:cols w:space="720" w:num="1"/>
        </w:sectPr>
      </w:pPr>
    </w:p>
    <w:p>
      <w:pPr>
        <w:spacing w:before="0" w:line="140" w:lineRule="exact"/>
        <w:ind w:left="0" w:right="0" w:firstLine="0"/>
        <w:jc w:val="right"/>
        <w:rPr>
          <w:rFonts w:ascii="Times New Roman"/>
          <w:sz w:val="14"/>
        </w:rPr>
      </w:pPr>
      <w:r>
        <w:pict>
          <v:group id="_x0000_s1069" o:spid="_x0000_s1069" o:spt="203" style="position:absolute;left:0pt;margin-left:348.5pt;margin-top:5.3pt;height:4.6pt;width:69.7pt;mso-position-horizontal-relative:page;z-index:251746304;mso-width-relative:page;mso-height-relative:page;" coordorigin="6970,107" coordsize="1394,92">
            <o:lock v:ext="edit"/>
            <v:line id="_x0000_s1070" o:spid="_x0000_s1070" o:spt="20" style="position:absolute;left:6970;top:153;height:0;width:1324;" stroked="t" coordsize="21600,21600">
              <v:path arrowok="t"/>
              <v:fill focussize="0,0"/>
              <v:stroke weight="0.510629921259843pt" color="#000000"/>
              <v:imagedata o:title=""/>
              <o:lock v:ext="edit"/>
            </v:line>
            <v:shape id="_x0000_s1071" o:spid="_x0000_s1071" style="position:absolute;left:8271;top:106;height:92;width:92;" fillcolor="#000000" filled="t" stroked="f" coordorigin="8272,107" coordsize="92,92" path="m8272,107l8280,129,8283,153,8280,176,8272,199,8364,153,8272,107xe">
              <v:path arrowok="t"/>
              <v:fill on="t" focussize="0,0"/>
              <v:stroke on="f"/>
              <v:imagedata o:title=""/>
              <o:lock v:ext="edit"/>
            </v:shape>
          </v:group>
        </w:pict>
      </w:r>
      <w:r>
        <w:pict>
          <v:shape id="_x0000_s1072" o:spid="_x0000_s1072" o:spt="202" type="#_x0000_t202" style="position:absolute;left:0pt;margin-left:308.4pt;margin-top:-2.05pt;height:20.15pt;width:40.1pt;mso-position-horizontal-relative:page;z-index:251754496;mso-width-relative:page;mso-height-relative:page;"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洗涤</w:t>
                  </w:r>
                </w:p>
              </w:txbxContent>
            </v:textbox>
          </v:shape>
        </w:pict>
      </w:r>
      <w:r>
        <w:rPr>
          <w:rFonts w:ascii="Times New Roman"/>
          <w:sz w:val="14"/>
        </w:rPr>
        <w:t>95.6</w:t>
      </w:r>
    </w:p>
    <w:p>
      <w:pPr>
        <w:spacing w:before="54"/>
        <w:ind w:left="689" w:right="0" w:firstLine="0"/>
        <w:jc w:val="left"/>
        <w:rPr>
          <w:rFonts w:ascii="Times New Roman" w:eastAsia="Times New Roman"/>
          <w:sz w:val="14"/>
        </w:rPr>
      </w:pPr>
      <w:r>
        <w:br w:type="column"/>
      </w:r>
      <w:r>
        <w:rPr>
          <w:sz w:val="14"/>
        </w:rPr>
        <w:t>废水</w:t>
      </w:r>
      <w:r>
        <w:rPr>
          <w:rFonts w:ascii="Times New Roman" w:eastAsia="Times New Roman"/>
          <w:sz w:val="14"/>
        </w:rPr>
        <w:t>W1-2</w:t>
      </w:r>
    </w:p>
    <w:p>
      <w:pPr>
        <w:spacing w:after="0"/>
        <w:jc w:val="left"/>
        <w:rPr>
          <w:rFonts w:ascii="Times New Roman" w:eastAsia="Times New Roman"/>
          <w:sz w:val="14"/>
        </w:rPr>
        <w:sectPr>
          <w:type w:val="continuous"/>
          <w:pgSz w:w="11910" w:h="16840"/>
          <w:pgMar w:top="1600" w:right="760" w:bottom="280" w:left="960" w:header="720" w:footer="720" w:gutter="0"/>
          <w:cols w:equalWidth="0" w:num="2">
            <w:col w:w="6751" w:space="40"/>
            <w:col w:w="3399"/>
          </w:cols>
        </w:sectPr>
      </w:pPr>
    </w:p>
    <w:p>
      <w:pPr>
        <w:pStyle w:val="4"/>
        <w:spacing w:before="10"/>
        <w:rPr>
          <w:rFonts w:ascii="Times New Roman"/>
          <w:sz w:val="2"/>
        </w:rPr>
      </w:pPr>
    </w:p>
    <w:p>
      <w:pPr>
        <w:tabs>
          <w:tab w:val="left" w:pos="6627"/>
        </w:tabs>
        <w:spacing w:line="240" w:lineRule="auto"/>
        <w:ind w:left="5563" w:right="0" w:firstLine="0"/>
        <w:rPr>
          <w:rFonts w:ascii="Times New Roman"/>
          <w:sz w:val="20"/>
        </w:rPr>
      </w:pPr>
      <w:r>
        <w:rPr>
          <w:rFonts w:ascii="Times New Roman"/>
          <w:sz w:val="20"/>
        </w:rPr>
        <w:pict>
          <v:group id="_x0000_s1073" o:spid="_x0000_s1073" o:spt="203" style="height:20.1pt;width:4.6pt;" coordsize="92,402">
            <o:lock v:ext="edit"/>
            <v:line id="_x0000_s1074" o:spid="_x0000_s1074" o:spt="20" style="position:absolute;left:46;top:0;height:332;width:0;" stroked="t" coordsize="21600,21600">
              <v:path arrowok="t"/>
              <v:fill focussize="0,0"/>
              <v:stroke weight="0.509133858267717pt" color="#000000"/>
              <v:imagedata o:title=""/>
              <o:lock v:ext="edit"/>
            </v:line>
            <v:shape id="_x0000_s1075" o:spid="_x0000_s1075" style="position:absolute;left:0;top:310;height:92;width:92;" fillcolor="#000000" filled="t" stroked="f" coordorigin="0,310" coordsize="92,92" path="m0,310l46,402,86,321,46,321,22,318,0,310xm92,310l69,318,46,321,86,321,92,310xe">
              <v:path arrowok="t"/>
              <v:fill on="t" focussize="0,0"/>
              <v:stroke on="f"/>
              <v:imagedata o:title=""/>
              <o:lock v:ext="edit"/>
            </v:shape>
            <w10:wrap type="none"/>
            <w10:anchorlock/>
          </v:group>
        </w:pict>
      </w:r>
      <w:r>
        <w:rPr>
          <w:rFonts w:ascii="Times New Roman"/>
          <w:sz w:val="20"/>
        </w:rPr>
        <w:tab/>
      </w:r>
      <w:r>
        <w:rPr>
          <w:rFonts w:ascii="Times New Roman"/>
          <w:position w:val="5"/>
          <w:sz w:val="20"/>
        </w:rPr>
        <w:pict>
          <v:shape id="_x0000_s1076" o:spid="_x0000_s1076" o:spt="202" type="#_x0000_t202" style="height:21.25pt;width:78.85pt;" filled="f" stroked="t" coordsize="21600,21600">
            <v:path/>
            <v:fill on="f" focussize="0,0"/>
            <v:stroke weight="0.510551181102362pt" color="#000000"/>
            <v:imagedata o:title=""/>
            <o:lock v:ext="edit"/>
            <v:textbox inset="0mm,0mm,0mm,0mm">
              <w:txbxContent>
                <w:p>
                  <w:pPr>
                    <w:spacing w:before="20"/>
                    <w:ind w:left="51" w:right="0" w:firstLine="0"/>
                    <w:jc w:val="left"/>
                    <w:rPr>
                      <w:sz w:val="14"/>
                    </w:rPr>
                  </w:pPr>
                  <w:r>
                    <w:rPr>
                      <w:sz w:val="14"/>
                    </w:rPr>
                    <w:t>诺氟沙星粗品</w:t>
                  </w:r>
                  <w:r>
                    <w:rPr>
                      <w:rFonts w:ascii="Times New Roman" w:eastAsia="Times New Roman"/>
                      <w:sz w:val="14"/>
                    </w:rPr>
                    <w:t>0.1</w:t>
                  </w:r>
                  <w:r>
                    <w:rPr>
                      <w:sz w:val="14"/>
                    </w:rPr>
                    <w:t>、乙醇</w:t>
                  </w:r>
                </w:p>
                <w:p>
                  <w:pPr>
                    <w:spacing w:before="8"/>
                    <w:ind w:left="51" w:right="0" w:firstLine="0"/>
                    <w:jc w:val="left"/>
                    <w:rPr>
                      <w:rFonts w:ascii="Times New Roman" w:eastAsia="Times New Roman"/>
                      <w:sz w:val="14"/>
                    </w:rPr>
                  </w:pPr>
                  <w:r>
                    <w:rPr>
                      <w:rFonts w:ascii="Times New Roman" w:eastAsia="Times New Roman"/>
                      <w:sz w:val="14"/>
                    </w:rPr>
                    <w:t>3.9</w:t>
                  </w:r>
                  <w:r>
                    <w:rPr>
                      <w:sz w:val="14"/>
                    </w:rPr>
                    <w:t>、醋酸</w:t>
                  </w:r>
                  <w:r>
                    <w:rPr>
                      <w:rFonts w:ascii="Times New Roman" w:eastAsia="Times New Roman"/>
                      <w:sz w:val="14"/>
                    </w:rPr>
                    <w:t>0.4</w:t>
                  </w:r>
                  <w:r>
                    <w:rPr>
                      <w:sz w:val="14"/>
                    </w:rPr>
                    <w:t>、</w:t>
                  </w:r>
                  <w:r>
                    <w:rPr>
                      <w:color w:val="0000FF"/>
                      <w:sz w:val="14"/>
                    </w:rPr>
                    <w:t>水</w:t>
                  </w:r>
                  <w:r>
                    <w:rPr>
                      <w:rFonts w:ascii="Times New Roman" w:eastAsia="Times New Roman"/>
                      <w:color w:val="0000FF"/>
                      <w:sz w:val="14"/>
                    </w:rPr>
                    <w:t>91.2</w:t>
                  </w:r>
                </w:p>
              </w:txbxContent>
            </v:textbox>
            <w10:wrap type="none"/>
            <w10:anchorlock/>
          </v:shape>
        </w:pict>
      </w:r>
    </w:p>
    <w:p>
      <w:pPr>
        <w:tabs>
          <w:tab w:val="left" w:pos="2623"/>
        </w:tabs>
        <w:spacing w:before="0" w:line="148" w:lineRule="exact"/>
        <w:ind w:left="1515" w:right="0" w:firstLine="0"/>
        <w:jc w:val="center"/>
        <w:rPr>
          <w:rFonts w:ascii="Times New Roman" w:eastAsia="Times New Roman"/>
          <w:sz w:val="14"/>
        </w:rPr>
      </w:pPr>
      <w:r>
        <w:rPr>
          <w:position w:val="1"/>
          <w:sz w:val="14"/>
        </w:rPr>
        <w:t>废活性炭</w:t>
      </w:r>
      <w:r>
        <w:rPr>
          <w:rFonts w:ascii="Times New Roman" w:eastAsia="Times New Roman"/>
          <w:position w:val="1"/>
          <w:sz w:val="14"/>
        </w:rPr>
        <w:t>S1-1</w:t>
      </w:r>
      <w:r>
        <w:rPr>
          <w:rFonts w:ascii="Times New Roman" w:eastAsia="Times New Roman"/>
          <w:position w:val="1"/>
          <w:sz w:val="14"/>
        </w:rPr>
        <w:tab/>
      </w:r>
      <w:r>
        <w:rPr>
          <w:rFonts w:ascii="Times New Roman" w:eastAsia="Times New Roman"/>
          <w:sz w:val="14"/>
        </w:rPr>
        <w:t>24</w:t>
      </w:r>
    </w:p>
    <w:p>
      <w:pPr>
        <w:pStyle w:val="4"/>
        <w:rPr>
          <w:rFonts w:ascii="Times New Roman"/>
          <w:sz w:val="20"/>
        </w:rPr>
      </w:pPr>
    </w:p>
    <w:p>
      <w:pPr>
        <w:pStyle w:val="4"/>
        <w:spacing w:before="9"/>
        <w:rPr>
          <w:rFonts w:ascii="Times New Roman"/>
        </w:rPr>
      </w:pPr>
    </w:p>
    <w:p>
      <w:pPr>
        <w:spacing w:before="86"/>
        <w:ind w:left="1784" w:right="0" w:firstLine="0"/>
        <w:jc w:val="left"/>
        <w:rPr>
          <w:rFonts w:ascii="Times New Roman" w:eastAsia="Times New Roman"/>
          <w:sz w:val="14"/>
        </w:rPr>
      </w:pPr>
      <w:r>
        <w:pict>
          <v:group id="_x0000_s1077" o:spid="_x0000_s1077" o:spt="203" style="position:absolute;left:0pt;margin-left:178.1pt;margin-top:6.15pt;height:4.6pt;width:20.05pt;mso-position-horizontal-relative:page;z-index:251745280;mso-width-relative:page;mso-height-relative:page;" coordorigin="3563,124" coordsize="401,92">
            <o:lock v:ext="edit"/>
            <v:line id="_x0000_s1078" o:spid="_x0000_s1078" o:spt="20" style="position:absolute;left:3563;top:170;height:0;width:331;" stroked="t" coordsize="21600,21600">
              <v:path arrowok="t"/>
              <v:fill focussize="0,0"/>
              <v:stroke weight="0.510629921259843pt" color="#000000"/>
              <v:imagedata o:title=""/>
              <o:lock v:ext="edit"/>
            </v:line>
            <v:shape id="_x0000_s1079" o:spid="_x0000_s1079" style="position:absolute;left:3871;top:123;height:92;width:92;" fillcolor="#000000" filled="t" stroked="f" coordorigin="3872,124" coordsize="92,92" path="m3872,124l3880,146,3883,170,3880,193,3872,216,3963,170,3872,124xe">
              <v:path arrowok="t"/>
              <v:fill on="t" focussize="0,0"/>
              <v:stroke on="f"/>
              <v:imagedata o:title=""/>
              <o:lock v:ext="edit"/>
            </v:shape>
          </v:group>
        </w:pict>
      </w:r>
      <w:r>
        <w:rPr>
          <w:rFonts w:ascii="Times New Roman" w:eastAsia="Times New Roman"/>
          <w:sz w:val="14"/>
        </w:rPr>
        <w:t>27%</w:t>
      </w:r>
      <w:r>
        <w:rPr>
          <w:sz w:val="14"/>
        </w:rPr>
        <w:t>氨水</w:t>
      </w:r>
      <w:r>
        <w:rPr>
          <w:rFonts w:ascii="Times New Roman" w:eastAsia="Times New Roman"/>
          <w:sz w:val="14"/>
        </w:rPr>
        <w:t>180</w:t>
      </w:r>
    </w:p>
    <w:p>
      <w:pPr>
        <w:pStyle w:val="4"/>
        <w:rPr>
          <w:rFonts w:ascii="Times New Roman"/>
          <w:sz w:val="20"/>
        </w:rPr>
      </w:pPr>
    </w:p>
    <w:p>
      <w:pPr>
        <w:pStyle w:val="4"/>
        <w:spacing w:before="8"/>
        <w:rPr>
          <w:rFonts w:ascii="Times New Roman"/>
          <w:sz w:val="25"/>
        </w:rPr>
      </w:pPr>
    </w:p>
    <w:p>
      <w:pPr>
        <w:spacing w:before="96"/>
        <w:ind w:left="819" w:right="3692" w:firstLine="0"/>
        <w:jc w:val="center"/>
        <w:rPr>
          <w:rFonts w:ascii="Times New Roman"/>
          <w:sz w:val="14"/>
        </w:rPr>
      </w:pPr>
      <w:r>
        <w:pict>
          <v:group id="_x0000_s1080" o:spid="_x0000_s1080" o:spt="203" style="position:absolute;left:0pt;margin-left:215.9pt;margin-top:-22.15pt;height:75.95pt;width:4.6pt;mso-position-horizontal-relative:page;z-index:251734016;mso-width-relative:page;mso-height-relative:page;" coordorigin="4319,-443" coordsize="92,1519">
            <o:lock v:ext="edit"/>
            <v:line id="_x0000_s1081" o:spid="_x0000_s1081" o:spt="20" style="position:absolute;left:4364;top:-443;height:1449;width:0;" stroked="t" coordsize="21600,21600">
              <v:path arrowok="t"/>
              <v:fill focussize="0,0"/>
              <v:stroke weight="0.509133858267717pt" color="#000000"/>
              <v:imagedata o:title=""/>
              <o:lock v:ext="edit"/>
            </v:line>
            <v:shape id="_x0000_s1082" o:spid="_x0000_s1082" style="position:absolute;left:4318;top:983;height:92;width:92;" fillcolor="#000000" filled="t" stroked="f" coordorigin="4319,983" coordsize="92,92" path="m4319,983l4364,1075,4405,994,4364,994,4341,991,4319,983xm4410,983l4388,991,4364,994,4405,994,4410,983xe">
              <v:path arrowok="t"/>
              <v:fill on="t" focussize="0,0"/>
              <v:stroke on="f"/>
              <v:imagedata o:title=""/>
              <o:lock v:ext="edit"/>
            </v:shape>
          </v:group>
        </w:pict>
      </w:r>
      <w:r>
        <w:rPr>
          <w:rFonts w:ascii="Times New Roman"/>
          <w:sz w:val="14"/>
        </w:rPr>
        <w:t>3319.6</w:t>
      </w:r>
    </w:p>
    <w:p>
      <w:pPr>
        <w:pStyle w:val="4"/>
        <w:rPr>
          <w:rFonts w:ascii="Times New Roman"/>
          <w:sz w:val="20"/>
        </w:rPr>
      </w:pPr>
    </w:p>
    <w:p>
      <w:pPr>
        <w:spacing w:after="0"/>
        <w:rPr>
          <w:rFonts w:ascii="Times New Roman"/>
          <w:sz w:val="20"/>
        </w:rPr>
        <w:sectPr>
          <w:type w:val="continuous"/>
          <w:pgSz w:w="11910" w:h="16840"/>
          <w:pgMar w:top="1600" w:right="760" w:bottom="280" w:left="960" w:header="720" w:footer="720" w:gutter="0"/>
          <w:cols w:space="720" w:num="1"/>
        </w:sectPr>
      </w:pPr>
    </w:p>
    <w:p>
      <w:pPr>
        <w:pStyle w:val="4"/>
        <w:spacing w:before="11"/>
        <w:rPr>
          <w:rFonts w:ascii="Times New Roman"/>
          <w:sz w:val="17"/>
        </w:rPr>
      </w:pPr>
    </w:p>
    <w:p>
      <w:pPr>
        <w:spacing w:before="0" w:line="138" w:lineRule="exact"/>
        <w:ind w:left="0" w:right="332" w:firstLine="0"/>
        <w:jc w:val="right"/>
        <w:rPr>
          <w:rFonts w:ascii="Times New Roman" w:eastAsia="Times New Roman"/>
          <w:sz w:val="12"/>
        </w:rPr>
      </w:pPr>
      <w:r>
        <w:pict>
          <v:group id="_x0000_s1083" o:spid="_x0000_s1083" o:spt="203" style="position:absolute;left:0pt;margin-left:197.9pt;margin-top:6.7pt;height:32.75pt;width:58.45pt;mso-position-horizontal-relative:page;z-index:251742208;mso-width-relative:page;mso-height-relative:page;" coordorigin="3958,135" coordsize="1169,655">
            <o:lock v:ext="edit"/>
            <v:shape id="_x0000_s1084" o:spid="_x0000_s1084" style="position:absolute;left:4585;top:180;height:201;width:472;" filled="f" stroked="t" coordorigin="4586,181" coordsize="472,201" path="m4586,382l4586,181,5058,181e">
              <v:path arrowok="t"/>
              <v:fill on="f" focussize="0,0"/>
              <v:stroke weight="0.510393700787402pt" color="#FF0000" dashstyle="dot"/>
              <v:imagedata o:title=""/>
              <o:lock v:ext="edit"/>
            </v:shape>
            <v:shape id="_x0000_s1085" o:spid="_x0000_s1085" style="position:absolute;left:5035;top:134;height:92;width:92;" fillcolor="#FF0000" filled="t" stroked="f" coordorigin="5035,135" coordsize="92,92" path="m5035,135l5044,157,5046,181,5044,204,5035,227,5127,181,5035,135xe">
              <v:path arrowok="t"/>
              <v:fill on="t" focussize="0,0"/>
              <v:stroke on="f"/>
              <v:imagedata o:title=""/>
              <o:lock v:ext="edit"/>
            </v:shape>
            <v:shape id="_x0000_s1086" o:spid="_x0000_s1086" o:spt="202" type="#_x0000_t202" style="position:absolute;left:3963;top:381;height:403;width:802;"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离心</w:t>
                    </w:r>
                  </w:p>
                </w:txbxContent>
              </v:textbox>
            </v:shape>
          </v:group>
        </w:pict>
      </w:r>
      <w:r>
        <w:rPr>
          <w:color w:val="FF0000"/>
          <w:sz w:val="14"/>
        </w:rPr>
        <w:t>废气</w:t>
      </w:r>
      <w:r>
        <w:rPr>
          <w:rFonts w:ascii="Times New Roman" w:eastAsia="Times New Roman"/>
          <w:sz w:val="12"/>
        </w:rPr>
        <w:t>G1-4</w:t>
      </w:r>
    </w:p>
    <w:p>
      <w:pPr>
        <w:spacing w:before="0" w:line="138" w:lineRule="exact"/>
        <w:ind w:left="0" w:right="0" w:firstLine="0"/>
        <w:jc w:val="right"/>
        <w:rPr>
          <w:rFonts w:ascii="Times New Roman" w:eastAsia="Times New Roman"/>
          <w:sz w:val="14"/>
        </w:rPr>
      </w:pPr>
      <w:r>
        <w:rPr>
          <w:sz w:val="14"/>
        </w:rPr>
        <w:t>乙醇</w:t>
      </w:r>
      <w:r>
        <w:rPr>
          <w:rFonts w:ascii="Times New Roman" w:eastAsia="Times New Roman"/>
          <w:sz w:val="14"/>
        </w:rPr>
        <w:t>1</w:t>
      </w:r>
    </w:p>
    <w:p>
      <w:pPr>
        <w:pStyle w:val="4"/>
        <w:rPr>
          <w:rFonts w:ascii="Times New Roman"/>
          <w:sz w:val="16"/>
        </w:rPr>
      </w:pPr>
      <w:r>
        <w:br w:type="column"/>
      </w:r>
    </w:p>
    <w:p>
      <w:pPr>
        <w:pStyle w:val="4"/>
        <w:rPr>
          <w:rFonts w:ascii="Times New Roman"/>
          <w:sz w:val="16"/>
        </w:rPr>
      </w:pPr>
    </w:p>
    <w:p>
      <w:pPr>
        <w:pStyle w:val="4"/>
        <w:spacing w:before="2"/>
        <w:rPr>
          <w:rFonts w:ascii="Times New Roman"/>
          <w:sz w:val="21"/>
        </w:rPr>
      </w:pPr>
    </w:p>
    <w:p>
      <w:pPr>
        <w:spacing w:before="0"/>
        <w:ind w:left="176" w:right="0" w:firstLine="0"/>
        <w:jc w:val="left"/>
        <w:rPr>
          <w:rFonts w:ascii="Times New Roman"/>
          <w:sz w:val="14"/>
        </w:rPr>
      </w:pPr>
      <w:r>
        <w:pict>
          <v:group id="_x0000_s1087" o:spid="_x0000_s1087" o:spt="203" style="position:absolute;left:0pt;margin-left:238.25pt;margin-top:6.2pt;height:4.6pt;width:90.25pt;mso-position-horizontal-relative:page;z-index:251737088;mso-width-relative:page;mso-height-relative:page;" coordorigin="4765,125" coordsize="1805,92">
            <o:lock v:ext="edit"/>
            <v:line id="_x0000_s1088" o:spid="_x0000_s1088" o:spt="20" style="position:absolute;left:4765;top:171;height:0;width:1735;" stroked="t" coordsize="21600,21600">
              <v:path arrowok="t"/>
              <v:fill focussize="0,0"/>
              <v:stroke weight="0.510629921259843pt" color="#000000"/>
              <v:imagedata o:title=""/>
              <o:lock v:ext="edit"/>
            </v:line>
            <v:shape id="_x0000_s1089" o:spid="_x0000_s1089" style="position:absolute;left:6477;top:124;height:92;width:92;" fillcolor="#000000" filled="t" stroked="f" coordorigin="6478,125" coordsize="92,92" path="m6478,125l6486,147,6489,171,6486,194,6478,217,6569,171,6478,125xe">
              <v:path arrowok="t"/>
              <v:fill on="t" focussize="0,0"/>
              <v:stroke on="f"/>
              <v:imagedata o:title=""/>
              <o:lock v:ext="edit"/>
            </v:shape>
          </v:group>
        </w:pict>
      </w:r>
      <w:r>
        <w:rPr>
          <w:rFonts w:ascii="Times New Roman"/>
          <w:sz w:val="14"/>
        </w:rPr>
        <w:t>2737.6</w:t>
      </w:r>
    </w:p>
    <w:p>
      <w:pPr>
        <w:pStyle w:val="4"/>
        <w:spacing w:before="5"/>
        <w:rPr>
          <w:rFonts w:ascii="Times New Roman"/>
          <w:sz w:val="19"/>
        </w:rPr>
      </w:pPr>
      <w:r>
        <w:br w:type="column"/>
      </w:r>
    </w:p>
    <w:p>
      <w:pPr>
        <w:spacing w:before="0"/>
        <w:ind w:left="906" w:right="0" w:firstLine="0"/>
        <w:jc w:val="left"/>
        <w:rPr>
          <w:rFonts w:ascii="Times New Roman" w:eastAsia="Times New Roman"/>
          <w:sz w:val="12"/>
        </w:rPr>
      </w:pPr>
      <w:r>
        <w:rPr>
          <w:color w:val="FF0000"/>
          <w:w w:val="105"/>
          <w:sz w:val="14"/>
        </w:rPr>
        <w:t>废气</w:t>
      </w:r>
      <w:r>
        <w:rPr>
          <w:rFonts w:ascii="Times New Roman" w:eastAsia="Times New Roman"/>
          <w:spacing w:val="-5"/>
          <w:w w:val="105"/>
          <w:sz w:val="12"/>
        </w:rPr>
        <w:t>G1-8</w:t>
      </w:r>
    </w:p>
    <w:p>
      <w:pPr>
        <w:pStyle w:val="4"/>
        <w:rPr>
          <w:rFonts w:ascii="Times New Roman"/>
          <w:sz w:val="16"/>
        </w:rPr>
      </w:pPr>
      <w:r>
        <w:br w:type="column"/>
      </w:r>
    </w:p>
    <w:p>
      <w:pPr>
        <w:spacing w:before="121"/>
        <w:ind w:left="76" w:right="0" w:firstLine="0"/>
        <w:jc w:val="left"/>
        <w:rPr>
          <w:rFonts w:ascii="Times New Roman" w:eastAsia="Times New Roman"/>
          <w:sz w:val="14"/>
        </w:rPr>
      </w:pPr>
      <w:r>
        <w:pict>
          <v:group id="_x0000_s1090" o:spid="_x0000_s1090" o:spt="203" style="position:absolute;left:0pt;margin-left:328.2pt;margin-top:7.85pt;height:32.75pt;width:45.95pt;mso-position-horizontal-relative:page;z-index:-251625472;mso-width-relative:page;mso-height-relative:page;" coordorigin="6564,158" coordsize="919,655">
            <o:lock v:ext="edit"/>
            <v:shape id="_x0000_s1091" o:spid="_x0000_s1091" style="position:absolute;left:6941;top:203;height:201;width:472;" filled="f" stroked="t" coordorigin="6941,204" coordsize="472,201" path="m6941,405l6941,204,7413,204e">
              <v:path arrowok="t"/>
              <v:fill on="f" focussize="0,0"/>
              <v:stroke weight="0.510393700787402pt" color="#FF0000" dashstyle="dot"/>
              <v:imagedata o:title=""/>
              <o:lock v:ext="edit"/>
            </v:shape>
            <v:shape id="_x0000_s1092" o:spid="_x0000_s1092" style="position:absolute;left:7390;top:157;height:92;width:92;" fillcolor="#FF0000" filled="t" stroked="f" coordorigin="7391,158" coordsize="92,92" path="m7391,158l7399,180,7402,204,7399,227,7391,250,7482,204,7391,158xe">
              <v:path arrowok="t"/>
              <v:fill on="t" focussize="0,0"/>
              <v:stroke on="f"/>
              <v:imagedata o:title=""/>
              <o:lock v:ext="edit"/>
            </v:shape>
            <v:shape id="_x0000_s1093" o:spid="_x0000_s1093" o:spt="202" type="#_x0000_t202" style="position:absolute;left:6569;top:404;height:403;width:802;"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精馏</w:t>
                    </w:r>
                  </w:p>
                </w:txbxContent>
              </v:textbox>
            </v:shape>
          </v:group>
        </w:pict>
      </w:r>
      <w:r>
        <w:rPr>
          <w:sz w:val="14"/>
        </w:rPr>
        <w:t>乙醇</w:t>
      </w:r>
      <w:r>
        <w:rPr>
          <w:rFonts w:ascii="Times New Roman" w:eastAsia="Times New Roman"/>
          <w:sz w:val="14"/>
        </w:rPr>
        <w:t>7.5</w:t>
      </w:r>
    </w:p>
    <w:p>
      <w:pPr>
        <w:spacing w:before="93"/>
        <w:ind w:left="426" w:right="0" w:firstLine="0"/>
        <w:jc w:val="left"/>
        <w:rPr>
          <w:rFonts w:ascii="Times New Roman" w:eastAsia="Times New Roman"/>
          <w:sz w:val="14"/>
        </w:rPr>
      </w:pPr>
      <w:r>
        <w:pict>
          <v:group id="_x0000_s1094" o:spid="_x0000_s1094" o:spt="203" style="position:absolute;left:0pt;margin-left:368.55pt;margin-top:12.55pt;height:4.6pt;width:29.6pt;mso-position-horizontal-relative:page;z-index:-251626496;mso-width-relative:page;mso-height-relative:page;" coordorigin="7371,252" coordsize="592,92">
            <o:lock v:ext="edit"/>
            <v:line id="_x0000_s1095" o:spid="_x0000_s1095" o:spt="20" style="position:absolute;left:7371;top:298;height:0;width:522;" stroked="t" coordsize="21600,21600">
              <v:path arrowok="t"/>
              <v:fill focussize="0,0"/>
              <v:stroke weight="0.510629921259843pt" color="#000000"/>
              <v:imagedata o:title=""/>
              <o:lock v:ext="edit"/>
            </v:line>
            <v:shape id="_x0000_s1096" o:spid="_x0000_s1096" style="position:absolute;left:7870;top:251;height:92;width:92;" fillcolor="#000000" filled="t" stroked="f" coordorigin="7871,252" coordsize="92,92" path="m7871,252l7879,274,7882,298,7879,321,7871,343,7963,298,7871,252xe">
              <v:path arrowok="t"/>
              <v:fill on="t" focussize="0,0"/>
              <v:stroke on="f"/>
              <v:imagedata o:title=""/>
              <o:lock v:ext="edit"/>
            </v:shape>
          </v:group>
        </w:pict>
      </w:r>
      <w:r>
        <w:rPr>
          <w:sz w:val="14"/>
        </w:rPr>
        <w:t>回收</w:t>
      </w:r>
      <w:r>
        <w:rPr>
          <w:rFonts w:ascii="Times New Roman" w:eastAsia="Times New Roman"/>
          <w:sz w:val="14"/>
        </w:rPr>
        <w:t>95%</w:t>
      </w:r>
      <w:r>
        <w:rPr>
          <w:sz w:val="14"/>
        </w:rPr>
        <w:t>乙醇</w:t>
      </w:r>
      <w:r>
        <w:rPr>
          <w:rFonts w:ascii="Times New Roman" w:eastAsia="Times New Roman"/>
          <w:sz w:val="14"/>
        </w:rPr>
        <w:t>1450</w:t>
      </w:r>
    </w:p>
    <w:p>
      <w:pPr>
        <w:spacing w:after="0"/>
        <w:jc w:val="left"/>
        <w:rPr>
          <w:rFonts w:ascii="Times New Roman" w:eastAsia="Times New Roman"/>
          <w:sz w:val="14"/>
        </w:rPr>
        <w:sectPr>
          <w:type w:val="continuous"/>
          <w:pgSz w:w="11910" w:h="16840"/>
          <w:pgMar w:top="1600" w:right="760" w:bottom="280" w:left="960" w:header="720" w:footer="720" w:gutter="0"/>
          <w:cols w:equalWidth="0" w:num="4">
            <w:col w:w="4537" w:space="40"/>
            <w:col w:w="566" w:space="39"/>
            <w:col w:w="1451" w:space="39"/>
            <w:col w:w="3518"/>
          </w:cols>
        </w:sectPr>
      </w:pPr>
    </w:p>
    <w:p>
      <w:pPr>
        <w:pStyle w:val="4"/>
        <w:spacing w:before="11"/>
        <w:rPr>
          <w:rFonts w:ascii="Times New Roman"/>
          <w:sz w:val="3"/>
        </w:rPr>
      </w:pPr>
    </w:p>
    <w:p>
      <w:pPr>
        <w:pStyle w:val="4"/>
        <w:ind w:left="6966"/>
        <w:rPr>
          <w:rFonts w:ascii="Times New Roman"/>
          <w:sz w:val="20"/>
        </w:rPr>
      </w:pPr>
      <w:r>
        <w:rPr>
          <w:rFonts w:ascii="Times New Roman"/>
          <w:position w:val="0"/>
          <w:sz w:val="20"/>
        </w:rPr>
        <w:pict>
          <v:shape id="_x0000_s1097" o:spid="_x0000_s1097" o:spt="202" type="#_x0000_t202" style="height:16pt;width:66.15pt;" filled="f" stroked="t" coordsize="21600,21600">
            <v:path/>
            <v:fill on="f" focussize="0,0"/>
            <v:stroke weight="0.510551181102362pt" color="#000000"/>
            <v:imagedata o:title=""/>
            <o:lock v:ext="edit"/>
            <v:textbox inset="0mm,0mm,0mm,0mm">
              <w:txbxContent>
                <w:p>
                  <w:pPr>
                    <w:spacing w:before="61"/>
                    <w:ind w:left="51" w:right="0" w:firstLine="0"/>
                    <w:jc w:val="left"/>
                    <w:rPr>
                      <w:rFonts w:ascii="Times New Roman" w:eastAsia="Times New Roman"/>
                      <w:sz w:val="14"/>
                    </w:rPr>
                  </w:pPr>
                  <w:r>
                    <w:rPr>
                      <w:sz w:val="14"/>
                    </w:rPr>
                    <w:t>乙醇</w:t>
                  </w:r>
                  <w:r>
                    <w:rPr>
                      <w:rFonts w:ascii="Times New Roman" w:eastAsia="Times New Roman"/>
                      <w:sz w:val="14"/>
                    </w:rPr>
                    <w:t>1377.5</w:t>
                  </w:r>
                  <w:r>
                    <w:rPr>
                      <w:sz w:val="14"/>
                    </w:rPr>
                    <w:t>、水</w:t>
                  </w:r>
                  <w:r>
                    <w:rPr>
                      <w:rFonts w:ascii="Times New Roman" w:eastAsia="Times New Roman"/>
                      <w:sz w:val="14"/>
                    </w:rPr>
                    <w:t>72.5</w:t>
                  </w:r>
                </w:p>
              </w:txbxContent>
            </v:textbox>
            <w10:wrap type="none"/>
            <w10:anchorlock/>
          </v:shape>
        </w:pict>
      </w:r>
    </w:p>
    <w:p>
      <w:pPr>
        <w:pStyle w:val="4"/>
        <w:spacing w:before="10"/>
        <w:rPr>
          <w:rFonts w:ascii="Times New Roman"/>
          <w:sz w:val="20"/>
        </w:rPr>
      </w:pPr>
    </w:p>
    <w:p>
      <w:pPr>
        <w:spacing w:after="0"/>
        <w:rPr>
          <w:rFonts w:ascii="Times New Roman"/>
          <w:sz w:val="20"/>
        </w:rPr>
        <w:sectPr>
          <w:type w:val="continuous"/>
          <w:pgSz w:w="11910" w:h="16840"/>
          <w:pgMar w:top="1600" w:right="760" w:bottom="280" w:left="960" w:header="720" w:footer="720" w:gutter="0"/>
          <w:cols w:space="720" w:num="1"/>
        </w:sectPr>
      </w:pPr>
    </w:p>
    <w:p>
      <w:pPr>
        <w:spacing w:before="82"/>
        <w:ind w:left="0" w:right="0" w:firstLine="0"/>
        <w:jc w:val="right"/>
        <w:rPr>
          <w:rFonts w:ascii="Times New Roman" w:eastAsia="Times New Roman"/>
          <w:sz w:val="12"/>
        </w:rPr>
      </w:pPr>
      <w:r>
        <w:pict>
          <v:group id="_x0000_s1098" o:spid="_x0000_s1098" o:spt="203" style="position:absolute;left:0pt;margin-left:215.9pt;margin-top:-21.85pt;height:45.8pt;width:4.6pt;mso-position-horizontal-relative:page;z-index:251736064;mso-width-relative:page;mso-height-relative:page;" coordorigin="4319,-438" coordsize="92,916">
            <o:lock v:ext="edit"/>
            <v:line id="_x0000_s1099" o:spid="_x0000_s1099" o:spt="20" style="position:absolute;left:4364;top:-438;height:846;width:0;" stroked="t" coordsize="21600,21600">
              <v:path arrowok="t"/>
              <v:fill focussize="0,0"/>
              <v:stroke weight="0.509133858267717pt" color="#000000"/>
              <v:imagedata o:title=""/>
              <o:lock v:ext="edit"/>
            </v:line>
            <v:shape id="_x0000_s1100" o:spid="_x0000_s1100" style="position:absolute;left:4318;top:385;height:92;width:92;" fillcolor="#000000" filled="t" stroked="f" coordorigin="4319,386" coordsize="92,92" path="m4319,386l4364,478,4405,397,4364,397,4341,394,4319,386xm4410,386l4388,394,4364,397,4405,397,4410,386xe">
              <v:path arrowok="t"/>
              <v:fill on="t" focussize="0,0"/>
              <v:stroke on="f"/>
              <v:imagedata o:title=""/>
              <o:lock v:ext="edit"/>
            </v:shape>
          </v:group>
        </w:pict>
      </w:r>
      <w:r>
        <w:pict>
          <v:group id="_x0000_s1101" o:spid="_x0000_s1101" o:spt="203" style="position:absolute;left:0pt;margin-left:197.9pt;margin-top:11.95pt;height:32.25pt;width:58.45pt;mso-position-horizontal-relative:page;z-index:251739136;mso-width-relative:page;mso-height-relative:page;" coordorigin="3958,240" coordsize="1169,645">
            <o:lock v:ext="edit"/>
            <v:shape id="_x0000_s1102" o:spid="_x0000_s1102" style="position:absolute;left:4585;top:285;height:202;width:472;" filled="f" stroked="t" coordorigin="4586,286" coordsize="472,202" path="m4586,487l4586,286,5058,286e">
              <v:path arrowok="t"/>
              <v:fill on="f" focussize="0,0"/>
              <v:stroke weight="0.510393700787402pt" color="#FF0000" dashstyle="dot"/>
              <v:imagedata o:title=""/>
              <o:lock v:ext="edit"/>
            </v:shape>
            <v:shape id="_x0000_s1103" o:spid="_x0000_s1103" style="position:absolute;left:5035;top:239;height:92;width:92;" fillcolor="#FF0000" filled="t" stroked="f" coordorigin="5035,240" coordsize="92,92" path="m5035,240l5044,262,5046,286,5044,309,5035,332,5127,286,5035,240xe">
              <v:path arrowok="t"/>
              <v:fill on="t" focussize="0,0"/>
              <v:stroke on="f"/>
              <v:imagedata o:title=""/>
              <o:lock v:ext="edit"/>
            </v:shape>
            <v:shape id="_x0000_s1104" o:spid="_x0000_s1104" o:spt="202" type="#_x0000_t202" style="position:absolute;left:3963;top:477;height:403;width:802;"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干燥</w:t>
                    </w:r>
                  </w:p>
                </w:txbxContent>
              </v:textbox>
            </v:shape>
          </v:group>
        </w:pict>
      </w:r>
      <w:r>
        <w:rPr>
          <w:color w:val="FF0000"/>
          <w:sz w:val="14"/>
        </w:rPr>
        <w:t>废气</w:t>
      </w:r>
      <w:r>
        <w:rPr>
          <w:rFonts w:ascii="Times New Roman" w:eastAsia="Times New Roman"/>
          <w:sz w:val="12"/>
        </w:rPr>
        <w:t>G1-5</w:t>
      </w:r>
    </w:p>
    <w:p>
      <w:pPr>
        <w:pStyle w:val="4"/>
        <w:spacing w:before="5"/>
        <w:rPr>
          <w:rFonts w:ascii="Times New Roman"/>
          <w:sz w:val="18"/>
        </w:rPr>
      </w:pPr>
      <w:r>
        <w:br w:type="column"/>
      </w:r>
    </w:p>
    <w:p>
      <w:pPr>
        <w:spacing w:before="1" w:line="249" w:lineRule="auto"/>
        <w:ind w:left="21" w:right="0" w:firstLine="0"/>
        <w:jc w:val="left"/>
        <w:rPr>
          <w:rFonts w:ascii="Times New Roman" w:eastAsia="Times New Roman"/>
          <w:sz w:val="14"/>
        </w:rPr>
      </w:pPr>
      <w:r>
        <w:rPr>
          <w:sz w:val="14"/>
        </w:rPr>
        <w:t>乙醇</w:t>
      </w:r>
      <w:r>
        <w:rPr>
          <w:rFonts w:ascii="Times New Roman" w:eastAsia="Times New Roman"/>
          <w:sz w:val="14"/>
        </w:rPr>
        <w:t xml:space="preserve">29 </w:t>
      </w:r>
      <w:r>
        <w:rPr>
          <w:sz w:val="14"/>
        </w:rPr>
        <w:t>水</w:t>
      </w:r>
      <w:r>
        <w:rPr>
          <w:rFonts w:ascii="Times New Roman" w:eastAsia="Times New Roman"/>
          <w:sz w:val="14"/>
        </w:rPr>
        <w:t>25</w:t>
      </w:r>
    </w:p>
    <w:p>
      <w:pPr>
        <w:pStyle w:val="4"/>
        <w:rPr>
          <w:rFonts w:ascii="Times New Roman"/>
          <w:sz w:val="16"/>
        </w:rPr>
      </w:pPr>
      <w:r>
        <w:br w:type="column"/>
      </w:r>
    </w:p>
    <w:p>
      <w:pPr>
        <w:pStyle w:val="4"/>
        <w:spacing w:before="7"/>
        <w:rPr>
          <w:rFonts w:ascii="Times New Roman"/>
          <w:sz w:val="14"/>
        </w:rPr>
      </w:pPr>
    </w:p>
    <w:p>
      <w:pPr>
        <w:spacing w:before="0"/>
        <w:ind w:left="828" w:right="0" w:firstLine="0"/>
        <w:jc w:val="left"/>
        <w:rPr>
          <w:rFonts w:ascii="Times New Roman"/>
          <w:sz w:val="14"/>
        </w:rPr>
      </w:pPr>
      <w:r>
        <w:pict>
          <v:group id="_x0000_s1105" o:spid="_x0000_s1105" o:spt="203" style="position:absolute;left:0pt;margin-left:346.2pt;margin-top:-39.45pt;height:80.1pt;width:4.6pt;mso-position-horizontal-relative:page;z-index:251744256;mso-width-relative:page;mso-height-relative:page;" coordorigin="6924,-789" coordsize="92,1602">
            <o:lock v:ext="edit"/>
            <v:line id="_x0000_s1106" o:spid="_x0000_s1106" o:spt="20" style="position:absolute;left:6970;top:-789;height:1531;width:0;" stroked="t" coordsize="21600,21600">
              <v:path arrowok="t"/>
              <v:fill focussize="0,0"/>
              <v:stroke weight="0.509133858267717pt" color="#000000"/>
              <v:imagedata o:title=""/>
              <o:lock v:ext="edit"/>
            </v:line>
            <v:shape id="_x0000_s1107" o:spid="_x0000_s1107" style="position:absolute;left:6924;top:719;height:92;width:92;" fillcolor="#000000" filled="t" stroked="f" coordorigin="6924,720" coordsize="92,92" path="m6924,720l6970,812,7011,731,6970,731,6947,728,6924,720xm7016,720l6994,728,6970,731,7011,731,7016,720xe">
              <v:path arrowok="t"/>
              <v:fill on="t" focussize="0,0"/>
              <v:stroke on="f"/>
              <v:imagedata o:title=""/>
              <o:lock v:ext="edit"/>
            </v:shape>
          </v:group>
        </w:pict>
      </w:r>
      <w:r>
        <w:rPr>
          <w:rFonts w:ascii="Times New Roman"/>
          <w:sz w:val="14"/>
        </w:rPr>
        <w:t>1280.1</w:t>
      </w:r>
    </w:p>
    <w:p>
      <w:pPr>
        <w:spacing w:after="0"/>
        <w:jc w:val="left"/>
        <w:rPr>
          <w:rFonts w:ascii="Times New Roman"/>
          <w:sz w:val="14"/>
        </w:rPr>
        <w:sectPr>
          <w:type w:val="continuous"/>
          <w:pgSz w:w="11910" w:h="16840"/>
          <w:pgMar w:top="1600" w:right="760" w:bottom="280" w:left="960" w:header="720" w:footer="720" w:gutter="0"/>
          <w:cols w:equalWidth="0" w:num="3">
            <w:col w:w="4162" w:space="40"/>
            <w:col w:w="446" w:space="39"/>
            <w:col w:w="5503"/>
          </w:cols>
        </w:sectPr>
      </w:pPr>
    </w:p>
    <w:p>
      <w:pPr>
        <w:pStyle w:val="4"/>
        <w:rPr>
          <w:rFonts w:ascii="Times New Roman"/>
          <w:sz w:val="20"/>
        </w:rPr>
      </w:pPr>
    </w:p>
    <w:p>
      <w:pPr>
        <w:pStyle w:val="4"/>
        <w:rPr>
          <w:rFonts w:ascii="Times New Roman"/>
          <w:sz w:val="20"/>
        </w:rPr>
      </w:pPr>
    </w:p>
    <w:p>
      <w:pPr>
        <w:spacing w:after="0"/>
        <w:rPr>
          <w:rFonts w:ascii="Times New Roman"/>
          <w:sz w:val="20"/>
        </w:rPr>
        <w:sectPr>
          <w:type w:val="continuous"/>
          <w:pgSz w:w="11910" w:h="16840"/>
          <w:pgMar w:top="1600" w:right="760" w:bottom="280" w:left="960" w:header="720" w:footer="720" w:gutter="0"/>
          <w:cols w:space="720" w:num="1"/>
        </w:sectPr>
      </w:pPr>
    </w:p>
    <w:p>
      <w:pPr>
        <w:pStyle w:val="4"/>
        <w:rPr>
          <w:rFonts w:ascii="Times New Roman"/>
          <w:sz w:val="14"/>
        </w:rPr>
      </w:pPr>
    </w:p>
    <w:p>
      <w:pPr>
        <w:pStyle w:val="4"/>
        <w:spacing w:before="1"/>
        <w:rPr>
          <w:rFonts w:ascii="Times New Roman"/>
          <w:sz w:val="14"/>
        </w:rPr>
      </w:pPr>
    </w:p>
    <w:p>
      <w:pPr>
        <w:spacing w:before="0"/>
        <w:ind w:left="0" w:right="0" w:firstLine="0"/>
        <w:jc w:val="right"/>
        <w:rPr>
          <w:rFonts w:ascii="Times New Roman" w:eastAsia="Times New Roman"/>
          <w:sz w:val="12"/>
        </w:rPr>
      </w:pPr>
      <w:r>
        <w:pict>
          <v:group id="_x0000_s1108" o:spid="_x0000_s1108" o:spt="203" style="position:absolute;left:0pt;margin-left:215.9pt;margin-top:-24.45pt;height:44.75pt;width:4.6pt;mso-position-horizontal-relative:page;z-index:251738112;mso-width-relative:page;mso-height-relative:page;" coordorigin="4319,-489" coordsize="92,895">
            <o:lock v:ext="edit"/>
            <v:line id="_x0000_s1109" o:spid="_x0000_s1109" o:spt="20" style="position:absolute;left:4364;top:-489;height:824;width:0;" stroked="t" coordsize="21600,21600">
              <v:path arrowok="t"/>
              <v:fill focussize="0,0"/>
              <v:stroke weight="0.509133858267717pt" color="#000000"/>
              <v:imagedata o:title=""/>
              <o:lock v:ext="edit"/>
            </v:line>
            <v:shape id="_x0000_s1110" o:spid="_x0000_s1110" style="position:absolute;left:4318;top:313;height:92;width:92;" fillcolor="#000000" filled="t" stroked="f" coordorigin="4319,313" coordsize="92,92" path="m4319,313l4364,405,4405,324,4364,324,4341,321,4319,313xm4410,313l4388,321,4364,324,4405,324,4410,313xe">
              <v:path arrowok="t"/>
              <v:fill on="t" focussize="0,0"/>
              <v:stroke on="f"/>
              <v:imagedata o:title=""/>
              <o:lock v:ext="edit"/>
            </v:shape>
          </v:group>
        </w:pict>
      </w:r>
      <w:r>
        <w:pict>
          <v:group id="_x0000_s1111" o:spid="_x0000_s1111" o:spt="203" style="position:absolute;left:0pt;margin-left:197.9pt;margin-top:7.85pt;height:32.75pt;width:58.45pt;mso-position-horizontal-relative:page;z-index:251743232;mso-width-relative:page;mso-height-relative:page;" coordorigin="3958,158" coordsize="1169,655">
            <o:lock v:ext="edit"/>
            <v:shape id="_x0000_s1112" o:spid="_x0000_s1112" style="position:absolute;left:4585;top:203;height:202;width:472;" filled="f" stroked="t" coordorigin="4586,204" coordsize="472,202" path="m4586,405l4586,204,5058,204e">
              <v:path arrowok="t"/>
              <v:fill on="f" focussize="0,0"/>
              <v:stroke weight="0.510393700787402pt" color="#FF0000" dashstyle="dot"/>
              <v:imagedata o:title=""/>
              <o:lock v:ext="edit"/>
            </v:shape>
            <v:shape id="_x0000_s1113" o:spid="_x0000_s1113" style="position:absolute;left:5035;top:157;height:92;width:92;" fillcolor="#FF0000" filled="t" stroked="f" coordorigin="5035,158" coordsize="92,92" path="m5035,158l5044,180,5046,204,5044,227,5035,250,5127,204,5035,158xe">
              <v:path arrowok="t"/>
              <v:fill on="t" focussize="0,0"/>
              <v:stroke on="f"/>
              <v:imagedata o:title=""/>
              <o:lock v:ext="edit"/>
            </v:shape>
            <v:shape id="_x0000_s1114" o:spid="_x0000_s1114" o:spt="202" type="#_x0000_t202" style="position:absolute;left:3963;top:404;height:403;width:802;"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粉碎</w:t>
                    </w:r>
                  </w:p>
                </w:txbxContent>
              </v:textbox>
            </v:shape>
          </v:group>
        </w:pict>
      </w:r>
      <w:r>
        <w:rPr>
          <w:color w:val="FF0000"/>
          <w:sz w:val="14"/>
        </w:rPr>
        <w:t>废气</w:t>
      </w:r>
      <w:r>
        <w:rPr>
          <w:rFonts w:ascii="Times New Roman" w:eastAsia="Times New Roman"/>
          <w:sz w:val="12"/>
        </w:rPr>
        <w:t>G1-6</w:t>
      </w:r>
    </w:p>
    <w:p>
      <w:pPr>
        <w:pStyle w:val="4"/>
        <w:rPr>
          <w:rFonts w:ascii="Times New Roman"/>
          <w:sz w:val="16"/>
        </w:rPr>
      </w:pPr>
      <w:r>
        <w:br w:type="column"/>
      </w:r>
    </w:p>
    <w:p>
      <w:pPr>
        <w:pStyle w:val="4"/>
        <w:spacing w:before="5"/>
        <w:rPr>
          <w:rFonts w:ascii="Times New Roman"/>
          <w:sz w:val="18"/>
        </w:rPr>
      </w:pPr>
    </w:p>
    <w:p>
      <w:pPr>
        <w:spacing w:before="0"/>
        <w:ind w:left="66" w:right="0" w:firstLine="0"/>
        <w:jc w:val="left"/>
        <w:rPr>
          <w:rFonts w:ascii="Times New Roman" w:eastAsia="Times New Roman"/>
          <w:sz w:val="14"/>
        </w:rPr>
      </w:pPr>
      <w:r>
        <w:pict>
          <v:group id="_x0000_s1115" o:spid="_x0000_s1115" o:spt="203" style="position:absolute;left:0pt;margin-left:368.55pt;margin-top:-6.15pt;height:4.6pt;width:24.05pt;mso-position-horizontal-relative:page;z-index:251747328;mso-width-relative:page;mso-height-relative:page;" coordorigin="7371,-123" coordsize="481,92">
            <o:lock v:ext="edit"/>
            <v:line id="_x0000_s1116" o:spid="_x0000_s1116" o:spt="20" style="position:absolute;left:7441;top:-77;flip:x;height:0;width:411;" stroked="t" coordsize="21600,21600">
              <v:path arrowok="t"/>
              <v:fill focussize="0,0"/>
              <v:stroke weight="0.510629921259843pt" color="#000000"/>
              <v:imagedata o:title=""/>
              <o:lock v:ext="edit"/>
            </v:line>
            <v:shape id="_x0000_s1117" o:spid="_x0000_s1117" style="position:absolute;left:7371;top:-124;height:92;width:92;" fillcolor="#000000" filled="t" stroked="f" coordorigin="7371,-123" coordsize="92,92" path="m7463,-123l7371,-77,7463,-31,7455,-54,7452,-77,7455,-101,7463,-123xe">
              <v:path arrowok="t"/>
              <v:fill on="t" focussize="0,0"/>
              <v:stroke on="f"/>
              <v:imagedata o:title=""/>
              <o:lock v:ext="edit"/>
            </v:shape>
          </v:group>
        </w:pict>
      </w:r>
      <w:r>
        <w:rPr>
          <w:sz w:val="14"/>
        </w:rPr>
        <w:t>粉尘</w:t>
      </w:r>
      <w:r>
        <w:rPr>
          <w:rFonts w:ascii="Times New Roman" w:eastAsia="Times New Roman"/>
          <w:sz w:val="14"/>
        </w:rPr>
        <w:t>1</w:t>
      </w:r>
    </w:p>
    <w:p>
      <w:pPr>
        <w:pStyle w:val="4"/>
        <w:spacing w:before="6"/>
        <w:rPr>
          <w:rFonts w:ascii="Times New Roman"/>
          <w:sz w:val="21"/>
        </w:rPr>
      </w:pPr>
      <w:r>
        <w:br w:type="column"/>
      </w:r>
    </w:p>
    <w:p>
      <w:pPr>
        <w:spacing w:before="0"/>
        <w:ind w:left="2319" w:right="2509" w:firstLine="0"/>
        <w:jc w:val="center"/>
        <w:rPr>
          <w:rFonts w:ascii="Times New Roman" w:eastAsia="Times New Roman"/>
          <w:sz w:val="14"/>
        </w:rPr>
      </w:pPr>
      <w:r>
        <w:rPr>
          <w:sz w:val="14"/>
        </w:rPr>
        <w:t>冰醋酸</w:t>
      </w:r>
      <w:r>
        <w:rPr>
          <w:rFonts w:ascii="Times New Roman" w:eastAsia="Times New Roman"/>
          <w:sz w:val="14"/>
        </w:rPr>
        <w:t>8.91</w:t>
      </w:r>
    </w:p>
    <w:p>
      <w:pPr>
        <w:spacing w:after="0"/>
        <w:jc w:val="center"/>
        <w:rPr>
          <w:rFonts w:ascii="Times New Roman" w:eastAsia="Times New Roman"/>
          <w:sz w:val="14"/>
        </w:rPr>
        <w:sectPr>
          <w:type w:val="continuous"/>
          <w:pgSz w:w="11910" w:h="16840"/>
          <w:pgMar w:top="1600" w:right="760" w:bottom="280" w:left="960" w:header="720" w:footer="720" w:gutter="0"/>
          <w:cols w:equalWidth="0" w:num="3">
            <w:col w:w="4157" w:space="39"/>
            <w:col w:w="420" w:space="40"/>
            <w:col w:w="5534"/>
          </w:cols>
        </w:sectPr>
      </w:pPr>
    </w:p>
    <w:p>
      <w:pPr>
        <w:pStyle w:val="4"/>
        <w:spacing w:before="6"/>
        <w:rPr>
          <w:rFonts w:ascii="Times New Roman"/>
          <w:sz w:val="22"/>
        </w:rPr>
      </w:pPr>
    </w:p>
    <w:p>
      <w:pPr>
        <w:spacing w:before="96"/>
        <w:ind w:left="1124" w:right="0" w:firstLine="0"/>
        <w:jc w:val="center"/>
        <w:rPr>
          <w:rFonts w:ascii="Times New Roman"/>
          <w:sz w:val="14"/>
        </w:rPr>
      </w:pPr>
      <w:r>
        <w:pict>
          <v:group id="_x0000_s1118" o:spid="_x0000_s1118" o:spt="203" style="position:absolute;left:0pt;margin-left:346.2pt;margin-top:-15.2pt;height:49.75pt;width:4.6pt;mso-position-horizontal-relative:page;z-index:251748352;mso-width-relative:page;mso-height-relative:page;" coordorigin="6924,-304" coordsize="92,995">
            <o:lock v:ext="edit"/>
            <v:line id="_x0000_s1119" o:spid="_x0000_s1119" o:spt="20" style="position:absolute;left:6970;top:-304;height:925;width:0;" stroked="t" coordsize="21600,21600">
              <v:path arrowok="t"/>
              <v:fill focussize="0,0"/>
              <v:stroke weight="0.509133858267717pt" color="#000000"/>
              <v:imagedata o:title=""/>
              <o:lock v:ext="edit"/>
            </v:line>
            <v:shape id="_x0000_s1120" o:spid="_x0000_s1120" style="position:absolute;left:6924;top:598;height:92;width:92;" fillcolor="#000000" filled="t" stroked="f" coordorigin="6924,598" coordsize="92,92" path="m6924,598l6970,690,7011,609,6970,609,6947,606,6924,598xm7016,598l6994,606,6970,609,7011,609,7016,598xe">
              <v:path arrowok="t"/>
              <v:fill on="t" focussize="0,0"/>
              <v:stroke on="f"/>
              <v:imagedata o:title=""/>
              <o:lock v:ext="edit"/>
            </v:shape>
          </v:group>
        </w:pict>
      </w:r>
      <w:r>
        <w:pict>
          <v:shape id="_x0000_s1121" o:spid="_x0000_s1121" o:spt="202" type="#_x0000_t202" style="position:absolute;left:0pt;margin-left:328.45pt;margin-top:-35.8pt;height:20.15pt;width:40.1pt;mso-position-horizontal-relative:page;z-index:251753472;mso-width-relative:page;mso-height-relative:page;"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中和</w:t>
                  </w:r>
                </w:p>
              </w:txbxContent>
            </v:textbox>
          </v:shape>
        </w:pict>
      </w:r>
      <w:r>
        <w:rPr>
          <w:rFonts w:ascii="Times New Roman"/>
          <w:sz w:val="14"/>
        </w:rPr>
        <w:t>1289.01</w:t>
      </w:r>
    </w:p>
    <w:p>
      <w:pPr>
        <w:pStyle w:val="4"/>
        <w:rPr>
          <w:rFonts w:ascii="Times New Roman"/>
          <w:sz w:val="20"/>
        </w:rPr>
      </w:pPr>
    </w:p>
    <w:p>
      <w:pPr>
        <w:spacing w:after="0"/>
        <w:rPr>
          <w:rFonts w:ascii="Times New Roman"/>
          <w:sz w:val="20"/>
        </w:rPr>
        <w:sectPr>
          <w:type w:val="continuous"/>
          <w:pgSz w:w="11910" w:h="16840"/>
          <w:pgMar w:top="1600" w:right="760" w:bottom="280" w:left="960" w:header="720" w:footer="720" w:gutter="0"/>
          <w:cols w:space="720" w:num="1"/>
        </w:sectPr>
      </w:pPr>
    </w:p>
    <w:p>
      <w:pPr>
        <w:pStyle w:val="4"/>
        <w:spacing w:before="5"/>
        <w:rPr>
          <w:rFonts w:ascii="Times New Roman"/>
          <w:sz w:val="17"/>
        </w:rPr>
      </w:pPr>
    </w:p>
    <w:p>
      <w:pPr>
        <w:spacing w:before="0"/>
        <w:ind w:left="0" w:right="0" w:firstLine="0"/>
        <w:jc w:val="right"/>
        <w:rPr>
          <w:rFonts w:ascii="Times New Roman" w:eastAsia="Times New Roman"/>
          <w:sz w:val="14"/>
        </w:rPr>
      </w:pPr>
      <w:r>
        <w:pict>
          <v:group id="_x0000_s1122" o:spid="_x0000_s1122" o:spt="203" style="position:absolute;left:0pt;margin-left:215.9pt;margin-top:-19.6pt;height:40.25pt;width:4.6pt;mso-position-horizontal-relative:page;z-index:251740160;mso-width-relative:page;mso-height-relative:page;" coordorigin="4319,-392" coordsize="92,805">
            <o:lock v:ext="edit"/>
            <v:line id="_x0000_s1123" o:spid="_x0000_s1123" o:spt="20" style="position:absolute;left:4364;top:-392;height:735;width:0;" stroked="t" coordsize="21600,21600">
              <v:path arrowok="t"/>
              <v:fill focussize="0,0"/>
              <v:stroke weight="0.509133858267717pt" color="#000000"/>
              <v:imagedata o:title=""/>
              <o:lock v:ext="edit"/>
            </v:line>
            <v:shape id="_x0000_s1124" o:spid="_x0000_s1124" style="position:absolute;left:4318;top:320;height:92;width:92;" fillcolor="#000000" filled="t" stroked="f" coordorigin="4319,320" coordsize="92,92" path="m4319,320l4364,412,4405,331,4364,331,4341,328,4319,320xm4410,320l4388,328,4364,331,4405,331,4410,320xe">
              <v:path arrowok="t"/>
              <v:fill on="t" focussize="0,0"/>
              <v:stroke on="f"/>
              <v:imagedata o:title=""/>
              <o:lock v:ext="edit"/>
            </v:shape>
          </v:group>
        </w:pict>
      </w:r>
      <w:r>
        <w:pict>
          <v:group id="_x0000_s1125" o:spid="_x0000_s1125" o:spt="203" style="position:absolute;left:0pt;margin-left:229pt;margin-top:7.9pt;height:12.65pt;width:27.35pt;mso-position-horizontal-relative:page;z-index:-251624448;mso-width-relative:page;mso-height-relative:page;" coordorigin="4581,158" coordsize="547,253">
            <o:lock v:ext="edit"/>
            <v:shape id="_x0000_s1126" o:spid="_x0000_s1126" style="position:absolute;left:4585;top:203;height:201;width:472;" filled="f" stroked="t" coordorigin="4586,204" coordsize="472,201" path="m4586,405l4586,204,5058,204e">
              <v:path arrowok="t"/>
              <v:fill on="f" focussize="0,0"/>
              <v:stroke weight="0.510393700787402pt" color="#FF0000" dashstyle="dot"/>
              <v:imagedata o:title=""/>
              <o:lock v:ext="edit"/>
            </v:shape>
            <v:shape id="_x0000_s1127" o:spid="_x0000_s1127" style="position:absolute;left:5035;top:158;height:92;width:92;" fillcolor="#FF0000" filled="t" stroked="f" coordorigin="5035,158" coordsize="92,92" path="m5035,158l5044,181,5046,204,5044,227,5035,250,5127,204,5035,158xe">
              <v:path arrowok="t"/>
              <v:fill on="t" focussize="0,0"/>
              <v:stroke on="f"/>
              <v:imagedata o:title=""/>
              <o:lock v:ext="edit"/>
            </v:shape>
          </v:group>
        </w:pict>
      </w:r>
      <w:r>
        <w:pict>
          <v:shape id="_x0000_s1128" o:spid="_x0000_s1128" o:spt="202" type="#_x0000_t202" style="position:absolute;left:0pt;margin-left:198.15pt;margin-top:20.6pt;height:20.15pt;width:40.1pt;mso-position-horizontal-relative:page;z-index:251751424;mso-width-relative:page;mso-height-relative:page;" filled="f" stroked="t" coordsize="21600,21600">
            <v:path/>
            <v:fill on="f" focussize="0,0"/>
            <v:stroke weight="0.510314960629921pt" color="#000000"/>
            <v:imagedata o:title=""/>
            <o:lock v:ext="edit"/>
            <v:textbox inset="0mm,0mm,0mm,0mm">
              <w:txbxContent>
                <w:p>
                  <w:pPr>
                    <w:spacing w:before="102"/>
                    <w:ind w:left="254" w:right="0" w:firstLine="0"/>
                    <w:jc w:val="left"/>
                    <w:rPr>
                      <w:sz w:val="14"/>
                    </w:rPr>
                  </w:pPr>
                  <w:r>
                    <w:rPr>
                      <w:sz w:val="14"/>
                    </w:rPr>
                    <w:t>过筛</w:t>
                  </w:r>
                </w:p>
              </w:txbxContent>
            </v:textbox>
          </v:shape>
        </w:pict>
      </w:r>
      <w:r>
        <w:rPr>
          <w:color w:val="FF0000"/>
          <w:w w:val="105"/>
          <w:sz w:val="14"/>
        </w:rPr>
        <w:t>废气</w:t>
      </w:r>
      <w:r>
        <w:rPr>
          <w:rFonts w:ascii="Times New Roman" w:eastAsia="Times New Roman"/>
          <w:w w:val="105"/>
          <w:sz w:val="12"/>
        </w:rPr>
        <w:t xml:space="preserve">G1-7 </w:t>
      </w:r>
      <w:r>
        <w:rPr>
          <w:w w:val="105"/>
          <w:position w:val="-6"/>
          <w:sz w:val="14"/>
        </w:rPr>
        <w:t>粉尘</w:t>
      </w:r>
      <w:r>
        <w:rPr>
          <w:rFonts w:ascii="Times New Roman" w:eastAsia="Times New Roman"/>
          <w:w w:val="105"/>
          <w:position w:val="-6"/>
          <w:sz w:val="14"/>
        </w:rPr>
        <w:t>1.1</w:t>
      </w:r>
    </w:p>
    <w:p>
      <w:pPr>
        <w:pStyle w:val="4"/>
        <w:rPr>
          <w:rFonts w:ascii="Times New Roman"/>
          <w:sz w:val="16"/>
        </w:rPr>
      </w:pPr>
      <w:r>
        <w:br w:type="column"/>
      </w:r>
    </w:p>
    <w:p>
      <w:pPr>
        <w:pStyle w:val="4"/>
        <w:rPr>
          <w:rFonts w:ascii="Times New Roman"/>
          <w:sz w:val="16"/>
        </w:rPr>
      </w:pPr>
    </w:p>
    <w:p>
      <w:pPr>
        <w:pStyle w:val="4"/>
        <w:rPr>
          <w:rFonts w:ascii="Times New Roman"/>
          <w:sz w:val="16"/>
        </w:rPr>
      </w:pPr>
    </w:p>
    <w:p>
      <w:pPr>
        <w:pStyle w:val="4"/>
        <w:spacing w:before="10"/>
        <w:rPr>
          <w:rFonts w:ascii="Times New Roman"/>
          <w:sz w:val="22"/>
        </w:rPr>
      </w:pPr>
    </w:p>
    <w:p>
      <w:pPr>
        <w:spacing w:before="1"/>
        <w:ind w:left="0" w:right="0" w:firstLine="0"/>
        <w:jc w:val="right"/>
        <w:rPr>
          <w:rFonts w:ascii="Times New Roman"/>
          <w:sz w:val="14"/>
        </w:rPr>
      </w:pPr>
      <w:r>
        <w:pict>
          <v:group id="_x0000_s1129" o:spid="_x0000_s1129" o:spt="203" style="position:absolute;left:0pt;margin-left:368.55pt;margin-top:-22.75pt;height:4.6pt;width:30.1pt;mso-position-horizontal-relative:page;z-index:251749376;mso-width-relative:page;mso-height-relative:page;" coordorigin="7371,-456" coordsize="602,92">
            <o:lock v:ext="edit"/>
            <v:line id="_x0000_s1130" o:spid="_x0000_s1130" o:spt="20" style="position:absolute;left:7371;top:-410;height:0;width:532;" stroked="t" coordsize="21600,21600">
              <v:path arrowok="t"/>
              <v:fill focussize="0,0"/>
              <v:stroke weight="0.510629921259843pt" color="#000000"/>
              <v:imagedata o:title=""/>
              <o:lock v:ext="edit"/>
            </v:line>
            <v:shape id="_x0000_s1131" o:spid="_x0000_s1131" style="position:absolute;left:7880;top:-456;height:92;width:92;" fillcolor="#000000" filled="t" stroked="f" coordorigin="7881,-456" coordsize="92,92" path="m7881,-456l7889,-433,7892,-410,7889,-386,7881,-364,7973,-410,7881,-456xe">
              <v:path arrowok="t"/>
              <v:fill on="t" focussize="0,0"/>
              <v:stroke on="f"/>
              <v:imagedata o:title=""/>
              <o:lock v:ext="edit"/>
            </v:shape>
          </v:group>
        </w:pict>
      </w:r>
      <w:r>
        <w:pict>
          <v:group id="_x0000_s1132" o:spid="_x0000_s1132" o:spt="203" style="position:absolute;left:0pt;margin-left:346.2pt;margin-top:-10.4pt;height:30.2pt;width:4.6pt;mso-position-horizontal-relative:page;z-index:251750400;mso-width-relative:page;mso-height-relative:page;" coordorigin="6924,-209" coordsize="92,604">
            <o:lock v:ext="edit"/>
            <v:line id="_x0000_s1133" o:spid="_x0000_s1133" o:spt="20" style="position:absolute;left:6970;top:-209;height:534;width:0;" stroked="t" coordsize="21600,21600">
              <v:path arrowok="t"/>
              <v:fill focussize="0,0"/>
              <v:stroke weight="0.509133858267717pt" color="#000000"/>
              <v:imagedata o:title=""/>
              <o:lock v:ext="edit"/>
            </v:line>
            <v:shape id="_x0000_s1134" o:spid="_x0000_s1134" style="position:absolute;left:6924;top:302;height:92;width:92;" fillcolor="#000000" filled="t" stroked="f" coordorigin="6924,302" coordsize="92,92" path="m6924,302l6970,394,7011,313,6970,313,6947,310,6924,302xm7016,302l6994,310,6970,313,7011,313,7016,302xe">
              <v:path arrowok="t"/>
              <v:fill on="t" focussize="0,0"/>
              <v:stroke on="f"/>
              <v:imagedata o:title=""/>
              <o:lock v:ext="edit"/>
            </v:shape>
          </v:group>
        </w:pict>
      </w:r>
      <w:r>
        <w:pict>
          <v:shape id="_x0000_s1135" o:spid="_x0000_s1135" o:spt="202" type="#_x0000_t202" style="position:absolute;left:0pt;margin-left:328.45pt;margin-top:-30.5pt;height:20.15pt;width:40.1pt;mso-position-horizontal-relative:page;z-index:251752448;mso-width-relative:page;mso-height-relative:page;" filled="f" stroked="t" coordsize="21600,21600">
            <v:path/>
            <v:fill on="f" focussize="0,0"/>
            <v:stroke weight="0.510314960629921pt" color="#000000"/>
            <v:imagedata o:title=""/>
            <o:lock v:ext="edit"/>
            <v:textbox inset="0mm,0mm,0mm,0mm">
              <w:txbxContent>
                <w:p>
                  <w:pPr>
                    <w:spacing w:before="102"/>
                    <w:ind w:left="112" w:right="0" w:firstLine="0"/>
                    <w:jc w:val="left"/>
                    <w:rPr>
                      <w:sz w:val="14"/>
                    </w:rPr>
                  </w:pPr>
                  <w:r>
                    <w:rPr>
                      <w:sz w:val="14"/>
                    </w:rPr>
                    <w:t>离心过滤</w:t>
                  </w:r>
                </w:p>
              </w:txbxContent>
            </v:textbox>
          </v:shape>
        </w:pict>
      </w:r>
      <w:r>
        <w:rPr>
          <w:rFonts w:ascii="Times New Roman"/>
          <w:sz w:val="14"/>
        </w:rPr>
        <w:t>37.4</w:t>
      </w:r>
    </w:p>
    <w:p>
      <w:pPr>
        <w:pStyle w:val="4"/>
        <w:rPr>
          <w:rFonts w:ascii="Times New Roman"/>
          <w:sz w:val="16"/>
        </w:rPr>
      </w:pPr>
      <w:r>
        <w:br w:type="column"/>
      </w:r>
    </w:p>
    <w:p>
      <w:pPr>
        <w:spacing w:before="138"/>
        <w:ind w:left="664" w:right="0" w:firstLine="0"/>
        <w:jc w:val="left"/>
        <w:rPr>
          <w:rFonts w:ascii="Times New Roman" w:eastAsia="Times New Roman"/>
          <w:sz w:val="14"/>
        </w:rPr>
      </w:pPr>
      <w:r>
        <w:pict>
          <v:shape id="_x0000_s1136" o:spid="_x0000_s1136" o:spt="202" type="#_x0000_t202" style="position:absolute;left:0pt;margin-left:394.6pt;margin-top:16.05pt;height:28pt;width:96.25pt;mso-position-horizontal-relative:page;z-index:251755520;mso-width-relative:page;mso-height-relative:page;" filled="f" stroked="t" coordsize="21600,21600">
            <v:path/>
            <v:fill on="f" focussize="0,0"/>
            <v:stroke weight="0.510551181102362pt" color="#000000"/>
            <v:imagedata o:title=""/>
            <o:lock v:ext="edit"/>
            <v:textbox inset="0mm,0mm,0mm,0mm">
              <w:txbxContent>
                <w:p>
                  <w:pPr>
                    <w:spacing w:before="2" w:line="247" w:lineRule="auto"/>
                    <w:ind w:left="51" w:right="104" w:firstLine="0"/>
                    <w:jc w:val="both"/>
                    <w:rPr>
                      <w:rFonts w:ascii="Times New Roman" w:eastAsia="Times New Roman"/>
                      <w:sz w:val="14"/>
                    </w:rPr>
                  </w:pPr>
                  <w:r>
                    <w:rPr>
                      <w:sz w:val="14"/>
                    </w:rPr>
                    <w:t>诺氟沙星粗品</w:t>
                  </w:r>
                  <w:r>
                    <w:rPr>
                      <w:rFonts w:ascii="Times New Roman" w:eastAsia="Times New Roman"/>
                      <w:sz w:val="14"/>
                    </w:rPr>
                    <w:t>0.5</w:t>
                  </w:r>
                  <w:r>
                    <w:rPr>
                      <w:sz w:val="14"/>
                    </w:rPr>
                    <w:t>、乙醇</w:t>
                  </w:r>
                  <w:r>
                    <w:rPr>
                      <w:rFonts w:ascii="Times New Roman" w:eastAsia="Times New Roman"/>
                      <w:sz w:val="14"/>
                    </w:rPr>
                    <w:t>50</w:t>
                  </w:r>
                  <w:r>
                    <w:rPr>
                      <w:sz w:val="14"/>
                    </w:rPr>
                    <w:t>、</w:t>
                  </w:r>
                  <w:r>
                    <w:rPr>
                      <w:rFonts w:ascii="Times New Roman" w:eastAsia="Times New Roman"/>
                      <w:sz w:val="14"/>
                    </w:rPr>
                    <w:t>EDTA 1</w:t>
                  </w:r>
                  <w:r>
                    <w:rPr>
                      <w:sz w:val="14"/>
                    </w:rPr>
                    <w:t>、醋酸铵</w:t>
                  </w:r>
                  <w:r>
                    <w:rPr>
                      <w:rFonts w:ascii="Times New Roman" w:eastAsia="Times New Roman"/>
                      <w:sz w:val="14"/>
                    </w:rPr>
                    <w:t>219.82</w:t>
                  </w:r>
                  <w:r>
                    <w:rPr>
                      <w:sz w:val="14"/>
                    </w:rPr>
                    <w:t>、水</w:t>
                  </w:r>
                  <w:r>
                    <w:rPr>
                      <w:rFonts w:ascii="Times New Roman" w:eastAsia="Times New Roman"/>
                      <w:sz w:val="14"/>
                    </w:rPr>
                    <w:t>980.29</w:t>
                  </w:r>
                </w:p>
              </w:txbxContent>
            </v:textbox>
          </v:shape>
        </w:pict>
      </w:r>
      <w:r>
        <w:rPr>
          <w:sz w:val="14"/>
        </w:rPr>
        <w:t>废水</w:t>
      </w:r>
      <w:r>
        <w:rPr>
          <w:rFonts w:ascii="Times New Roman" w:eastAsia="Times New Roman"/>
          <w:sz w:val="14"/>
        </w:rPr>
        <w:t>W1-2</w:t>
      </w:r>
    </w:p>
    <w:p>
      <w:pPr>
        <w:pStyle w:val="4"/>
        <w:rPr>
          <w:rFonts w:ascii="Times New Roman"/>
          <w:sz w:val="16"/>
        </w:rPr>
      </w:pPr>
      <w:r>
        <w:br w:type="column"/>
      </w:r>
    </w:p>
    <w:p>
      <w:pPr>
        <w:spacing w:before="133"/>
        <w:ind w:left="287" w:right="0" w:firstLine="0"/>
        <w:jc w:val="left"/>
        <w:rPr>
          <w:rFonts w:ascii="Times New Roman"/>
          <w:sz w:val="14"/>
        </w:rPr>
      </w:pPr>
      <w:r>
        <w:rPr>
          <w:rFonts w:ascii="Times New Roman"/>
          <w:sz w:val="14"/>
        </w:rPr>
        <w:t>1251.61</w:t>
      </w:r>
    </w:p>
    <w:p>
      <w:pPr>
        <w:spacing w:after="0"/>
        <w:jc w:val="left"/>
        <w:rPr>
          <w:rFonts w:ascii="Times New Roman"/>
          <w:sz w:val="14"/>
        </w:rPr>
        <w:sectPr>
          <w:type w:val="continuous"/>
          <w:pgSz w:w="11910" w:h="16840"/>
          <w:pgMar w:top="1600" w:right="760" w:bottom="280" w:left="960" w:header="720" w:footer="720" w:gutter="0"/>
          <w:cols w:equalWidth="0" w:num="4">
            <w:col w:w="4723" w:space="40"/>
            <w:col w:w="1552" w:space="39"/>
            <w:col w:w="1270" w:space="40"/>
            <w:col w:w="2526"/>
          </w:cols>
        </w:sectPr>
      </w:pPr>
    </w:p>
    <w:p>
      <w:pPr>
        <w:pStyle w:val="4"/>
        <w:spacing w:before="7"/>
        <w:rPr>
          <w:rFonts w:ascii="Times New Roman"/>
          <w:sz w:val="14"/>
        </w:rPr>
      </w:pPr>
    </w:p>
    <w:p>
      <w:pPr>
        <w:spacing w:before="82"/>
        <w:ind w:left="5696" w:right="0" w:firstLine="0"/>
        <w:jc w:val="left"/>
        <w:rPr>
          <w:sz w:val="14"/>
        </w:rPr>
      </w:pPr>
      <w:r>
        <w:pict>
          <v:group id="_x0000_s1137" o:spid="_x0000_s1137" o:spt="203" style="position:absolute;left:0pt;margin-left:215.9pt;margin-top:-6.45pt;height:39.85pt;width:4.6pt;mso-position-horizontal-relative:page;z-index:251741184;mso-width-relative:page;mso-height-relative:page;" coordorigin="4319,-130" coordsize="92,797">
            <o:lock v:ext="edit"/>
            <v:line id="_x0000_s1138" o:spid="_x0000_s1138" o:spt="20" style="position:absolute;left:4364;top:-130;height:728;width:0;" stroked="t" coordsize="21600,21600">
              <v:path arrowok="t"/>
              <v:fill focussize="0,0"/>
              <v:stroke weight="0.509133858267717pt" color="#000000"/>
              <v:imagedata o:title=""/>
              <o:lock v:ext="edit"/>
            </v:line>
            <v:shape id="_x0000_s1139" o:spid="_x0000_s1139" style="position:absolute;left:4318;top:575;height:92;width:92;" fillcolor="#000000" filled="t" stroked="f" coordorigin="4319,575" coordsize="92,92" path="m4319,575l4364,667,4405,586,4364,586,4341,583,4319,575xm4410,575l4388,583,4364,586,4405,586,4410,575xe">
              <v:path arrowok="t"/>
              <v:fill on="t" focussize="0,0"/>
              <v:stroke on="f"/>
              <v:imagedata o:title=""/>
              <o:lock v:ext="edit"/>
            </v:shape>
          </v:group>
        </w:pict>
      </w:r>
      <w:r>
        <w:pict>
          <v:rect id="_x0000_s1140" o:spid="_x0000_s1140" o:spt="1" style="position:absolute;left:0pt;margin-left:314.4pt;margin-top:13.4pt;height:19.9pt;width:68.15pt;mso-position-horizontal-relative:page;z-index:-251623424;mso-width-relative:page;mso-height-relative:page;" filled="f" stroked="t" coordsize="21600,21600">
            <v:path/>
            <v:fill on="f" focussize="0,0"/>
            <v:stroke weight="0.510551181102362pt" color="#000000"/>
            <v:imagedata o:title=""/>
            <o:lock v:ext="edit"/>
          </v:rect>
        </w:pict>
      </w:r>
      <w:r>
        <w:rPr>
          <w:sz w:val="14"/>
        </w:rPr>
        <w:t>粗品回收</w:t>
      </w:r>
    </w:p>
    <w:p>
      <w:pPr>
        <w:spacing w:before="20" w:line="249" w:lineRule="auto"/>
        <w:ind w:left="5385" w:right="3561" w:firstLine="0"/>
        <w:jc w:val="left"/>
        <w:rPr>
          <w:rFonts w:ascii="Times New Roman" w:eastAsia="Times New Roman"/>
          <w:sz w:val="14"/>
        </w:rPr>
      </w:pPr>
      <w:r>
        <w:rPr>
          <w:sz w:val="14"/>
        </w:rPr>
        <w:t>诺氟沙星粗品</w:t>
      </w:r>
      <w:r>
        <w:rPr>
          <w:rFonts w:ascii="Times New Roman" w:eastAsia="Times New Roman"/>
          <w:sz w:val="14"/>
        </w:rPr>
        <w:t>22.4</w:t>
      </w:r>
      <w:r>
        <w:rPr>
          <w:spacing w:val="-18"/>
          <w:sz w:val="14"/>
        </w:rPr>
        <w:t>、</w:t>
      </w:r>
      <w:r>
        <w:rPr>
          <w:sz w:val="14"/>
        </w:rPr>
        <w:t>醋酸铵</w:t>
      </w:r>
      <w:r>
        <w:rPr>
          <w:rFonts w:ascii="Times New Roman" w:eastAsia="Times New Roman"/>
          <w:sz w:val="14"/>
        </w:rPr>
        <w:t>2</w:t>
      </w:r>
      <w:r>
        <w:rPr>
          <w:sz w:val="14"/>
        </w:rPr>
        <w:t>、水</w:t>
      </w:r>
      <w:r>
        <w:rPr>
          <w:rFonts w:ascii="Times New Roman" w:eastAsia="Times New Roman"/>
          <w:sz w:val="14"/>
        </w:rPr>
        <w:t>13</w:t>
      </w:r>
    </w:p>
    <w:p>
      <w:pPr>
        <w:pStyle w:val="4"/>
        <w:spacing w:before="3"/>
        <w:rPr>
          <w:rFonts w:ascii="Times New Roman"/>
          <w:sz w:val="13"/>
        </w:rPr>
      </w:pPr>
    </w:p>
    <w:p>
      <w:pPr>
        <w:spacing w:before="1"/>
        <w:ind w:left="2922" w:right="0" w:firstLine="0"/>
        <w:jc w:val="left"/>
        <w:rPr>
          <w:rFonts w:ascii="Times New Roman" w:eastAsia="Times New Roman"/>
          <w:sz w:val="14"/>
        </w:rPr>
      </w:pPr>
      <w:r>
        <w:rPr>
          <w:sz w:val="14"/>
        </w:rPr>
        <w:t xml:space="preserve">诺氟沙星 </w:t>
      </w:r>
      <w:r>
        <w:rPr>
          <w:rFonts w:ascii="Times New Roman" w:eastAsia="Times New Roman"/>
          <w:sz w:val="14"/>
        </w:rPr>
        <w:t>524.9</w:t>
      </w:r>
    </w:p>
    <w:p>
      <w:pPr>
        <w:spacing w:after="0"/>
        <w:jc w:val="left"/>
        <w:rPr>
          <w:rFonts w:ascii="Times New Roman" w:eastAsia="Times New Roman"/>
          <w:sz w:val="14"/>
        </w:rPr>
        <w:sectPr>
          <w:type w:val="continuous"/>
          <w:pgSz w:w="11910" w:h="16840"/>
          <w:pgMar w:top="1600" w:right="760" w:bottom="280" w:left="960" w:header="720" w:footer="720" w:gutter="0"/>
          <w:cols w:space="720" w:num="1"/>
        </w:sectPr>
      </w:pPr>
    </w:p>
    <w:p>
      <w:pPr>
        <w:spacing w:before="64"/>
        <w:ind w:left="1258" w:right="0" w:firstLine="0"/>
        <w:jc w:val="left"/>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3.3-1 </w:t>
      </w:r>
      <w:r>
        <w:rPr>
          <w:rFonts w:hint="eastAsia" w:ascii="Microsoft JhengHei" w:eastAsia="Microsoft JhengHei"/>
          <w:b/>
          <w:sz w:val="28"/>
        </w:rPr>
        <w:t>诺氟沙星生产工艺流程、物料平衡及主要产污点位图</w:t>
      </w:r>
    </w:p>
    <w:p>
      <w:pPr>
        <w:spacing w:before="170" w:line="484" w:lineRule="exact"/>
        <w:ind w:left="842" w:right="0" w:firstLine="0"/>
        <w:jc w:val="left"/>
        <w:rPr>
          <w:rFonts w:hint="eastAsia" w:ascii="Microsoft JhengHei" w:eastAsia="Microsoft JhengHei"/>
          <w:b/>
          <w:sz w:val="28"/>
        </w:rPr>
      </w:pPr>
      <w:r>
        <w:rPr>
          <w:rFonts w:hint="eastAsia" w:ascii="Microsoft JhengHei" w:eastAsia="Microsoft JhengHei"/>
          <w:b/>
          <w:sz w:val="28"/>
        </w:rPr>
        <w:t>工艺流程说明：</w:t>
      </w:r>
    </w:p>
    <w:p>
      <w:pPr>
        <w:pStyle w:val="4"/>
        <w:spacing w:line="328" w:lineRule="exact"/>
        <w:ind w:left="356"/>
        <w:jc w:val="center"/>
      </w:pPr>
      <w:r>
        <w:t>用气动隔膜泵输送乙醇至溶解反应釜中。再在溶解反应釜中加入</w:t>
      </w:r>
    </w:p>
    <w:p>
      <w:pPr>
        <w:pStyle w:val="4"/>
        <w:spacing w:before="186" w:line="364" w:lineRule="auto"/>
        <w:ind w:left="842" w:right="1036"/>
        <w:jc w:val="both"/>
      </w:pPr>
      <w:r>
        <w:rPr>
          <w:spacing w:val="-11"/>
        </w:rPr>
        <w:t>纯化水。准确称量冰醋酸，在搅拌下，用气动隔膜泵输送至溶解反应</w:t>
      </w:r>
      <w:r>
        <w:rPr>
          <w:spacing w:val="-9"/>
        </w:rPr>
        <w:t>釜。准确称量依地酸二钠</w:t>
      </w:r>
      <w:r>
        <w:t>（</w:t>
      </w:r>
      <w:r>
        <w:rPr>
          <w:spacing w:val="-2"/>
        </w:rPr>
        <w:t>工业</w:t>
      </w:r>
      <w:r>
        <w:rPr>
          <w:spacing w:val="-20"/>
        </w:rPr>
        <w:t>）</w:t>
      </w:r>
      <w:r>
        <w:rPr>
          <w:spacing w:val="-7"/>
        </w:rPr>
        <w:t>和活性炭，投入溶解反应釜中。然</w:t>
      </w:r>
      <w:r>
        <w:rPr>
          <w:spacing w:val="14"/>
        </w:rPr>
        <w:t xml:space="preserve">后升温至 </w:t>
      </w:r>
      <w:r>
        <w:rPr>
          <w:rFonts w:ascii="Times New Roman" w:hAnsi="Times New Roman" w:eastAsia="Times New Roman"/>
        </w:rPr>
        <w:t>40</w:t>
      </w:r>
      <w:r>
        <w:t>～</w:t>
      </w:r>
      <w:r>
        <w:rPr>
          <w:rFonts w:ascii="Times New Roman" w:hAnsi="Times New Roman" w:eastAsia="Times New Roman"/>
        </w:rPr>
        <w:t>50℃</w:t>
      </w:r>
      <w:r>
        <w:rPr>
          <w:spacing w:val="-5"/>
        </w:rPr>
        <w:t>后，缓缓加入经准确称量的诺氟沙星粗品至溶解</w:t>
      </w:r>
      <w:r>
        <w:rPr>
          <w:spacing w:val="-11"/>
        </w:rPr>
        <w:t xml:space="preserve">反应釜。开蒸汽阀门，升温至 </w:t>
      </w:r>
      <w:r>
        <w:rPr>
          <w:rFonts w:ascii="Times New Roman" w:hAnsi="Times New Roman" w:eastAsia="Times New Roman"/>
          <w:spacing w:val="-6"/>
        </w:rPr>
        <w:t>78</w:t>
      </w:r>
      <w:r>
        <w:rPr>
          <w:spacing w:val="-6"/>
        </w:rPr>
        <w:t>～</w:t>
      </w:r>
      <w:r>
        <w:rPr>
          <w:rFonts w:ascii="Times New Roman" w:hAnsi="Times New Roman" w:eastAsia="Times New Roman"/>
          <w:spacing w:val="-6"/>
        </w:rPr>
        <w:t>82℃</w:t>
      </w:r>
      <w:r>
        <w:rPr>
          <w:spacing w:val="-9"/>
        </w:rPr>
        <w:t xml:space="preserve">，保温 </w:t>
      </w:r>
      <w:r>
        <w:rPr>
          <w:rFonts w:ascii="Times New Roman" w:hAnsi="Times New Roman" w:eastAsia="Times New Roman"/>
        </w:rPr>
        <w:t>60</w:t>
      </w:r>
      <w:r>
        <w:t>～</w:t>
      </w:r>
      <w:r>
        <w:rPr>
          <w:rFonts w:ascii="Times New Roman" w:hAnsi="Times New Roman" w:eastAsia="Times New Roman"/>
        </w:rPr>
        <w:t>70min</w:t>
      </w:r>
      <w:r>
        <w:rPr>
          <w:spacing w:val="-25"/>
        </w:rPr>
        <w:t>。保温结束</w:t>
      </w:r>
      <w:r>
        <w:rPr>
          <w:spacing w:val="-10"/>
        </w:rPr>
        <w:t xml:space="preserve">后通氮气至溶解反应釜，控制内压在 </w:t>
      </w:r>
      <w:r>
        <w:rPr>
          <w:rFonts w:ascii="Times New Roman" w:hAnsi="Times New Roman" w:eastAsia="Times New Roman"/>
        </w:rPr>
        <w:t>0.15</w:t>
      </w:r>
      <w:r>
        <w:t>～</w:t>
      </w:r>
      <w:r>
        <w:rPr>
          <w:rFonts w:ascii="Times New Roman" w:hAnsi="Times New Roman" w:eastAsia="Times New Roman"/>
        </w:rPr>
        <w:t xml:space="preserve">0.20Mpa </w:t>
      </w:r>
      <w:r>
        <w:rPr>
          <w:spacing w:val="-6"/>
        </w:rPr>
        <w:t>下，把料液通过</w:t>
      </w:r>
      <w:r>
        <w:rPr>
          <w:spacing w:val="-11"/>
        </w:rPr>
        <w:t>网过滤器和精密过滤器过滤至中和结晶釜，过滤结束后用纯化水洗涤活性炭。</w:t>
      </w:r>
    </w:p>
    <w:p>
      <w:pPr>
        <w:pStyle w:val="4"/>
        <w:spacing w:line="364" w:lineRule="auto"/>
        <w:ind w:left="842" w:right="899" w:firstLine="559"/>
      </w:pPr>
      <w:r>
        <w:rPr>
          <w:spacing w:val="-17"/>
        </w:rPr>
        <w:t xml:space="preserve">滤液进入洁净区内的中和结晶釜后，开启搅拌，打开回流冷凝器， </w:t>
      </w:r>
      <w:r>
        <w:rPr>
          <w:spacing w:val="-9"/>
        </w:rPr>
        <w:t xml:space="preserve">在内温度在 </w:t>
      </w:r>
      <w:r>
        <w:rPr>
          <w:rFonts w:ascii="Times New Roman" w:hAnsi="Times New Roman" w:eastAsia="Times New Roman"/>
        </w:rPr>
        <w:t>70</w:t>
      </w:r>
      <w:r>
        <w:t>～</w:t>
      </w:r>
      <w:r>
        <w:rPr>
          <w:rFonts w:ascii="Times New Roman" w:hAnsi="Times New Roman" w:eastAsia="Times New Roman"/>
        </w:rPr>
        <w:t>80℃</w:t>
      </w:r>
      <w:r>
        <w:rPr>
          <w:spacing w:val="-11"/>
        </w:rPr>
        <w:t xml:space="preserve">滴加氨水，调节 </w:t>
      </w:r>
      <w:r>
        <w:rPr>
          <w:rFonts w:ascii="Times New Roman" w:hAnsi="Times New Roman" w:eastAsia="Times New Roman"/>
        </w:rPr>
        <w:t xml:space="preserve">pH </w:t>
      </w:r>
      <w:r>
        <w:rPr>
          <w:spacing w:val="-17"/>
        </w:rPr>
        <w:t xml:space="preserve">值至 </w:t>
      </w:r>
      <w:r>
        <w:rPr>
          <w:rFonts w:ascii="Times New Roman" w:hAnsi="Times New Roman" w:eastAsia="Times New Roman"/>
          <w:spacing w:val="-3"/>
        </w:rPr>
        <w:t>7.8</w:t>
      </w:r>
      <w:r>
        <w:rPr>
          <w:spacing w:val="-3"/>
        </w:rPr>
        <w:t>～</w:t>
      </w:r>
      <w:r>
        <w:rPr>
          <w:rFonts w:ascii="Times New Roman" w:hAnsi="Times New Roman" w:eastAsia="Times New Roman"/>
          <w:spacing w:val="-3"/>
        </w:rPr>
        <w:t>8.2</w:t>
      </w:r>
      <w:r>
        <w:rPr>
          <w:spacing w:val="-3"/>
        </w:rPr>
        <w:t>，然后在内温</w:t>
      </w:r>
      <w:r>
        <w:rPr>
          <w:rFonts w:ascii="Times New Roman" w:hAnsi="Times New Roman" w:eastAsia="Times New Roman"/>
          <w:spacing w:val="-3"/>
        </w:rPr>
        <w:t>80</w:t>
      </w:r>
      <w:r>
        <w:rPr>
          <w:spacing w:val="-3"/>
        </w:rPr>
        <w:t>～</w:t>
      </w:r>
      <w:r>
        <w:rPr>
          <w:rFonts w:ascii="Times New Roman" w:hAnsi="Times New Roman" w:eastAsia="Times New Roman"/>
          <w:spacing w:val="-3"/>
        </w:rPr>
        <w:t>84℃</w:t>
      </w:r>
      <w:r>
        <w:rPr>
          <w:spacing w:val="-1"/>
        </w:rPr>
        <w:t xml:space="preserve">下保温回流 </w:t>
      </w:r>
      <w:r>
        <w:rPr>
          <w:rFonts w:ascii="Times New Roman" w:hAnsi="Times New Roman" w:eastAsia="Times New Roman"/>
        </w:rPr>
        <w:t xml:space="preserve">1 </w:t>
      </w:r>
      <w:r>
        <w:rPr>
          <w:spacing w:val="-2"/>
        </w:rPr>
        <w:t xml:space="preserve">小时，缓慢降温至 </w:t>
      </w:r>
      <w:r>
        <w:rPr>
          <w:rFonts w:ascii="Times New Roman" w:hAnsi="Times New Roman" w:eastAsia="Times New Roman"/>
        </w:rPr>
        <w:t>40</w:t>
      </w:r>
      <w:r>
        <w:t>～</w:t>
      </w:r>
      <w:r>
        <w:rPr>
          <w:rFonts w:ascii="Times New Roman" w:hAnsi="Times New Roman" w:eastAsia="Times New Roman"/>
        </w:rPr>
        <w:t>45℃</w:t>
      </w:r>
      <w:r>
        <w:rPr>
          <w:spacing w:val="-3"/>
        </w:rPr>
        <w:t>，然后离心、真空干燥，粉碎、过筛得诺氟沙星成品。</w:t>
      </w:r>
    </w:p>
    <w:p>
      <w:pPr>
        <w:pStyle w:val="4"/>
        <w:spacing w:line="364" w:lineRule="auto"/>
        <w:ind w:left="842" w:right="901" w:firstLine="559"/>
      </w:pPr>
      <w:r>
        <w:rPr>
          <w:spacing w:val="-19"/>
        </w:rPr>
        <w:t xml:space="preserve">溶剂的回收：乙醇母液转移至精馏塔回收，回收后的乙醇可套用， </w:t>
      </w:r>
      <w:r>
        <w:rPr>
          <w:spacing w:val="-3"/>
        </w:rPr>
        <w:t>精馏母液加入冰醋酸中和，离心过滤回收诺氟沙星粗品。</w:t>
      </w:r>
    </w:p>
    <w:p>
      <w:pPr>
        <w:pStyle w:val="4"/>
        <w:spacing w:before="5"/>
        <w:rPr>
          <w:sz w:val="29"/>
        </w:rPr>
      </w:pPr>
    </w:p>
    <w:p>
      <w:pPr>
        <w:pStyle w:val="10"/>
        <w:numPr>
          <w:ilvl w:val="2"/>
          <w:numId w:val="6"/>
        </w:numPr>
        <w:tabs>
          <w:tab w:val="left" w:pos="1544"/>
        </w:tabs>
        <w:spacing w:before="0" w:after="0" w:line="240" w:lineRule="auto"/>
        <w:ind w:left="1543" w:right="0" w:hanging="702"/>
        <w:jc w:val="left"/>
        <w:rPr>
          <w:rFonts w:hint="eastAsia" w:ascii="Microsoft JhengHei" w:eastAsia="Microsoft JhengHei"/>
          <w:b/>
          <w:sz w:val="28"/>
        </w:rPr>
      </w:pPr>
      <w:r>
        <w:rPr>
          <w:rFonts w:hint="eastAsia" w:ascii="Microsoft JhengHei" w:eastAsia="Microsoft JhengHei"/>
          <w:b/>
          <w:spacing w:val="-1"/>
          <w:sz w:val="28"/>
        </w:rPr>
        <w:t>中药提取物</w:t>
      </w:r>
    </w:p>
    <w:p>
      <w:pPr>
        <w:pStyle w:val="10"/>
        <w:numPr>
          <w:ilvl w:val="3"/>
          <w:numId w:val="6"/>
        </w:numPr>
        <w:tabs>
          <w:tab w:val="left" w:pos="2314"/>
        </w:tabs>
        <w:spacing w:before="54" w:after="0" w:line="240" w:lineRule="auto"/>
        <w:ind w:left="2314" w:right="0" w:hanging="912"/>
        <w:jc w:val="left"/>
        <w:rPr>
          <w:rFonts w:hint="eastAsia" w:ascii="Microsoft JhengHei" w:eastAsia="Microsoft JhengHei"/>
          <w:b/>
          <w:sz w:val="28"/>
        </w:rPr>
      </w:pPr>
      <w:r>
        <w:rPr>
          <w:rFonts w:hint="eastAsia" w:ascii="Microsoft JhengHei" w:eastAsia="Microsoft JhengHei"/>
          <w:b/>
          <w:spacing w:val="-2"/>
          <w:sz w:val="28"/>
        </w:rPr>
        <w:t>儿宝膏</w:t>
      </w:r>
    </w:p>
    <w:p>
      <w:pPr>
        <w:spacing w:after="0" w:line="240" w:lineRule="auto"/>
        <w:jc w:val="left"/>
        <w:rPr>
          <w:rFonts w:hint="eastAsia" w:ascii="Microsoft JhengHei" w:eastAsia="Microsoft JhengHei"/>
          <w:sz w:val="28"/>
        </w:rPr>
        <w:sectPr>
          <w:pgSz w:w="11910" w:h="16840"/>
          <w:pgMar w:top="1560" w:right="760" w:bottom="1200" w:left="960" w:header="852" w:footer="1004" w:gutter="0"/>
          <w:cols w:space="720" w:num="1"/>
        </w:sectPr>
      </w:pPr>
    </w:p>
    <w:p>
      <w:pPr>
        <w:pStyle w:val="4"/>
        <w:spacing w:before="2"/>
        <w:rPr>
          <w:rFonts w:ascii="Microsoft JhengHei"/>
          <w:b/>
          <w:sz w:val="6"/>
        </w:rPr>
      </w:pPr>
    </w:p>
    <w:p>
      <w:pPr>
        <w:spacing w:after="0"/>
        <w:rPr>
          <w:rFonts w:ascii="Microsoft JhengHei"/>
          <w:sz w:val="6"/>
        </w:rPr>
        <w:sectPr>
          <w:pgSz w:w="11910" w:h="16840"/>
          <w:pgMar w:top="1560" w:right="760" w:bottom="1200" w:left="960" w:header="852" w:footer="1004" w:gutter="0"/>
          <w:cols w:space="720" w:num="1"/>
        </w:sectPr>
      </w:pPr>
    </w:p>
    <w:p>
      <w:pPr>
        <w:pStyle w:val="4"/>
        <w:rPr>
          <w:rFonts w:ascii="Microsoft JhengHei"/>
          <w:b/>
          <w:sz w:val="14"/>
        </w:rPr>
      </w:pPr>
    </w:p>
    <w:p>
      <w:pPr>
        <w:pStyle w:val="4"/>
        <w:spacing w:before="9"/>
        <w:rPr>
          <w:rFonts w:ascii="Microsoft JhengHei"/>
          <w:b/>
          <w:sz w:val="16"/>
        </w:rPr>
      </w:pPr>
    </w:p>
    <w:p>
      <w:pPr>
        <w:spacing w:before="0" w:line="252" w:lineRule="auto"/>
        <w:ind w:left="2497" w:right="0" w:firstLine="0"/>
        <w:jc w:val="left"/>
        <w:rPr>
          <w:sz w:val="13"/>
        </w:rPr>
      </w:pPr>
      <w:r>
        <w:pict>
          <v:group id="_x0000_s1141" o:spid="_x0000_s1141" o:spt="203" style="position:absolute;left:0pt;margin-left:306.6pt;margin-top:26.4pt;height:4.25pt;width:55.55pt;mso-position-horizontal-relative:page;z-index:251763712;mso-width-relative:page;mso-height-relative:page;" coordorigin="6132,529" coordsize="1111,85">
            <o:lock v:ext="edit"/>
            <v:line id="_x0000_s1142" o:spid="_x0000_s1142" o:spt="20" style="position:absolute;left:6132;top:571;height:0;width:1046;" stroked="t" coordsize="21600,21600">
              <v:path arrowok="t"/>
              <v:fill focussize="0,0"/>
              <v:stroke weight="0.468110236220472pt" color="#000000"/>
              <v:imagedata o:title=""/>
              <o:lock v:ext="edit"/>
            </v:line>
            <v:shape id="_x0000_s1143" o:spid="_x0000_s1143" style="position:absolute;left:7157;top:528;height:85;width:85;" fillcolor="#000000" filled="t" stroked="f" coordorigin="7158,529" coordsize="85,85" path="m7158,529l7165,549,7168,571,7165,592,7158,613,7242,571,7158,529xe">
              <v:path arrowok="t"/>
              <v:fill on="t" focussize="0,0"/>
              <v:stroke on="f"/>
              <v:imagedata o:title=""/>
              <o:lock v:ext="edit"/>
            </v:shape>
          </v:group>
        </w:pict>
      </w:r>
      <w:r>
        <w:rPr>
          <w:w w:val="105"/>
          <w:sz w:val="13"/>
        </w:rPr>
        <w:t>北沙参50、麦冬30、山药80、陈皮30</w:t>
      </w:r>
    </w:p>
    <w:p>
      <w:pPr>
        <w:spacing w:before="87" w:line="252" w:lineRule="auto"/>
        <w:ind w:left="243" w:right="4668" w:firstLine="0"/>
        <w:jc w:val="left"/>
        <w:rPr>
          <w:sz w:val="13"/>
        </w:rPr>
      </w:pPr>
      <w:r>
        <w:br w:type="column"/>
      </w:r>
      <w:r>
        <w:rPr>
          <w:w w:val="105"/>
          <w:sz w:val="13"/>
        </w:rPr>
        <w:t>麦芽30、白扁豆80、葛根26、白芍30、山楂26</w:t>
      </w:r>
    </w:p>
    <w:p>
      <w:pPr>
        <w:pStyle w:val="4"/>
        <w:spacing w:before="7"/>
        <w:rPr>
          <w:sz w:val="10"/>
        </w:rPr>
      </w:pPr>
    </w:p>
    <w:p>
      <w:pPr>
        <w:spacing w:before="0"/>
        <w:ind w:left="1231" w:right="0" w:firstLine="0"/>
        <w:jc w:val="left"/>
        <w:rPr>
          <w:rFonts w:ascii="Times New Roman" w:eastAsia="Times New Roman"/>
          <w:sz w:val="13"/>
        </w:rPr>
      </w:pPr>
      <w:r>
        <w:pict>
          <v:group id="_x0000_s1144" o:spid="_x0000_s1144" o:spt="203" style="position:absolute;left:0pt;margin-left:286pt;margin-top:0.35pt;height:18.45pt;width:4.25pt;mso-position-horizontal-relative:page;z-index:251760640;mso-width-relative:page;mso-height-relative:page;" coordorigin="5720,8" coordsize="85,369">
            <o:lock v:ext="edit"/>
            <v:line id="_x0000_s1145" o:spid="_x0000_s1145" o:spt="20" style="position:absolute;left:5762;top:8;height:305;width:0;" stroked="t" coordsize="21600,21600">
              <v:path arrowok="t"/>
              <v:fill focussize="0,0"/>
              <v:stroke weight="0.46992125984252pt" color="#000000"/>
              <v:imagedata o:title=""/>
              <o:lock v:ext="edit"/>
            </v:line>
            <v:shape id="_x0000_s1146" o:spid="_x0000_s1146" style="position:absolute;left:5720;top:291;height:85;width:85;" fillcolor="#000000" filled="t" stroked="f" coordorigin="5720,292" coordsize="85,85" path="m5720,292l5762,376,5800,302,5762,302,5741,299,5720,292xm5805,292l5784,299,5762,302,5800,302,5805,292xe">
              <v:path arrowok="t"/>
              <v:fill on="t" focussize="0,0"/>
              <v:stroke on="f"/>
              <v:imagedata o:title=""/>
              <o:lock v:ext="edit"/>
            </v:shape>
          </v:group>
        </w:pict>
      </w:r>
      <w:r>
        <w:pict>
          <v:group id="_x0000_s1147" o:spid="_x0000_s1147" o:spt="203" style="position:absolute;left:0pt;margin-left:269.35pt;margin-top:7.4pt;height:30.1pt;width:54.85pt;mso-position-horizontal-relative:page;z-index:251764736;mso-width-relative:page;mso-height-relative:page;" coordorigin="5388,148" coordsize="1097,602">
            <o:lock v:ext="edit"/>
            <v:shape id="_x0000_s1148" o:spid="_x0000_s1148" style="position:absolute;left:5984;top:190;height:185;width:436;" filled="f" stroked="t" coordorigin="5984,191" coordsize="436,185" path="m5984,375l5984,191,6420,191e">
              <v:path arrowok="t"/>
              <v:fill on="f" focussize="0,0"/>
              <v:stroke weight="0.468425196850394pt" color="#FF0000" dashstyle="dot"/>
              <v:imagedata o:title=""/>
              <o:lock v:ext="edit"/>
            </v:shape>
            <v:shape id="_x0000_s1149" o:spid="_x0000_s1149" style="position:absolute;left:6399;top:148;height:85;width:85;" fillcolor="#FF0000" filled="t" stroked="f" coordorigin="6399,148" coordsize="85,85" path="m6399,148l6407,169,6409,191,6407,212,6399,233,6484,191,6399,148xe">
              <v:path arrowok="t"/>
              <v:fill on="t" focussize="0,0"/>
              <v:stroke on="f"/>
              <v:imagedata o:title=""/>
              <o:lock v:ext="edit"/>
            </v:shape>
            <v:shape id="_x0000_s1150" o:spid="_x0000_s1150" o:spt="202" type="#_x0000_t202" style="position:absolute;left:5392;top:376;height:369;width:741;" filled="f" stroked="t" coordsize="21600,21600">
              <v:path/>
              <v:fill on="f" focussize="0,0"/>
              <v:stroke weight="0.468503937007874pt" color="#000000"/>
              <v:imagedata o:title=""/>
              <o:lock v:ext="edit"/>
              <v:textbox inset="0mm,0mm,0mm,0mm">
                <w:txbxContent>
                  <w:p>
                    <w:pPr>
                      <w:spacing w:before="92"/>
                      <w:ind w:left="104" w:right="0" w:firstLine="0"/>
                      <w:jc w:val="left"/>
                      <w:rPr>
                        <w:sz w:val="13"/>
                      </w:rPr>
                    </w:pPr>
                    <w:r>
                      <w:rPr>
                        <w:sz w:val="13"/>
                      </w:rPr>
                      <w:t>人工处理</w:t>
                    </w:r>
                  </w:p>
                </w:txbxContent>
              </v:textbox>
            </v:shape>
          </v:group>
        </w:pict>
      </w:r>
      <w:r>
        <w:rPr>
          <w:sz w:val="13"/>
        </w:rPr>
        <w:t>不凝气</w:t>
      </w:r>
      <w:r>
        <w:rPr>
          <w:rFonts w:ascii="Times New Roman" w:eastAsia="Times New Roman"/>
          <w:sz w:val="13"/>
        </w:rPr>
        <w:t xml:space="preserve">G3-1 </w:t>
      </w:r>
      <w:r>
        <w:rPr>
          <w:rFonts w:ascii="Times New Roman" w:eastAsia="Times New Roman"/>
          <w:position w:val="1"/>
          <w:sz w:val="13"/>
        </w:rPr>
        <w:t>1</w:t>
      </w:r>
    </w:p>
    <w:p>
      <w:pPr>
        <w:spacing w:after="0"/>
        <w:jc w:val="left"/>
        <w:rPr>
          <w:rFonts w:ascii="Times New Roman" w:eastAsia="Times New Roman"/>
          <w:sz w:val="13"/>
        </w:rPr>
        <w:sectPr>
          <w:type w:val="continuous"/>
          <w:pgSz w:w="11910" w:h="16840"/>
          <w:pgMar w:top="1600" w:right="760" w:bottom="280" w:left="960" w:header="720" w:footer="720" w:gutter="0"/>
          <w:cols w:equalWidth="0" w:num="2">
            <w:col w:w="3805" w:space="40"/>
            <w:col w:w="6345"/>
          </w:cols>
        </w:sectPr>
      </w:pPr>
    </w:p>
    <w:p>
      <w:pPr>
        <w:pStyle w:val="4"/>
        <w:rPr>
          <w:rFonts w:ascii="Times New Roman"/>
          <w:sz w:val="14"/>
        </w:rPr>
      </w:pPr>
    </w:p>
    <w:p>
      <w:pPr>
        <w:spacing w:before="86"/>
        <w:ind w:left="0" w:right="0" w:firstLine="0"/>
        <w:jc w:val="right"/>
        <w:rPr>
          <w:rFonts w:ascii="Times New Roman" w:eastAsia="Times New Roman"/>
          <w:sz w:val="13"/>
        </w:rPr>
      </w:pPr>
      <w:r>
        <w:rPr>
          <w:w w:val="105"/>
          <w:sz w:val="13"/>
        </w:rPr>
        <w:t>太子参</w:t>
      </w:r>
      <w:r>
        <w:rPr>
          <w:rFonts w:ascii="Times New Roman" w:eastAsia="Times New Roman"/>
          <w:w w:val="105"/>
          <w:sz w:val="13"/>
        </w:rPr>
        <w:t>80</w:t>
      </w:r>
      <w:r>
        <w:rPr>
          <w:w w:val="105"/>
          <w:sz w:val="13"/>
        </w:rPr>
        <w:t>、茯苓</w:t>
      </w:r>
      <w:r>
        <w:rPr>
          <w:rFonts w:ascii="Times New Roman" w:eastAsia="Times New Roman"/>
          <w:w w:val="105"/>
          <w:sz w:val="13"/>
        </w:rPr>
        <w:t>80</w:t>
      </w:r>
    </w:p>
    <w:p>
      <w:pPr>
        <w:pStyle w:val="4"/>
        <w:rPr>
          <w:rFonts w:ascii="Times New Roman"/>
          <w:sz w:val="14"/>
        </w:rPr>
      </w:pPr>
    </w:p>
    <w:p>
      <w:pPr>
        <w:spacing w:before="114"/>
        <w:ind w:left="0" w:right="0" w:firstLine="0"/>
        <w:jc w:val="right"/>
        <w:rPr>
          <w:rFonts w:ascii="Times New Roman" w:eastAsia="Times New Roman"/>
          <w:sz w:val="13"/>
        </w:rPr>
      </w:pPr>
      <w:r>
        <w:rPr>
          <w:w w:val="105"/>
          <w:sz w:val="13"/>
        </w:rPr>
        <w:t>水</w:t>
      </w:r>
      <w:r>
        <w:rPr>
          <w:rFonts w:ascii="Times New Roman" w:eastAsia="Times New Roman"/>
          <w:w w:val="105"/>
          <w:sz w:val="13"/>
        </w:rPr>
        <w:t>1000</w:t>
      </w:r>
    </w:p>
    <w:p>
      <w:pPr>
        <w:pStyle w:val="4"/>
        <w:rPr>
          <w:rFonts w:ascii="Times New Roman"/>
          <w:sz w:val="14"/>
        </w:rPr>
      </w:pPr>
      <w:r>
        <w:br w:type="column"/>
      </w:r>
    </w:p>
    <w:p>
      <w:pPr>
        <w:pStyle w:val="4"/>
        <w:rPr>
          <w:rFonts w:ascii="Times New Roman"/>
          <w:sz w:val="14"/>
        </w:rPr>
      </w:pPr>
    </w:p>
    <w:p>
      <w:pPr>
        <w:pStyle w:val="4"/>
        <w:spacing w:before="1"/>
        <w:rPr>
          <w:rFonts w:ascii="Times New Roman"/>
          <w:sz w:val="16"/>
        </w:rPr>
      </w:pPr>
    </w:p>
    <w:p>
      <w:pPr>
        <w:spacing w:before="0"/>
        <w:ind w:left="1047" w:right="0" w:firstLine="0"/>
        <w:jc w:val="center"/>
        <w:rPr>
          <w:rFonts w:ascii="Times New Roman"/>
          <w:sz w:val="13"/>
        </w:rPr>
      </w:pPr>
      <w:r>
        <w:rPr>
          <w:rFonts w:ascii="Times New Roman"/>
          <w:sz w:val="13"/>
        </w:rPr>
        <w:t>62</w:t>
      </w:r>
    </w:p>
    <w:p>
      <w:pPr>
        <w:pStyle w:val="4"/>
        <w:spacing w:before="6"/>
        <w:rPr>
          <w:rFonts w:ascii="Times New Roman"/>
          <w:sz w:val="11"/>
        </w:rPr>
      </w:pPr>
    </w:p>
    <w:p>
      <w:pPr>
        <w:spacing w:before="0"/>
        <w:ind w:left="1035" w:right="0" w:firstLine="0"/>
        <w:jc w:val="center"/>
        <w:rPr>
          <w:rFonts w:ascii="Times New Roman" w:eastAsia="Times New Roman"/>
          <w:sz w:val="13"/>
        </w:rPr>
      </w:pPr>
      <w:r>
        <w:pict>
          <v:group id="_x0000_s1151" o:spid="_x0000_s1151" o:spt="203" style="position:absolute;left:0pt;margin-left:239.9pt;margin-top:-48.05pt;height:47.7pt;width:29.7pt;mso-position-horizontal-relative:page;z-index:251758592;mso-width-relative:page;mso-height-relative:page;" coordorigin="4798,-962" coordsize="594,954">
            <o:lock v:ext="edit"/>
            <v:line id="_x0000_s1152" o:spid="_x0000_s1152" o:spt="20" style="position:absolute;left:5022;top:-568;height:0;width:306;" stroked="t" coordsize="21600,21600">
              <v:path arrowok="t"/>
              <v:fill focussize="0,0"/>
              <v:stroke weight="0.468110236220472pt" color="#000000"/>
              <v:imagedata o:title=""/>
              <o:lock v:ext="edit"/>
            </v:line>
            <v:shape id="_x0000_s1153" o:spid="_x0000_s1153" style="position:absolute;left:5307;top:-610;height:85;width:85;" fillcolor="#000000" filled="t" stroked="f" coordorigin="5308,-610" coordsize="85,85" path="m5308,-610l5315,-589,5318,-568,5315,-546,5308,-526,5392,-568,5308,-610xe">
              <v:path arrowok="t"/>
              <v:fill on="t" focussize="0,0"/>
              <v:stroke on="f"/>
              <v:imagedata o:title=""/>
              <o:lock v:ext="edit"/>
            </v:shape>
            <v:shape id="_x0000_s1154" o:spid="_x0000_s1154" style="position:absolute;left:2138;top:5392;height:1453;width:336;" filled="f" stroked="t" coordorigin="2139,5392" coordsize="336,1453" path="m5022,-953l5022,-13m5022,-953l4812,-957m5022,-13l4812,-16m5013,-457l4803,-461e">
              <v:path arrowok="t"/>
              <v:fill on="f" focussize="0,0"/>
              <v:stroke weight="0.469055118110236pt" color="#000000"/>
              <v:imagedata o:title=""/>
              <o:lock v:ext="edit"/>
            </v:shape>
          </v:group>
        </w:pict>
      </w:r>
      <w:r>
        <w:pict>
          <v:group id="_x0000_s1155" o:spid="_x0000_s1155" o:spt="203" style="position:absolute;left:0pt;margin-left:286pt;margin-top:-19.05pt;height:73.7pt;width:4.25pt;mso-position-horizontal-relative:page;z-index:251759616;mso-width-relative:page;mso-height-relative:page;" coordorigin="5720,-382" coordsize="85,1474">
            <o:lock v:ext="edit"/>
            <v:line id="_x0000_s1156" o:spid="_x0000_s1156" o:spt="20" style="position:absolute;left:5762;top:-382;height:1409;width:0;" stroked="t" coordsize="21600,21600">
              <v:path arrowok="t"/>
              <v:fill focussize="0,0"/>
              <v:stroke weight="0.46992125984252pt" color="#000000"/>
              <v:imagedata o:title=""/>
              <o:lock v:ext="edit"/>
            </v:line>
            <v:shape id="_x0000_s1157" o:spid="_x0000_s1157" style="position:absolute;left:5720;top:1006;height:85;width:85;" fillcolor="#000000" filled="t" stroked="f" coordorigin="5720,1007" coordsize="85,85" path="m5720,1007l5762,1091,5800,1017,5762,1017,5741,1014,5720,1007xm5805,1007l5784,1014,5762,1017,5800,1017,5805,1007xe">
              <v:path arrowok="t"/>
              <v:fill on="t" focussize="0,0"/>
              <v:stroke on="f"/>
              <v:imagedata o:title=""/>
              <o:lock v:ext="edit"/>
            </v:shape>
          </v:group>
        </w:pict>
      </w:r>
      <w:r>
        <w:pict>
          <v:group id="_x0000_s1158" o:spid="_x0000_s1158" o:spt="203" style="position:absolute;left:0pt;margin-left:295.25pt;margin-top:-19.05pt;height:18.4pt;width:4.25pt;mso-position-horizontal-relative:page;z-index:251762688;mso-width-relative:page;mso-height-relative:page;" coordorigin="5905,-382" coordsize="85,368">
            <o:lock v:ext="edit"/>
            <v:line id="_x0000_s1159" o:spid="_x0000_s1159" o:spt="20" style="position:absolute;left:5947;top:-382;height:303;width:0;" stroked="t" coordsize="21600,21600">
              <v:path arrowok="t"/>
              <v:fill focussize="0,0"/>
              <v:stroke weight="0.46992125984252pt" color="#000000"/>
              <v:imagedata o:title=""/>
              <o:lock v:ext="edit"/>
            </v:line>
            <v:shape id="_x0000_s1160" o:spid="_x0000_s1160" style="position:absolute;left:5905;top:-99;height:85;width:85;" fillcolor="#000000" filled="t" stroked="f" coordorigin="5905,-99" coordsize="85,85" path="m5905,-99l5947,-15,5985,-89,5947,-89,5926,-92,5905,-99xm5990,-99l5969,-92,5947,-89,5985,-89,5990,-99xe">
              <v:path arrowok="t"/>
              <v:fill on="t" focussize="0,0"/>
              <v:stroke on="f"/>
              <v:imagedata o:title=""/>
              <o:lock v:ext="edit"/>
            </v:shape>
          </v:group>
        </w:pict>
      </w:r>
      <w:r>
        <w:rPr>
          <w:sz w:val="13"/>
        </w:rPr>
        <w:t>固废</w:t>
      </w:r>
      <w:r>
        <w:rPr>
          <w:rFonts w:ascii="Times New Roman" w:eastAsia="Times New Roman"/>
          <w:sz w:val="13"/>
        </w:rPr>
        <w:t>S3-1</w:t>
      </w:r>
    </w:p>
    <w:p>
      <w:pPr>
        <w:pStyle w:val="4"/>
        <w:spacing w:before="11"/>
        <w:rPr>
          <w:rFonts w:ascii="Times New Roman"/>
          <w:sz w:val="11"/>
        </w:rPr>
      </w:pPr>
      <w:r>
        <w:br w:type="column"/>
      </w:r>
    </w:p>
    <w:p>
      <w:pPr>
        <w:spacing w:before="0"/>
        <w:ind w:left="948" w:right="0" w:firstLine="0"/>
        <w:jc w:val="left"/>
        <w:rPr>
          <w:rFonts w:ascii="Times New Roman" w:eastAsia="Times New Roman"/>
          <w:sz w:val="13"/>
        </w:rPr>
      </w:pPr>
      <w:r>
        <w:rPr>
          <w:w w:val="105"/>
          <w:sz w:val="13"/>
        </w:rPr>
        <w:t>废水</w:t>
      </w:r>
      <w:r>
        <w:rPr>
          <w:rFonts w:ascii="Times New Roman" w:eastAsia="Times New Roman"/>
          <w:w w:val="105"/>
          <w:sz w:val="13"/>
        </w:rPr>
        <w:t>W3-1 1000</w:t>
      </w:r>
    </w:p>
    <w:p>
      <w:pPr>
        <w:pStyle w:val="4"/>
        <w:ind w:left="671"/>
        <w:rPr>
          <w:rFonts w:ascii="Times New Roman"/>
          <w:sz w:val="20"/>
        </w:rPr>
      </w:pPr>
      <w:r>
        <w:rPr>
          <w:rFonts w:ascii="Times New Roman"/>
          <w:sz w:val="20"/>
        </w:rPr>
        <w:pict>
          <v:shape id="_x0000_s1161" o:spid="_x0000_s1161" o:spt="202" type="#_x0000_t202" style="height:13.4pt;width:64.8pt;" filled="f" stroked="t" coordsize="21600,21600">
            <v:path/>
            <v:fill on="f" focussize="0,0"/>
            <v:stroke weight="0.468188976377953pt" color="#000000"/>
            <v:imagedata o:title=""/>
            <o:lock v:ext="edit"/>
            <v:textbox inset="0mm,0mm,0mm,0mm">
              <w:txbxContent>
                <w:p>
                  <w:pPr>
                    <w:spacing w:before="42"/>
                    <w:ind w:left="47" w:right="0" w:firstLine="0"/>
                    <w:jc w:val="left"/>
                    <w:rPr>
                      <w:rFonts w:ascii="Times New Roman" w:eastAsia="Times New Roman"/>
                      <w:sz w:val="13"/>
                    </w:rPr>
                  </w:pPr>
                  <w:r>
                    <w:rPr>
                      <w:sz w:val="13"/>
                    </w:rPr>
                    <w:t>水</w:t>
                  </w:r>
                  <w:r>
                    <w:rPr>
                      <w:rFonts w:ascii="Times New Roman" w:eastAsia="Times New Roman"/>
                      <w:sz w:val="13"/>
                    </w:rPr>
                    <w:t>999.7</w:t>
                  </w:r>
                  <w:r>
                    <w:rPr>
                      <w:sz w:val="13"/>
                    </w:rPr>
                    <w:t>、杂质</w:t>
                  </w:r>
                  <w:r>
                    <w:rPr>
                      <w:rFonts w:ascii="Times New Roman" w:eastAsia="Times New Roman"/>
                      <w:sz w:val="13"/>
                    </w:rPr>
                    <w:t>0.3</w:t>
                  </w:r>
                </w:p>
              </w:txbxContent>
            </v:textbox>
            <w10:wrap type="none"/>
            <w10:anchorlock/>
          </v:shape>
        </w:pict>
      </w:r>
    </w:p>
    <w:p>
      <w:pPr>
        <w:spacing w:after="0"/>
        <w:rPr>
          <w:rFonts w:ascii="Times New Roman"/>
          <w:sz w:val="20"/>
        </w:rPr>
        <w:sectPr>
          <w:type w:val="continuous"/>
          <w:pgSz w:w="11910" w:h="16840"/>
          <w:pgMar w:top="1600" w:right="760" w:bottom="280" w:left="960" w:header="720" w:footer="720" w:gutter="0"/>
          <w:cols w:equalWidth="0" w:num="3">
            <w:col w:w="3779" w:space="40"/>
            <w:col w:w="1544" w:space="39"/>
            <w:col w:w="4788"/>
          </w:cols>
        </w:sectPr>
      </w:pPr>
    </w:p>
    <w:p>
      <w:pPr>
        <w:pStyle w:val="4"/>
        <w:spacing w:before="9"/>
        <w:rPr>
          <w:rFonts w:ascii="Times New Roman"/>
          <w:sz w:val="17"/>
        </w:rPr>
      </w:pPr>
    </w:p>
    <w:p>
      <w:pPr>
        <w:spacing w:before="100"/>
        <w:ind w:left="1515" w:right="2444" w:firstLine="0"/>
        <w:jc w:val="center"/>
        <w:rPr>
          <w:rFonts w:ascii="Times New Roman"/>
          <w:sz w:val="13"/>
        </w:rPr>
      </w:pPr>
      <w:r>
        <w:rPr>
          <w:rFonts w:ascii="Times New Roman"/>
          <w:w w:val="105"/>
          <w:sz w:val="13"/>
        </w:rPr>
        <w:t>479</w:t>
      </w:r>
    </w:p>
    <w:p>
      <w:pPr>
        <w:spacing w:before="97"/>
        <w:ind w:left="715" w:right="0" w:firstLine="0"/>
        <w:jc w:val="center"/>
        <w:rPr>
          <w:rFonts w:ascii="Times New Roman" w:eastAsia="Times New Roman"/>
          <w:sz w:val="13"/>
        </w:rPr>
      </w:pPr>
      <w:r>
        <w:rPr>
          <w:sz w:val="13"/>
        </w:rPr>
        <w:t>不凝气</w:t>
      </w:r>
      <w:r>
        <w:rPr>
          <w:rFonts w:ascii="Times New Roman" w:eastAsia="Times New Roman"/>
          <w:sz w:val="13"/>
        </w:rPr>
        <w:t>G3-2   8</w:t>
      </w:r>
    </w:p>
    <w:p>
      <w:pPr>
        <w:pStyle w:val="4"/>
        <w:spacing w:line="231" w:lineRule="exact"/>
        <w:ind w:left="4982"/>
        <w:rPr>
          <w:rFonts w:ascii="Times New Roman"/>
          <w:sz w:val="20"/>
        </w:rPr>
      </w:pPr>
      <w:r>
        <w:rPr>
          <w:rFonts w:ascii="Times New Roman"/>
          <w:position w:val="-4"/>
          <w:sz w:val="20"/>
        </w:rPr>
        <w:pict>
          <v:group id="_x0000_s1162" o:spid="_x0000_s1162" o:spt="203" style="height:11.6pt;width:25.25pt;" coordsize="505,232">
            <o:lock v:ext="edit"/>
            <v:shape id="_x0000_s1163" o:spid="_x0000_s1163" style="position:absolute;left:4;top:42;height:185;width:436;" filled="f" stroked="t" coordorigin="5,42" coordsize="436,185" path="m5,227l5,42,440,42e">
              <v:path arrowok="t"/>
              <v:fill on="f" focussize="0,0"/>
              <v:stroke weight="0.468425196850394pt" color="#FF0000" dashstyle="dot"/>
              <v:imagedata o:title=""/>
              <o:lock v:ext="edit"/>
            </v:shape>
            <v:shape id="_x0000_s1164" o:spid="_x0000_s1164" style="position:absolute;left:419;top:0;height:85;width:85;" fillcolor="#FF0000" filled="t" stroked="f" coordorigin="420,0" coordsize="85,85" path="m420,0l427,21,430,42,427,64,420,84,504,42,420,0xe">
              <v:path arrowok="t"/>
              <v:fill on="t" focussize="0,0"/>
              <v:stroke on="f"/>
              <v:imagedata o:title=""/>
              <o:lock v:ext="edit"/>
            </v:shape>
            <w10:wrap type="none"/>
            <w10:anchorlock/>
          </v:group>
        </w:pict>
      </w:r>
    </w:p>
    <w:p>
      <w:pPr>
        <w:tabs>
          <w:tab w:val="left" w:pos="3066"/>
        </w:tabs>
        <w:spacing w:before="82"/>
        <w:ind w:left="132" w:right="0" w:firstLine="0"/>
        <w:jc w:val="center"/>
        <w:rPr>
          <w:rFonts w:ascii="Times New Roman" w:eastAsia="Times New Roman"/>
          <w:sz w:val="13"/>
        </w:rPr>
      </w:pPr>
      <w:r>
        <w:pict>
          <v:shape id="_x0000_s1165" o:spid="_x0000_s1165" o:spt="202" type="#_x0000_t202" style="position:absolute;left:0pt;margin-left:352.85pt;margin-top:14.9pt;height:13.4pt;width:56.45pt;mso-position-horizontal-relative:page;mso-wrap-distance-bottom:0pt;mso-wrap-distance-top:0pt;z-index:-251559936;mso-width-relative:page;mso-height-relative:page;" filled="f" stroked="t" coordsize="21600,21600">
            <v:path/>
            <v:fill on="f" focussize="0,0"/>
            <v:stroke weight="0.468188976377953pt" color="#000000"/>
            <v:imagedata o:title=""/>
            <o:lock v:ext="edit"/>
            <v:textbox inset="0mm,0mm,0mm,0mm">
              <w:txbxContent>
                <w:p>
                  <w:pPr>
                    <w:spacing w:before="42"/>
                    <w:ind w:left="47" w:right="0" w:firstLine="0"/>
                    <w:jc w:val="left"/>
                    <w:rPr>
                      <w:rFonts w:ascii="Times New Roman" w:eastAsia="Times New Roman"/>
                      <w:sz w:val="13"/>
                    </w:rPr>
                  </w:pPr>
                  <w:r>
                    <w:rPr>
                      <w:sz w:val="13"/>
                    </w:rPr>
                    <w:t>药渣</w:t>
                  </w:r>
                  <w:r>
                    <w:rPr>
                      <w:rFonts w:ascii="Times New Roman" w:eastAsia="Times New Roman"/>
                      <w:sz w:val="13"/>
                    </w:rPr>
                    <w:t>503</w:t>
                  </w:r>
                  <w:r>
                    <w:rPr>
                      <w:sz w:val="13"/>
                    </w:rPr>
                    <w:t>、水</w:t>
                  </w:r>
                  <w:r>
                    <w:rPr>
                      <w:rFonts w:ascii="Times New Roman" w:eastAsia="Times New Roman"/>
                      <w:sz w:val="13"/>
                    </w:rPr>
                    <w:t>160</w:t>
                  </w:r>
                </w:p>
              </w:txbxContent>
            </v:textbox>
            <w10:wrap type="topAndBottom"/>
          </v:shape>
        </w:pict>
      </w:r>
      <w:r>
        <w:pict>
          <v:group id="_x0000_s1166" o:spid="_x0000_s1166" o:spt="203" style="position:absolute;left:0pt;margin-left:306.6pt;margin-top:5.9pt;height:4.25pt;width:45.8pt;mso-position-horizontal-relative:page;z-index:-251620352;mso-width-relative:page;mso-height-relative:page;" coordorigin="6132,118" coordsize="916,85">
            <o:lock v:ext="edit"/>
            <v:line id="_x0000_s1167" o:spid="_x0000_s1167" o:spt="20" style="position:absolute;left:6132;top:161;height:0;width:852;" stroked="t" coordsize="21600,21600">
              <v:path arrowok="t"/>
              <v:fill focussize="0,0"/>
              <v:stroke weight="0.468110236220472pt" color="#000000"/>
              <v:imagedata o:title=""/>
              <o:lock v:ext="edit"/>
            </v:line>
            <v:shape id="_x0000_s1168" o:spid="_x0000_s1168" style="position:absolute;left:6963;top:118;height:85;width:85;" fillcolor="#000000" filled="t" stroked="f" coordorigin="6963,118" coordsize="85,85" path="m6963,118l6971,139,6973,161,6971,182,6963,203,7048,161,6963,118xe">
              <v:path arrowok="t"/>
              <v:fill on="t" focussize="0,0"/>
              <v:stroke on="f"/>
              <v:imagedata o:title=""/>
              <o:lock v:ext="edit"/>
            </v:shape>
          </v:group>
        </w:pict>
      </w:r>
      <w:r>
        <w:pict>
          <v:group id="_x0000_s1169" o:spid="_x0000_s1169" o:spt="203" style="position:absolute;left:0pt;margin-left:251.1pt;margin-top:5.9pt;height:4.25pt;width:18.55pt;mso-position-horizontal-relative:page;z-index:-251618304;mso-width-relative:page;mso-height-relative:page;" coordorigin="5022,118" coordsize="371,85">
            <o:lock v:ext="edit"/>
            <v:line id="_x0000_s1170" o:spid="_x0000_s1170" o:spt="20" style="position:absolute;left:5022;top:161;height:0;width:306;" stroked="t" coordsize="21600,21600">
              <v:path arrowok="t"/>
              <v:fill focussize="0,0"/>
              <v:stroke weight="0.468110236220472pt" color="#000000"/>
              <v:imagedata o:title=""/>
              <o:lock v:ext="edit"/>
            </v:line>
            <v:shape id="_x0000_s1171" o:spid="_x0000_s1171" style="position:absolute;left:5307;top:118;height:85;width:85;" fillcolor="#000000" filled="t" stroked="f" coordorigin="5308,118" coordsize="85,85" path="m5308,118l5315,139,5318,161,5315,182,5308,203,5392,161,5308,118xe">
              <v:path arrowok="t"/>
              <v:fill on="t" focussize="0,0"/>
              <v:stroke on="f"/>
              <v:imagedata o:title=""/>
              <o:lock v:ext="edit"/>
            </v:shape>
          </v:group>
        </w:pict>
      </w:r>
      <w:r>
        <w:pict>
          <v:shape id="_x0000_s1172" o:spid="_x0000_s1172" o:spt="202" type="#_x0000_t202" style="position:absolute;left:0pt;margin-left:269.6pt;margin-top:-0.85pt;height:18.45pt;width:37.05pt;mso-position-horizontal-relative:page;z-index:-251616256;mso-width-relative:page;mso-height-relative:page;" filled="f" stroked="t" coordsize="21600,21600">
            <v:path/>
            <v:fill on="f" focussize="0,0"/>
            <v:stroke weight="0.468503937007874pt" color="#000000"/>
            <v:imagedata o:title=""/>
            <o:lock v:ext="edit"/>
            <v:textbox inset="0mm,0mm,0mm,0mm">
              <w:txbxContent>
                <w:p>
                  <w:pPr>
                    <w:spacing w:before="3"/>
                    <w:ind w:left="300" w:right="102" w:hanging="196"/>
                    <w:jc w:val="left"/>
                    <w:rPr>
                      <w:sz w:val="13"/>
                    </w:rPr>
                  </w:pPr>
                  <w:r>
                    <w:rPr>
                      <w:sz w:val="13"/>
                    </w:rPr>
                    <w:t>煎煮、静置</w:t>
                  </w:r>
                </w:p>
              </w:txbxContent>
            </v:textbox>
          </v:shape>
        </w:pict>
      </w:r>
      <w:r>
        <w:rPr>
          <w:w w:val="105"/>
          <w:sz w:val="13"/>
        </w:rPr>
        <w:t>饮用水</w:t>
      </w:r>
      <w:r>
        <w:rPr>
          <w:rFonts w:ascii="Times New Roman" w:eastAsia="Times New Roman"/>
          <w:w w:val="105"/>
          <w:sz w:val="13"/>
        </w:rPr>
        <w:t>8000</w:t>
      </w:r>
      <w:r>
        <w:rPr>
          <w:rFonts w:ascii="Times New Roman" w:eastAsia="Times New Roman"/>
          <w:w w:val="105"/>
          <w:sz w:val="13"/>
        </w:rPr>
        <w:tab/>
      </w:r>
      <w:r>
        <w:rPr>
          <w:w w:val="105"/>
          <w:sz w:val="13"/>
        </w:rPr>
        <w:t>药渣</w:t>
      </w:r>
      <w:r>
        <w:rPr>
          <w:rFonts w:ascii="Times New Roman" w:eastAsia="Times New Roman"/>
          <w:w w:val="105"/>
          <w:sz w:val="13"/>
        </w:rPr>
        <w:t xml:space="preserve">S3-2   </w:t>
      </w:r>
      <w:r>
        <w:rPr>
          <w:rFonts w:ascii="Times New Roman" w:eastAsia="Times New Roman"/>
          <w:spacing w:val="34"/>
          <w:w w:val="105"/>
          <w:sz w:val="13"/>
        </w:rPr>
        <w:t xml:space="preserve"> </w:t>
      </w:r>
      <w:r>
        <w:rPr>
          <w:rFonts w:ascii="Times New Roman" w:eastAsia="Times New Roman"/>
          <w:w w:val="105"/>
          <w:sz w:val="13"/>
        </w:rPr>
        <w:t>663</w:t>
      </w:r>
    </w:p>
    <w:p>
      <w:pPr>
        <w:pStyle w:val="4"/>
        <w:spacing w:before="2"/>
        <w:rPr>
          <w:rFonts w:ascii="Times New Roman"/>
          <w:sz w:val="12"/>
        </w:rPr>
      </w:pPr>
    </w:p>
    <w:p>
      <w:pPr>
        <w:spacing w:before="100"/>
        <w:ind w:left="1515" w:right="1702" w:firstLine="0"/>
        <w:jc w:val="center"/>
        <w:rPr>
          <w:rFonts w:ascii="Times New Roman"/>
          <w:sz w:val="13"/>
        </w:rPr>
      </w:pPr>
      <w:r>
        <w:pict>
          <v:group id="_x0000_s1173" o:spid="_x0000_s1173" o:spt="203" style="position:absolute;left:0pt;margin-left:286pt;margin-top:-19.45pt;height:54.4pt;width:4.25pt;mso-position-horizontal-relative:page;z-index:-251621376;mso-width-relative:page;mso-height-relative:page;" coordorigin="5720,-389" coordsize="85,1088">
            <o:lock v:ext="edit"/>
            <v:line id="_x0000_s1174" o:spid="_x0000_s1174" o:spt="20" style="position:absolute;left:5762;top:-389;height:1023;width:0;" stroked="t" coordsize="21600,21600">
              <v:path arrowok="t"/>
              <v:fill focussize="0,0"/>
              <v:stroke weight="0.46992125984252pt" color="#000000"/>
              <v:imagedata o:title=""/>
              <o:lock v:ext="edit"/>
            </v:line>
            <v:shape id="_x0000_s1175" o:spid="_x0000_s1175" style="position:absolute;left:5720;top:613;height:85;width:85;" fillcolor="#000000" filled="t" stroked="f" coordorigin="5720,614" coordsize="85,85" path="m5720,614l5762,698,5800,624,5762,624,5741,621,5720,614xm5805,614l5784,621,5762,624,5800,624,5805,614xe">
              <v:path arrowok="t"/>
              <v:fill on="t" focussize="0,0"/>
              <v:stroke on="f"/>
              <v:imagedata o:title=""/>
              <o:lock v:ext="edit"/>
            </v:shape>
          </v:group>
        </w:pict>
      </w:r>
      <w:r>
        <w:rPr>
          <w:rFonts w:ascii="Times New Roman"/>
          <w:w w:val="105"/>
          <w:sz w:val="13"/>
        </w:rPr>
        <w:t>7808</w:t>
      </w:r>
    </w:p>
    <w:p>
      <w:pPr>
        <w:spacing w:before="116"/>
        <w:ind w:left="567" w:right="0" w:firstLine="0"/>
        <w:jc w:val="center"/>
        <w:rPr>
          <w:rFonts w:ascii="Times New Roman" w:eastAsia="Times New Roman"/>
          <w:sz w:val="13"/>
        </w:rPr>
      </w:pPr>
      <w:r>
        <w:pict>
          <v:group id="_x0000_s1176" o:spid="_x0000_s1176" o:spt="203" style="position:absolute;left:0pt;margin-left:269.35pt;margin-top:11.7pt;height:30pt;width:53pt;mso-position-horizontal-relative:page;z-index:-251617280;mso-width-relative:page;mso-height-relative:page;" coordorigin="5388,235" coordsize="1060,600">
            <o:lock v:ext="edit"/>
            <v:shape id="_x0000_s1177" o:spid="_x0000_s1177" style="position:absolute;left:5947;top:276;height:185;width:436;" filled="f" stroked="t" coordorigin="5947,277" coordsize="436,185" path="m5947,461l5947,277,6383,277e">
              <v:path arrowok="t"/>
              <v:fill on="f" focussize="0,0"/>
              <v:stroke weight="0.468425196850394pt" color="#FF0000" dashstyle="dot"/>
              <v:imagedata o:title=""/>
              <o:lock v:ext="edit"/>
            </v:shape>
            <v:shape id="_x0000_s1178" o:spid="_x0000_s1178" style="position:absolute;left:6362;top:234;height:85;width:85;" fillcolor="#FF0000" filled="t" stroked="f" coordorigin="6362,235" coordsize="85,85" path="m6362,235l6370,255,6372,277,6370,298,6362,319,6447,277,6362,235xe">
              <v:path arrowok="t"/>
              <v:fill on="t" focussize="0,0"/>
              <v:stroke on="f"/>
              <v:imagedata o:title=""/>
              <o:lock v:ext="edit"/>
            </v:shape>
            <v:shape id="_x0000_s1179" o:spid="_x0000_s1179" o:spt="202" type="#_x0000_t202" style="position:absolute;left:5392;top:461;height:369;width:741;" filled="f" stroked="t" coordsize="21600,21600">
              <v:path/>
              <v:fill on="f" focussize="0,0"/>
              <v:stroke weight="0.468503937007874pt" color="#000000"/>
              <v:imagedata o:title=""/>
              <o:lock v:ext="edit"/>
              <v:textbox inset="0mm,0mm,0mm,0mm">
                <w:txbxContent>
                  <w:p>
                    <w:pPr>
                      <w:spacing w:before="92"/>
                      <w:ind w:left="234" w:right="0" w:firstLine="0"/>
                      <w:jc w:val="left"/>
                      <w:rPr>
                        <w:sz w:val="13"/>
                      </w:rPr>
                    </w:pPr>
                    <w:r>
                      <w:rPr>
                        <w:sz w:val="13"/>
                      </w:rPr>
                      <w:t>浓缩</w:t>
                    </w:r>
                  </w:p>
                </w:txbxContent>
              </v:textbox>
            </v:shape>
          </v:group>
        </w:pict>
      </w:r>
      <w:r>
        <w:rPr>
          <w:sz w:val="13"/>
        </w:rPr>
        <w:t>不凝气</w:t>
      </w:r>
      <w:r>
        <w:rPr>
          <w:rFonts w:ascii="Times New Roman" w:eastAsia="Times New Roman"/>
          <w:sz w:val="13"/>
        </w:rPr>
        <w:t>G3-3   8</w:t>
      </w:r>
    </w:p>
    <w:p>
      <w:pPr>
        <w:pStyle w:val="4"/>
        <w:rPr>
          <w:rFonts w:ascii="Times New Roman"/>
          <w:sz w:val="14"/>
        </w:rPr>
      </w:pPr>
    </w:p>
    <w:p>
      <w:pPr>
        <w:tabs>
          <w:tab w:val="left" w:pos="6991"/>
        </w:tabs>
        <w:spacing w:before="82"/>
        <w:ind w:left="6205" w:right="0" w:firstLine="0"/>
        <w:jc w:val="left"/>
        <w:rPr>
          <w:rFonts w:ascii="Times New Roman" w:eastAsia="Times New Roman"/>
          <w:sz w:val="13"/>
        </w:rPr>
      </w:pPr>
      <w:r>
        <w:pict>
          <v:shape id="_x0000_s1180" o:spid="_x0000_s1180" o:spt="202" type="#_x0000_t202" style="position:absolute;left:0pt;margin-left:343.6pt;margin-top:16.25pt;height:13.4pt;width:64.8pt;mso-position-horizontal-relative:page;mso-wrap-distance-bottom:0pt;mso-wrap-distance-top:0pt;z-index:-251558912;mso-width-relative:page;mso-height-relative:page;" filled="f" stroked="t" coordsize="21600,21600">
            <v:path/>
            <v:fill on="f" focussize="0,0"/>
            <v:stroke weight="0.468188976377953pt" color="#000000"/>
            <v:imagedata o:title=""/>
            <o:lock v:ext="edit"/>
            <v:textbox inset="0mm,0mm,0mm,0mm">
              <w:txbxContent>
                <w:p>
                  <w:pPr>
                    <w:spacing w:before="42"/>
                    <w:ind w:left="47" w:right="0" w:firstLine="0"/>
                    <w:jc w:val="left"/>
                    <w:rPr>
                      <w:rFonts w:ascii="Times New Roman" w:eastAsia="Times New Roman"/>
                      <w:sz w:val="13"/>
                    </w:rPr>
                  </w:pPr>
                  <w:r>
                    <w:rPr>
                      <w:sz w:val="13"/>
                    </w:rPr>
                    <w:t>水</w:t>
                  </w:r>
                  <w:r>
                    <w:rPr>
                      <w:rFonts w:ascii="Times New Roman" w:eastAsia="Times New Roman"/>
                      <w:sz w:val="13"/>
                    </w:rPr>
                    <w:t>7497.75</w:t>
                  </w:r>
                  <w:r>
                    <w:rPr>
                      <w:sz w:val="13"/>
                    </w:rPr>
                    <w:t>、杂质</w:t>
                  </w:r>
                  <w:r>
                    <w:rPr>
                      <w:rFonts w:ascii="Times New Roman" w:eastAsia="Times New Roman"/>
                      <w:sz w:val="13"/>
                    </w:rPr>
                    <w:t>2.25</w:t>
                  </w:r>
                </w:p>
              </w:txbxContent>
            </v:textbox>
            <w10:wrap type="topAndBottom"/>
          </v:shape>
        </w:pict>
      </w:r>
      <w:r>
        <w:pict>
          <v:group id="_x0000_s1181" o:spid="_x0000_s1181" o:spt="203" style="position:absolute;left:0pt;margin-left:306.6pt;margin-top:7.95pt;height:4.25pt;width:45.8pt;mso-position-horizontal-relative:page;z-index:-251619328;mso-width-relative:page;mso-height-relative:page;" coordorigin="6132,160" coordsize="916,85">
            <o:lock v:ext="edit"/>
            <v:line id="_x0000_s1182" o:spid="_x0000_s1182" o:spt="20" style="position:absolute;left:6132;top:202;height:0;width:852;" stroked="t" coordsize="21600,21600">
              <v:path arrowok="t"/>
              <v:fill focussize="0,0"/>
              <v:stroke weight="0.468110236220472pt" color="#000000"/>
              <v:imagedata o:title=""/>
              <o:lock v:ext="edit"/>
            </v:line>
            <v:shape id="_x0000_s1183" o:spid="_x0000_s1183" style="position:absolute;left:6963;top:159;height:85;width:85;" fillcolor="#000000" filled="t" stroked="f" coordorigin="6963,160" coordsize="85,85" path="m6963,160l6971,180,6973,202,6971,223,6963,244,7048,202,6963,160xe">
              <v:path arrowok="t"/>
              <v:fill on="t" focussize="0,0"/>
              <v:stroke on="f"/>
              <v:imagedata o:title=""/>
              <o:lock v:ext="edit"/>
            </v:shape>
          </v:group>
        </w:pict>
      </w:r>
      <w:r>
        <w:rPr>
          <w:position w:val="2"/>
          <w:sz w:val="13"/>
        </w:rPr>
        <w:t>废水</w:t>
      </w:r>
      <w:r>
        <w:rPr>
          <w:rFonts w:ascii="Times New Roman" w:eastAsia="Times New Roman"/>
          <w:position w:val="2"/>
          <w:sz w:val="13"/>
        </w:rPr>
        <w:t>W3-2</w:t>
      </w:r>
      <w:r>
        <w:rPr>
          <w:rFonts w:ascii="Times New Roman" w:eastAsia="Times New Roman"/>
          <w:position w:val="2"/>
          <w:sz w:val="13"/>
        </w:rPr>
        <w:tab/>
      </w:r>
      <w:r>
        <w:rPr>
          <w:rFonts w:ascii="Times New Roman" w:eastAsia="Times New Roman"/>
          <w:sz w:val="13"/>
        </w:rPr>
        <w:t>7500</w:t>
      </w:r>
    </w:p>
    <w:p>
      <w:pPr>
        <w:pStyle w:val="4"/>
        <w:spacing w:before="6"/>
        <w:rPr>
          <w:rFonts w:ascii="Times New Roman"/>
          <w:sz w:val="12"/>
        </w:rPr>
      </w:pPr>
    </w:p>
    <w:p>
      <w:pPr>
        <w:spacing w:before="100"/>
        <w:ind w:left="1515" w:right="1836" w:firstLine="0"/>
        <w:jc w:val="center"/>
        <w:rPr>
          <w:rFonts w:ascii="Times New Roman"/>
          <w:sz w:val="13"/>
        </w:rPr>
      </w:pPr>
      <w:r>
        <w:pict>
          <v:group id="_x0000_s1184" o:spid="_x0000_s1184" o:spt="203" style="position:absolute;left:0pt;margin-left:286pt;margin-top:-19.25pt;height:54.4pt;width:4.25pt;mso-position-horizontal-relative:page;z-index:251761664;mso-width-relative:page;mso-height-relative:page;" coordorigin="5720,-386" coordsize="85,1088">
            <o:lock v:ext="edit"/>
            <v:line id="_x0000_s1185" o:spid="_x0000_s1185" o:spt="20" style="position:absolute;left:5762;top:-386;height:1024;width:0;" stroked="t" coordsize="21600,21600">
              <v:path arrowok="t"/>
              <v:fill focussize="0,0"/>
              <v:stroke weight="0.46992125984252pt" color="#000000"/>
              <v:imagedata o:title=""/>
              <o:lock v:ext="edit"/>
            </v:line>
            <v:shape id="_x0000_s1186" o:spid="_x0000_s1186" style="position:absolute;left:5720;top:617;height:85;width:85;" fillcolor="#000000" filled="t" stroked="f" coordorigin="5720,617" coordsize="85,85" path="m5720,617l5762,701,5800,627,5762,627,5741,625,5720,617xm5805,617l5784,625,5762,627,5800,627,5805,617xe">
              <v:path arrowok="t"/>
              <v:fill on="t" focussize="0,0"/>
              <v:stroke on="f"/>
              <v:imagedata o:title=""/>
              <o:lock v:ext="edit"/>
            </v:shape>
          </v:group>
        </w:pict>
      </w:r>
      <w:r>
        <w:rPr>
          <w:rFonts w:ascii="Times New Roman"/>
          <w:w w:val="105"/>
          <w:sz w:val="13"/>
        </w:rPr>
        <w:t>300</w:t>
      </w:r>
    </w:p>
    <w:p>
      <w:pPr>
        <w:pStyle w:val="4"/>
        <w:rPr>
          <w:rFonts w:ascii="Times New Roman"/>
          <w:sz w:val="20"/>
        </w:rPr>
      </w:pPr>
    </w:p>
    <w:p>
      <w:pPr>
        <w:pStyle w:val="4"/>
        <w:spacing w:before="9"/>
        <w:rPr>
          <w:rFonts w:ascii="Times New Roman"/>
          <w:sz w:val="15"/>
        </w:rPr>
      </w:pPr>
    </w:p>
    <w:p>
      <w:pPr>
        <w:spacing w:before="82"/>
        <w:ind w:left="1515" w:right="2186" w:firstLine="0"/>
        <w:jc w:val="center"/>
        <w:rPr>
          <w:sz w:val="13"/>
        </w:rPr>
      </w:pPr>
      <w:r>
        <w:rPr>
          <w:sz w:val="13"/>
        </w:rPr>
        <w:t>儿宝膏</w:t>
      </w:r>
    </w:p>
    <w:p>
      <w:pPr>
        <w:spacing w:before="86"/>
        <w:ind w:left="1397" w:right="0" w:firstLine="0"/>
        <w:jc w:val="left"/>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3.3-2 </w:t>
      </w:r>
      <w:r>
        <w:rPr>
          <w:rFonts w:hint="eastAsia" w:ascii="Microsoft JhengHei" w:eastAsia="Microsoft JhengHei"/>
          <w:b/>
          <w:sz w:val="28"/>
        </w:rPr>
        <w:t>儿宝膏生产工艺流程、物料平衡及主要产污点位图</w:t>
      </w:r>
    </w:p>
    <w:p>
      <w:pPr>
        <w:pStyle w:val="4"/>
        <w:rPr>
          <w:rFonts w:ascii="Microsoft JhengHei"/>
          <w:b/>
          <w:sz w:val="18"/>
        </w:rPr>
      </w:pPr>
    </w:p>
    <w:p>
      <w:pPr>
        <w:spacing w:before="0"/>
        <w:ind w:left="1404" w:right="0" w:firstLine="0"/>
        <w:jc w:val="left"/>
        <w:rPr>
          <w:rFonts w:hint="eastAsia" w:ascii="Microsoft JhengHei" w:eastAsia="Microsoft JhengHei"/>
          <w:b/>
          <w:sz w:val="28"/>
        </w:rPr>
      </w:pPr>
      <w:r>
        <w:rPr>
          <w:rFonts w:hint="eastAsia" w:ascii="Microsoft JhengHei" w:eastAsia="Microsoft JhengHei"/>
          <w:b/>
          <w:sz w:val="28"/>
        </w:rPr>
        <w:t>工艺流程说明：</w:t>
      </w:r>
    </w:p>
    <w:p>
      <w:pPr>
        <w:pStyle w:val="4"/>
        <w:spacing w:before="122" w:line="364" w:lineRule="auto"/>
        <w:ind w:left="842" w:right="1036" w:firstLine="559"/>
        <w:rPr>
          <w:rFonts w:ascii="Times New Roman" w:eastAsia="Times New Roman"/>
        </w:rPr>
      </w:pPr>
      <w:r>
        <w:rPr>
          <w:spacing w:val="-12"/>
        </w:rPr>
        <w:t>原药材前处理后经称量、配料后加入提取罐，将太子参等十一味</w:t>
      </w:r>
      <w:r>
        <w:rPr>
          <w:spacing w:val="-8"/>
        </w:rPr>
        <w:t xml:space="preserve">中药经二人复核无误后，投入多能提取罐内。将多功能提取罐加入 </w:t>
      </w:r>
      <w:r>
        <w:rPr>
          <w:rFonts w:ascii="Times New Roman" w:eastAsia="Times New Roman"/>
        </w:rPr>
        <w:t>8</w:t>
      </w:r>
    </w:p>
    <w:p>
      <w:pPr>
        <w:pStyle w:val="4"/>
        <w:spacing w:line="358" w:lineRule="exact"/>
        <w:ind w:left="842"/>
        <w:jc w:val="both"/>
      </w:pPr>
      <w:r>
        <w:rPr>
          <w:spacing w:val="-13"/>
        </w:rPr>
        <w:t xml:space="preserve">倍量饮用水，浸润 </w:t>
      </w:r>
      <w:r>
        <w:rPr>
          <w:rFonts w:ascii="Times New Roman" w:eastAsia="Times New Roman"/>
        </w:rPr>
        <w:t>2</w:t>
      </w:r>
      <w:r>
        <w:rPr>
          <w:rFonts w:ascii="Times New Roman" w:eastAsia="Times New Roman"/>
          <w:spacing w:val="12"/>
        </w:rPr>
        <w:t xml:space="preserve"> </w:t>
      </w:r>
      <w:r>
        <w:rPr>
          <w:spacing w:val="-10"/>
        </w:rPr>
        <w:t>小时，然后开启蒸汽阀门，加热煮沸，自完全沸</w:t>
      </w:r>
    </w:p>
    <w:p>
      <w:pPr>
        <w:pStyle w:val="4"/>
        <w:spacing w:before="184"/>
        <w:ind w:left="842"/>
        <w:jc w:val="both"/>
      </w:pPr>
      <w:r>
        <w:rPr>
          <w:spacing w:val="-14"/>
        </w:rPr>
        <w:t xml:space="preserve">腾起，维持沸腾 </w:t>
      </w:r>
      <w:r>
        <w:rPr>
          <w:rFonts w:ascii="Times New Roman" w:eastAsia="Times New Roman"/>
        </w:rPr>
        <w:t>4</w:t>
      </w:r>
      <w:r>
        <w:rPr>
          <w:rFonts w:ascii="Times New Roman" w:eastAsia="Times New Roman"/>
          <w:spacing w:val="4"/>
        </w:rPr>
        <w:t xml:space="preserve"> </w:t>
      </w:r>
      <w:r>
        <w:rPr>
          <w:spacing w:val="-12"/>
        </w:rPr>
        <w:t xml:space="preserve">小时，经泵送入储存罐内；第二次加入 </w:t>
      </w:r>
      <w:r>
        <w:rPr>
          <w:rFonts w:ascii="Times New Roman" w:eastAsia="Times New Roman"/>
        </w:rPr>
        <w:t>8</w:t>
      </w:r>
      <w:r>
        <w:rPr>
          <w:rFonts w:ascii="Times New Roman" w:eastAsia="Times New Roman"/>
          <w:spacing w:val="6"/>
        </w:rPr>
        <w:t xml:space="preserve"> </w:t>
      </w:r>
      <w:r>
        <w:rPr>
          <w:spacing w:val="-3"/>
        </w:rPr>
        <w:t>倍量饮用</w:t>
      </w:r>
    </w:p>
    <w:p>
      <w:pPr>
        <w:pStyle w:val="4"/>
        <w:spacing w:before="186" w:line="364" w:lineRule="auto"/>
        <w:ind w:left="842" w:right="1038"/>
        <w:jc w:val="both"/>
      </w:pPr>
      <w:r>
        <w:rPr>
          <w:spacing w:val="-12"/>
        </w:rPr>
        <w:t xml:space="preserve">水，煎煮 </w:t>
      </w:r>
      <w:r>
        <w:rPr>
          <w:rFonts w:ascii="Times New Roman" w:hAnsi="Times New Roman" w:eastAsia="Times New Roman"/>
        </w:rPr>
        <w:t>3</w:t>
      </w:r>
      <w:r>
        <w:rPr>
          <w:rFonts w:ascii="Times New Roman" w:hAnsi="Times New Roman" w:eastAsia="Times New Roman"/>
          <w:spacing w:val="14"/>
        </w:rPr>
        <w:t xml:space="preserve"> </w:t>
      </w:r>
      <w:r>
        <w:rPr>
          <w:spacing w:val="-6"/>
        </w:rPr>
        <w:t xml:space="preserve">小时，煎汁亦送入储存罐内，合并滤液，静止 </w:t>
      </w:r>
      <w:r>
        <w:rPr>
          <w:rFonts w:ascii="Times New Roman" w:hAnsi="Times New Roman" w:eastAsia="Times New Roman"/>
        </w:rPr>
        <w:t>12</w:t>
      </w:r>
      <w:r>
        <w:rPr>
          <w:rFonts w:ascii="Times New Roman" w:hAnsi="Times New Roman" w:eastAsia="Times New Roman"/>
          <w:spacing w:val="15"/>
        </w:rPr>
        <w:t xml:space="preserve"> </w:t>
      </w:r>
      <w:r>
        <w:rPr>
          <w:spacing w:val="-6"/>
        </w:rPr>
        <w:t>小时以</w:t>
      </w:r>
      <w:r>
        <w:rPr>
          <w:spacing w:val="13"/>
        </w:rPr>
        <w:t>上。将上述上清液经泵送入双效真空浓缩罐内浓缩，浓缩温度为</w:t>
      </w:r>
      <w:r>
        <w:rPr>
          <w:rFonts w:ascii="Times New Roman" w:hAnsi="Times New Roman" w:eastAsia="Times New Roman"/>
          <w:spacing w:val="7"/>
        </w:rPr>
        <w:t>90℃</w:t>
      </w:r>
      <w:r>
        <w:rPr>
          <w:spacing w:val="7"/>
        </w:rPr>
        <w:t>～</w:t>
      </w:r>
      <w:r>
        <w:rPr>
          <w:rFonts w:ascii="Times New Roman" w:hAnsi="Times New Roman" w:eastAsia="Times New Roman"/>
          <w:spacing w:val="7"/>
        </w:rPr>
        <w:t>100℃</w:t>
      </w:r>
      <w:r>
        <w:rPr>
          <w:spacing w:val="14"/>
        </w:rPr>
        <w:t>，真空度为</w:t>
      </w:r>
      <w:r>
        <w:rPr>
          <w:rFonts w:ascii="Times New Roman" w:hAnsi="Times New Roman" w:eastAsia="Times New Roman"/>
          <w:spacing w:val="3"/>
        </w:rPr>
        <w:t>-0.05Mpa</w:t>
      </w:r>
      <w:r>
        <w:rPr>
          <w:spacing w:val="3"/>
        </w:rPr>
        <w:t>～</w:t>
      </w:r>
      <w:r>
        <w:rPr>
          <w:rFonts w:ascii="Times New Roman" w:hAnsi="Times New Roman" w:eastAsia="Times New Roman"/>
          <w:spacing w:val="3"/>
        </w:rPr>
        <w:t>-0.08Mpa</w:t>
      </w:r>
      <w:r>
        <w:rPr>
          <w:spacing w:val="14"/>
        </w:rPr>
        <w:t>，浓缩至相对密度</w:t>
      </w:r>
      <w:r>
        <w:rPr>
          <w:spacing w:val="-157"/>
        </w:rPr>
        <w:t>约</w:t>
      </w:r>
    </w:p>
    <w:p>
      <w:pPr>
        <w:pStyle w:val="4"/>
        <w:spacing w:line="364" w:lineRule="auto"/>
        <w:ind w:left="842" w:right="1039"/>
        <w:jc w:val="both"/>
      </w:pPr>
      <w:r>
        <w:rPr>
          <w:rFonts w:ascii="Times New Roman" w:hAnsi="Times New Roman" w:eastAsia="Times New Roman"/>
          <w:w w:val="100"/>
        </w:rPr>
        <w:t>1.</w:t>
      </w:r>
      <w:r>
        <w:rPr>
          <w:rFonts w:ascii="Times New Roman" w:hAnsi="Times New Roman" w:eastAsia="Times New Roman"/>
          <w:spacing w:val="-2"/>
          <w:w w:val="100"/>
        </w:rPr>
        <w:t>1</w:t>
      </w:r>
      <w:r>
        <w:rPr>
          <w:rFonts w:ascii="Times New Roman" w:hAnsi="Times New Roman" w:eastAsia="Times New Roman"/>
          <w:spacing w:val="1"/>
          <w:w w:val="100"/>
        </w:rPr>
        <w:t>7</w:t>
      </w:r>
      <w:r>
        <w:rPr>
          <w:w w:val="100"/>
        </w:rPr>
        <w:t>～</w:t>
      </w:r>
      <w:r>
        <w:rPr>
          <w:rFonts w:ascii="Times New Roman" w:hAnsi="Times New Roman" w:eastAsia="Times New Roman"/>
          <w:w w:val="100"/>
        </w:rPr>
        <w:t>1.</w:t>
      </w:r>
      <w:r>
        <w:rPr>
          <w:rFonts w:ascii="Times New Roman" w:hAnsi="Times New Roman" w:eastAsia="Times New Roman"/>
          <w:spacing w:val="-2"/>
          <w:w w:val="100"/>
        </w:rPr>
        <w:t>1</w:t>
      </w:r>
      <w:r>
        <w:rPr>
          <w:rFonts w:ascii="Times New Roman" w:hAnsi="Times New Roman" w:eastAsia="Times New Roman"/>
          <w:spacing w:val="1"/>
          <w:w w:val="100"/>
        </w:rPr>
        <w:t>9</w:t>
      </w:r>
      <w:r>
        <w:rPr>
          <w:w w:val="100"/>
        </w:rPr>
        <w:t>（</w:t>
      </w:r>
      <w:r>
        <w:rPr>
          <w:rFonts w:ascii="Times New Roman" w:hAnsi="Times New Roman" w:eastAsia="Times New Roman"/>
          <w:spacing w:val="-2"/>
          <w:w w:val="114"/>
        </w:rPr>
        <w:t>85</w:t>
      </w:r>
      <w:r>
        <w:rPr>
          <w:rFonts w:ascii="Times New Roman" w:hAnsi="Times New Roman" w:eastAsia="Times New Roman"/>
          <w:spacing w:val="3"/>
          <w:w w:val="114"/>
        </w:rPr>
        <w:t>℃</w:t>
      </w:r>
      <w:r>
        <w:rPr>
          <w:spacing w:val="1"/>
          <w:w w:val="100"/>
        </w:rPr>
        <w:t>热测</w:t>
      </w:r>
      <w:r>
        <w:rPr>
          <w:spacing w:val="-142"/>
          <w:w w:val="100"/>
        </w:rPr>
        <w:t>）</w:t>
      </w:r>
      <w:r>
        <w:rPr>
          <w:spacing w:val="-12"/>
          <w:w w:val="100"/>
        </w:rPr>
        <w:t>，即得清膏，称量，备用。</w:t>
      </w:r>
      <w:r>
        <w:rPr>
          <w:w w:val="100"/>
        </w:rPr>
        <w:t>（</w:t>
      </w:r>
      <w:r>
        <w:rPr>
          <w:spacing w:val="-12"/>
          <w:w w:val="100"/>
        </w:rPr>
        <w:t>清膏得率为原药</w:t>
      </w:r>
      <w:r>
        <w:rPr>
          <w:w w:val="100"/>
        </w:rPr>
        <w:t>材的</w:t>
      </w:r>
      <w:r>
        <w:rPr>
          <w:spacing w:val="-71"/>
        </w:rPr>
        <w:t xml:space="preserve"> </w:t>
      </w:r>
      <w:r>
        <w:rPr>
          <w:rFonts w:ascii="Times New Roman" w:hAnsi="Times New Roman" w:eastAsia="Times New Roman"/>
          <w:spacing w:val="-2"/>
          <w:w w:val="100"/>
        </w:rPr>
        <w:t>4</w:t>
      </w:r>
      <w:r>
        <w:rPr>
          <w:rFonts w:ascii="Times New Roman" w:hAnsi="Times New Roman" w:eastAsia="Times New Roman"/>
          <w:w w:val="100"/>
        </w:rPr>
        <w:t>9</w:t>
      </w:r>
      <w:r>
        <w:rPr>
          <w:rFonts w:ascii="Times New Roman" w:hAnsi="Times New Roman" w:eastAsia="Times New Roman"/>
          <w:spacing w:val="-1"/>
          <w:w w:val="100"/>
        </w:rPr>
        <w:t>%</w:t>
      </w:r>
      <w:r>
        <w:rPr>
          <w:spacing w:val="-142"/>
          <w:w w:val="100"/>
        </w:rPr>
        <w:t>）。</w:t>
      </w:r>
    </w:p>
    <w:p>
      <w:pPr>
        <w:pStyle w:val="4"/>
        <w:spacing w:before="9"/>
        <w:rPr>
          <w:sz w:val="29"/>
        </w:rPr>
      </w:pPr>
    </w:p>
    <w:p>
      <w:pPr>
        <w:pStyle w:val="10"/>
        <w:numPr>
          <w:ilvl w:val="3"/>
          <w:numId w:val="6"/>
        </w:numPr>
        <w:tabs>
          <w:tab w:val="left" w:pos="2314"/>
        </w:tabs>
        <w:spacing w:before="0" w:after="0" w:line="240" w:lineRule="auto"/>
        <w:ind w:left="2314" w:right="0" w:hanging="912"/>
        <w:jc w:val="left"/>
        <w:rPr>
          <w:rFonts w:hint="eastAsia" w:ascii="Microsoft JhengHei" w:eastAsia="Microsoft JhengHei"/>
          <w:b/>
          <w:sz w:val="28"/>
        </w:rPr>
      </w:pPr>
      <w:r>
        <w:rPr>
          <w:rFonts w:hint="eastAsia" w:ascii="Microsoft JhengHei" w:eastAsia="Microsoft JhengHei"/>
          <w:b/>
          <w:spacing w:val="-2"/>
          <w:sz w:val="28"/>
        </w:rPr>
        <w:t>藿香正气水</w:t>
      </w:r>
    </w:p>
    <w:p>
      <w:pPr>
        <w:spacing w:after="0" w:line="240" w:lineRule="auto"/>
        <w:jc w:val="left"/>
        <w:rPr>
          <w:rFonts w:hint="eastAsia" w:ascii="Microsoft JhengHei" w:eastAsia="Microsoft JhengHei"/>
          <w:sz w:val="28"/>
        </w:rPr>
        <w:sectPr>
          <w:type w:val="continuous"/>
          <w:pgSz w:w="11910" w:h="16840"/>
          <w:pgMar w:top="1600" w:right="760" w:bottom="280" w:left="960" w:header="720" w:footer="720" w:gutter="0"/>
          <w:cols w:space="720" w:num="1"/>
        </w:sectPr>
      </w:pPr>
    </w:p>
    <w:p>
      <w:pPr>
        <w:pStyle w:val="4"/>
        <w:spacing w:before="12"/>
        <w:rPr>
          <w:rFonts w:ascii="Microsoft JhengHei"/>
          <w:b/>
          <w:sz w:val="10"/>
        </w:rPr>
      </w:pPr>
    </w:p>
    <w:p>
      <w:pPr>
        <w:spacing w:before="1" w:line="211" w:lineRule="auto"/>
        <w:ind w:left="4038" w:right="5222" w:hanging="27"/>
        <w:jc w:val="left"/>
        <w:rPr>
          <w:sz w:val="18"/>
        </w:rPr>
      </w:pPr>
      <w:r>
        <w:pict>
          <v:group id="_x0000_s1187" o:spid="_x0000_s1187" o:spt="203" style="position:absolute;left:0pt;margin-left:269.65pt;margin-top:18.4pt;height:28.75pt;width:6.65pt;mso-position-horizontal-relative:page;z-index:251766784;mso-width-relative:page;mso-height-relative:page;" coordorigin="5394,369" coordsize="133,575">
            <o:lock v:ext="edit"/>
            <v:line id="_x0000_s1188" o:spid="_x0000_s1188" o:spt="20" style="position:absolute;left:5460;top:369;height:475;width:0;" stroked="t" coordsize="21600,21600">
              <v:path arrowok="t"/>
              <v:fill focussize="0,0"/>
              <v:stroke weight="0.738740157480315pt" color="#000000"/>
              <v:imagedata o:title=""/>
              <o:lock v:ext="edit"/>
            </v:line>
            <v:shape id="_x0000_s1189" o:spid="_x0000_s1189" o:spt="75" type="#_x0000_t75" style="position:absolute;left:5393;top:811;height:132;width:133;" filled="f" stroked="f" coordsize="21600,21600">
              <v:path/>
              <v:fill on="f" focussize="0,0"/>
              <v:stroke on="f"/>
              <v:imagedata r:id="rId30" o:title=""/>
              <o:lock v:ext="edit" aspectratio="t"/>
            </v:shape>
          </v:group>
        </w:pict>
      </w:r>
      <w:r>
        <w:rPr>
          <w:w w:val="105"/>
          <w:sz w:val="18"/>
        </w:rPr>
        <w:t xml:space="preserve">生半夏300 </w:t>
      </w:r>
      <w:r>
        <w:rPr>
          <w:sz w:val="18"/>
        </w:rPr>
        <w:t>干姜片1.98</w:t>
      </w:r>
    </w:p>
    <w:p>
      <w:pPr>
        <w:tabs>
          <w:tab w:val="left" w:pos="2291"/>
        </w:tabs>
        <w:spacing w:before="0" w:line="200" w:lineRule="exact"/>
        <w:ind w:left="953" w:right="0" w:firstLine="0"/>
        <w:jc w:val="center"/>
        <w:rPr>
          <w:rFonts w:ascii="Times New Roman" w:eastAsia="Times New Roman"/>
          <w:sz w:val="20"/>
        </w:rPr>
      </w:pPr>
      <w:r>
        <w:pict>
          <v:group id="_x0000_s1190" o:spid="_x0000_s1190" o:spt="203" style="position:absolute;left:0pt;margin-left:302.05pt;margin-top:37.85pt;height:6.6pt;width:72pt;mso-position-horizontal-relative:page;z-index:251769856;mso-width-relative:page;mso-height-relative:page;" coordorigin="6042,758" coordsize="1440,132">
            <o:lock v:ext="edit"/>
            <v:line id="_x0000_s1191" o:spid="_x0000_s1191" o:spt="20" style="position:absolute;left:6042;top:823;height:0;width:1339;" stroked="t" coordsize="21600,21600">
              <v:path arrowok="t"/>
              <v:fill focussize="0,0"/>
              <v:stroke weight="0.729291338582677pt" color="#000000"/>
              <v:imagedata o:title=""/>
              <o:lock v:ext="edit"/>
            </v:line>
            <v:shape id="_x0000_s1192" o:spid="_x0000_s1192" o:spt="75" type="#_x0000_t75" style="position:absolute;left:7348;top:757;height:132;width:133;" filled="f" stroked="f" coordsize="21600,21600">
              <v:path/>
              <v:fill on="f" focussize="0,0"/>
              <v:stroke on="f"/>
              <v:imagedata r:id="rId31" o:title=""/>
              <o:lock v:ext="edit" aspectratio="t"/>
            </v:shape>
          </v:group>
        </w:pict>
      </w:r>
      <w:r>
        <w:pict>
          <v:group id="_x0000_s1193" o:spid="_x0000_s1193" o:spt="203" style="position:absolute;left:0pt;margin-left:243.55pt;margin-top:9.15pt;height:46.75pt;width:86.65pt;mso-position-horizontal-relative:page;z-index:251772928;mso-width-relative:page;mso-height-relative:page;" coordorigin="4871,184" coordsize="1733,935">
            <o:lock v:ext="edit"/>
            <v:shape id="_x0000_s1194" o:spid="_x0000_s1194" style="position:absolute;left:5818;top:249;height:288;width:685;" filled="f" stroked="t" coordorigin="5818,249" coordsize="685,288" path="m5818,536l5818,249,6503,249e">
              <v:path arrowok="t"/>
              <v:fill on="f" focussize="0,0"/>
              <v:stroke weight="0.730629921259842pt" color="#FF0000" dashstyle="dot"/>
              <v:imagedata o:title=""/>
              <o:lock v:ext="edit"/>
            </v:shape>
            <v:shape id="_x0000_s1195" o:spid="_x0000_s1195" o:spt="75" type="#_x0000_t75" style="position:absolute;left:6470;top:183;height:132;width:133;" filled="f" stroked="f" coordsize="21600,21600">
              <v:path/>
              <v:fill on="f" focussize="0,0"/>
              <v:stroke on="f"/>
              <v:imagedata r:id="rId32" o:title=""/>
              <o:lock v:ext="edit" aspectratio="t"/>
            </v:shape>
            <v:shape id="_x0000_s1196" o:spid="_x0000_s1196" o:spt="202" type="#_x0000_t202" style="position:absolute;left:4878;top:536;height:575;width:1164;" filled="f" stroked="t" coordsize="21600,21600">
              <v:path/>
              <v:fill on="f" focussize="0,0"/>
              <v:stroke weight="0.731181102362205pt" color="#000000"/>
              <v:imagedata o:title=""/>
              <o:lock v:ext="edit"/>
              <v:textbox inset="0mm,0mm,0mm,0mm">
                <w:txbxContent>
                  <w:p>
                    <w:pPr>
                      <w:spacing w:before="146"/>
                      <w:ind w:left="164" w:right="0" w:firstLine="0"/>
                      <w:jc w:val="left"/>
                      <w:rPr>
                        <w:sz w:val="20"/>
                      </w:rPr>
                    </w:pPr>
                    <w:r>
                      <w:rPr>
                        <w:w w:val="105"/>
                        <w:sz w:val="20"/>
                      </w:rPr>
                      <w:t>人工处理</w:t>
                    </w:r>
                  </w:p>
                </w:txbxContent>
              </v:textbox>
            </v:shape>
          </v:group>
        </w:pict>
      </w:r>
      <w:r>
        <w:rPr>
          <w:w w:val="105"/>
          <w:sz w:val="20"/>
        </w:rPr>
        <w:t>不凝气</w:t>
      </w:r>
      <w:r>
        <w:rPr>
          <w:rFonts w:ascii="Times New Roman" w:eastAsia="Times New Roman"/>
          <w:w w:val="105"/>
          <w:sz w:val="20"/>
        </w:rPr>
        <w:t>G4-1</w:t>
      </w:r>
      <w:r>
        <w:rPr>
          <w:rFonts w:ascii="Times New Roman" w:eastAsia="Times New Roman"/>
          <w:w w:val="105"/>
          <w:sz w:val="20"/>
        </w:rPr>
        <w:tab/>
      </w:r>
      <w:r>
        <w:rPr>
          <w:rFonts w:ascii="Times New Roman" w:eastAsia="Times New Roman"/>
          <w:w w:val="105"/>
          <w:position w:val="2"/>
          <w:sz w:val="20"/>
        </w:rPr>
        <w:t>1</w:t>
      </w:r>
    </w:p>
    <w:p>
      <w:pPr>
        <w:pStyle w:val="4"/>
        <w:spacing w:before="8"/>
        <w:rPr>
          <w:rFonts w:ascii="Times New Roman"/>
          <w:sz w:val="10"/>
        </w:rPr>
      </w:pPr>
    </w:p>
    <w:p>
      <w:pPr>
        <w:spacing w:after="0"/>
        <w:rPr>
          <w:rFonts w:ascii="Times New Roman"/>
          <w:sz w:val="10"/>
        </w:rPr>
        <w:sectPr>
          <w:pgSz w:w="11910" w:h="16840"/>
          <w:pgMar w:top="1560" w:right="760" w:bottom="1200" w:left="960" w:header="852" w:footer="1004" w:gutter="0"/>
          <w:cols w:space="720" w:num="1"/>
        </w:sectPr>
      </w:pPr>
    </w:p>
    <w:p>
      <w:pPr>
        <w:spacing w:before="73"/>
        <w:ind w:left="0" w:right="1864" w:firstLine="0"/>
        <w:jc w:val="right"/>
        <w:rPr>
          <w:sz w:val="21"/>
        </w:rPr>
      </w:pPr>
      <w:r>
        <w:rPr>
          <w:sz w:val="21"/>
        </w:rPr>
        <w:t>大腹皮440、茯苓420</w:t>
      </w:r>
    </w:p>
    <w:p>
      <w:pPr>
        <w:spacing w:before="76"/>
        <w:ind w:left="0" w:right="1821" w:firstLine="0"/>
        <w:jc w:val="right"/>
        <w:rPr>
          <w:sz w:val="21"/>
        </w:rPr>
      </w:pPr>
      <w:r>
        <w:pict>
          <v:group id="_x0000_s1197" o:spid="_x0000_s1197" o:spt="203" style="position:absolute;left:0pt;margin-left:214.8pt;margin-top:4.6pt;height:6.6pt;width:29.1pt;mso-position-horizontal-relative:page;z-index:251765760;mso-width-relative:page;mso-height-relative:page;" coordorigin="4297,93" coordsize="582,132">
            <o:lock v:ext="edit"/>
            <v:line id="_x0000_s1198" o:spid="_x0000_s1198" o:spt="20" style="position:absolute;left:4297;top:159;height:0;width:481;" stroked="t" coordsize="21600,21600">
              <v:path arrowok="t"/>
              <v:fill focussize="0,0"/>
              <v:stroke weight="0.729291338582677pt" color="#000000"/>
              <v:imagedata o:title=""/>
              <o:lock v:ext="edit"/>
            </v:line>
            <v:shape id="_x0000_s1199" o:spid="_x0000_s1199" o:spt="75" type="#_x0000_t75" style="position:absolute;left:4745;top:92;height:132;width:133;" filled="f" stroked="f" coordsize="21600,21600">
              <v:path/>
              <v:fill on="f" focussize="0,0"/>
              <v:stroke on="f"/>
              <v:imagedata r:id="rId33" o:title=""/>
              <o:lock v:ext="edit" aspectratio="t"/>
            </v:shape>
          </v:group>
        </w:pict>
      </w:r>
      <w:r>
        <w:rPr>
          <w:sz w:val="21"/>
        </w:rPr>
        <w:t>甘草浸膏2.93</w:t>
      </w:r>
    </w:p>
    <w:p>
      <w:pPr>
        <w:tabs>
          <w:tab w:val="right" w:pos="5019"/>
        </w:tabs>
        <w:spacing w:before="75"/>
        <w:ind w:left="2490" w:right="0" w:firstLine="0"/>
        <w:jc w:val="left"/>
        <w:rPr>
          <w:rFonts w:ascii="Times New Roman" w:eastAsia="Times New Roman"/>
          <w:sz w:val="20"/>
        </w:rPr>
      </w:pPr>
      <w:r>
        <w:pict>
          <v:group id="_x0000_s1200" o:spid="_x0000_s1200" o:spt="203" style="position:absolute;left:0pt;margin-left:268.95pt;margin-top:5pt;height:57.55pt;width:6.65pt;mso-position-horizontal-relative:page;z-index:-251615232;mso-width-relative:page;mso-height-relative:page;" coordorigin="5379,100" coordsize="133,1151">
            <o:lock v:ext="edit"/>
            <v:line id="_x0000_s1201" o:spid="_x0000_s1201" o:spt="20" style="position:absolute;left:5446;top:100;height:1051;width:0;" stroked="t" coordsize="21600,21600">
              <v:path arrowok="t"/>
              <v:fill focussize="0,0"/>
              <v:stroke weight="0.738740157480315pt" color="#000000"/>
              <v:imagedata o:title=""/>
              <o:lock v:ext="edit"/>
            </v:line>
            <v:shape id="_x0000_s1202" o:spid="_x0000_s1202" o:spt="75" type="#_x0000_t75" style="position:absolute;left:5379;top:1119;height:132;width:133;" filled="f" stroked="f" coordsize="21600,21600">
              <v:path/>
              <v:fill on="f" focussize="0,0"/>
              <v:stroke on="f"/>
              <v:imagedata r:id="rId30" o:title=""/>
              <o:lock v:ext="edit" aspectratio="t"/>
            </v:shape>
          </v:group>
        </w:pict>
      </w:r>
      <w:r>
        <w:pict>
          <v:group id="_x0000_s1203" o:spid="_x0000_s1203" o:spt="203" style="position:absolute;left:0pt;margin-left:283.45pt;margin-top:5pt;height:28.65pt;width:6.65pt;mso-position-horizontal-relative:page;z-index:-251614208;mso-width-relative:page;mso-height-relative:page;" coordorigin="5670,100" coordsize="133,573">
            <o:lock v:ext="edit"/>
            <v:line id="_x0000_s1204" o:spid="_x0000_s1204" o:spt="20" style="position:absolute;left:5736;top:100;height:473;width:0;" stroked="t" coordsize="21600,21600">
              <v:path arrowok="t"/>
              <v:fill focussize="0,0"/>
              <v:stroke weight="0.738740157480315pt" color="#000000"/>
              <v:imagedata o:title=""/>
              <o:lock v:ext="edit"/>
            </v:line>
            <v:shape id="_x0000_s1205" o:spid="_x0000_s1205" o:spt="75" type="#_x0000_t75" style="position:absolute;left:5669;top:541;height:132;width:133;" filled="f" stroked="f" coordsize="21600,21600">
              <v:path/>
              <v:fill on="f" focussize="0,0"/>
              <v:stroke on="f"/>
              <v:imagedata r:id="rId30" o:title=""/>
              <o:lock v:ext="edit" aspectratio="t"/>
            </v:shape>
          </v:group>
        </w:pict>
      </w:r>
      <w:r>
        <w:rPr>
          <w:w w:val="105"/>
          <w:sz w:val="21"/>
        </w:rPr>
        <w:t>水</w:t>
      </w:r>
      <w:r>
        <w:rPr>
          <w:rFonts w:ascii="Times New Roman" w:eastAsia="Times New Roman"/>
          <w:w w:val="105"/>
          <w:sz w:val="21"/>
        </w:rPr>
        <w:t>1000</w:t>
      </w:r>
      <w:r>
        <w:rPr>
          <w:rFonts w:ascii="Times New Roman" w:eastAsia="Times New Roman"/>
          <w:w w:val="105"/>
          <w:sz w:val="21"/>
        </w:rPr>
        <w:tab/>
      </w:r>
      <w:r>
        <w:rPr>
          <w:rFonts w:ascii="Times New Roman" w:eastAsia="Times New Roman"/>
          <w:w w:val="105"/>
          <w:position w:val="-9"/>
          <w:sz w:val="20"/>
        </w:rPr>
        <w:t>20</w:t>
      </w:r>
    </w:p>
    <w:p>
      <w:pPr>
        <w:spacing w:before="411"/>
        <w:ind w:left="1254" w:right="0" w:firstLine="0"/>
        <w:jc w:val="left"/>
        <w:rPr>
          <w:rFonts w:ascii="Times New Roman" w:eastAsia="Times New Roman"/>
          <w:sz w:val="20"/>
        </w:rPr>
      </w:pPr>
      <w:r>
        <w:br w:type="column"/>
      </w:r>
      <w:r>
        <w:rPr>
          <w:sz w:val="20"/>
        </w:rPr>
        <w:t>废水</w:t>
      </w:r>
      <w:r>
        <w:rPr>
          <w:rFonts w:ascii="Times New Roman" w:eastAsia="Times New Roman"/>
          <w:sz w:val="20"/>
        </w:rPr>
        <w:t>W4-1</w:t>
      </w:r>
    </w:p>
    <w:p>
      <w:pPr>
        <w:spacing w:before="388"/>
        <w:ind w:left="245" w:right="0" w:firstLine="0"/>
        <w:jc w:val="left"/>
        <w:rPr>
          <w:rFonts w:ascii="Times New Roman"/>
          <w:sz w:val="20"/>
        </w:rPr>
      </w:pPr>
      <w:r>
        <w:br w:type="column"/>
      </w:r>
      <w:r>
        <w:rPr>
          <w:rFonts w:ascii="Times New Roman"/>
          <w:w w:val="105"/>
          <w:sz w:val="20"/>
        </w:rPr>
        <w:t>1000</w:t>
      </w:r>
    </w:p>
    <w:p>
      <w:pPr>
        <w:spacing w:after="0"/>
        <w:jc w:val="left"/>
        <w:rPr>
          <w:rFonts w:ascii="Times New Roman"/>
          <w:sz w:val="20"/>
        </w:rPr>
        <w:sectPr>
          <w:type w:val="continuous"/>
          <w:pgSz w:w="11910" w:h="16840"/>
          <w:pgMar w:top="1600" w:right="760" w:bottom="280" w:left="960" w:header="720" w:footer="720" w:gutter="0"/>
          <w:cols w:equalWidth="0" w:num="3">
            <w:col w:w="5060" w:space="313"/>
            <w:col w:w="2132" w:space="40"/>
            <w:col w:w="2645"/>
          </w:cols>
        </w:sectPr>
      </w:pPr>
    </w:p>
    <w:p>
      <w:pPr>
        <w:spacing w:before="279"/>
        <w:ind w:left="0" w:right="0" w:firstLine="0"/>
        <w:jc w:val="right"/>
        <w:rPr>
          <w:rFonts w:ascii="Times New Roman"/>
          <w:sz w:val="20"/>
        </w:rPr>
      </w:pPr>
      <w:r>
        <w:pict>
          <v:group id="_x0000_s1206" o:spid="_x0000_s1206" o:spt="203" style="position:absolute;left:0pt;margin-left:302.05pt;margin-top:52.05pt;height:6.6pt;width:58.65pt;mso-position-horizontal-relative:page;z-index:251768832;mso-width-relative:page;mso-height-relative:page;" coordorigin="6042,1042" coordsize="1173,132">
            <o:lock v:ext="edit"/>
            <v:line id="_x0000_s1207" o:spid="_x0000_s1207" o:spt="20" style="position:absolute;left:6042;top:1107;height:0;width:1072;" stroked="t" coordsize="21600,21600">
              <v:path arrowok="t"/>
              <v:fill focussize="0,0"/>
              <v:stroke weight="0.729291338582677pt" color="#000000"/>
              <v:imagedata o:title=""/>
              <o:lock v:ext="edit"/>
            </v:line>
            <v:shape id="_x0000_s1208" o:spid="_x0000_s1208" o:spt="75" type="#_x0000_t75" style="position:absolute;left:7081;top:1041;height:132;width:133;" filled="f" stroked="f" coordsize="21600,21600">
              <v:path/>
              <v:fill on="f" focussize="0,0"/>
              <v:stroke on="f"/>
              <v:imagedata r:id="rId34" o:title=""/>
              <o:lock v:ext="edit" aspectratio="t"/>
            </v:shape>
          </v:group>
        </w:pict>
      </w:r>
      <w:r>
        <w:pict>
          <v:shape id="_x0000_s1209" o:spid="_x0000_s1209" o:spt="202" type="#_x0000_t202" style="position:absolute;left:0pt;margin-left:243.9pt;margin-top:41.1pt;height:28.75pt;width:58.2pt;mso-position-horizontal-relative:page;z-index:251776000;mso-width-relative:page;mso-height-relative:page;" filled="f" stroked="t" coordsize="21600,21600">
            <v:path/>
            <v:fill on="f" focussize="0,0"/>
            <v:stroke weight="0.731181102362205pt" color="#000000"/>
            <v:imagedata o:title=""/>
            <o:lock v:ext="edit"/>
            <v:textbox inset="0mm,0mm,0mm,0mm">
              <w:txbxContent>
                <w:p>
                  <w:pPr>
                    <w:spacing w:before="7" w:line="244" w:lineRule="auto"/>
                    <w:ind w:left="471" w:right="161" w:hanging="308"/>
                    <w:jc w:val="left"/>
                    <w:rPr>
                      <w:sz w:val="20"/>
                    </w:rPr>
                  </w:pPr>
                  <w:r>
                    <w:rPr>
                      <w:sz w:val="20"/>
                    </w:rPr>
                    <w:t>提取、过</w:t>
                  </w:r>
                  <w:r>
                    <w:rPr>
                      <w:w w:val="105"/>
                      <w:sz w:val="20"/>
                    </w:rPr>
                    <w:t>滤</w:t>
                  </w:r>
                </w:p>
              </w:txbxContent>
            </v:textbox>
          </v:shape>
        </w:pict>
      </w:r>
      <w:r>
        <w:pict>
          <v:shape id="_x0000_s1210" o:spid="_x0000_s1210" o:spt="202" type="#_x0000_t202" style="position:absolute;left:0pt;margin-left:353.45pt;margin-top:-22.1pt;height:20.9pt;width:101.8pt;mso-position-horizontal-relative:page;z-index:251777024;mso-width-relative:page;mso-height-relative:page;" filled="f" stroked="t" coordsize="21600,21600">
            <v:path/>
            <v:fill on="f" focussize="0,0"/>
            <v:stroke weight="0.729606299212598pt" color="#000000"/>
            <v:imagedata o:title=""/>
            <o:lock v:ext="edit"/>
            <v:textbox inset="0mm,0mm,0mm,0mm">
              <w:txbxContent>
                <w:p>
                  <w:pPr>
                    <w:spacing w:before="68"/>
                    <w:ind w:left="74" w:right="0" w:firstLine="0"/>
                    <w:jc w:val="left"/>
                    <w:rPr>
                      <w:rFonts w:ascii="Times New Roman" w:eastAsia="Times New Roman"/>
                      <w:sz w:val="20"/>
                    </w:rPr>
                  </w:pPr>
                  <w:r>
                    <w:rPr>
                      <w:w w:val="105"/>
                      <w:sz w:val="20"/>
                    </w:rPr>
                    <w:t>水</w:t>
                  </w:r>
                  <w:r>
                    <w:rPr>
                      <w:rFonts w:ascii="Times New Roman" w:eastAsia="Times New Roman"/>
                      <w:w w:val="105"/>
                      <w:sz w:val="20"/>
                    </w:rPr>
                    <w:t>999.7</w:t>
                  </w:r>
                  <w:r>
                    <w:rPr>
                      <w:w w:val="105"/>
                      <w:sz w:val="20"/>
                    </w:rPr>
                    <w:t>、杂质</w:t>
                  </w:r>
                  <w:r>
                    <w:rPr>
                      <w:rFonts w:ascii="Times New Roman" w:eastAsia="Times New Roman"/>
                      <w:w w:val="105"/>
                      <w:sz w:val="20"/>
                    </w:rPr>
                    <w:t>0.3</w:t>
                  </w:r>
                </w:p>
              </w:txbxContent>
            </v:textbox>
          </v:shape>
        </w:pict>
      </w:r>
      <w:r>
        <w:rPr>
          <w:rFonts w:ascii="Times New Roman"/>
          <w:sz w:val="20"/>
        </w:rPr>
        <w:t>1143.91</w:t>
      </w:r>
    </w:p>
    <w:p>
      <w:pPr>
        <w:spacing w:before="272"/>
        <w:ind w:left="165" w:right="0" w:firstLine="0"/>
        <w:jc w:val="left"/>
        <w:rPr>
          <w:rFonts w:ascii="Times New Roman" w:eastAsia="Times New Roman"/>
          <w:sz w:val="20"/>
        </w:rPr>
      </w:pPr>
      <w:r>
        <w:br w:type="column"/>
      </w:r>
      <w:r>
        <w:rPr>
          <w:sz w:val="20"/>
        </w:rPr>
        <w:t>固废</w:t>
      </w:r>
      <w:r>
        <w:rPr>
          <w:rFonts w:ascii="Times New Roman" w:eastAsia="Times New Roman"/>
          <w:sz w:val="20"/>
        </w:rPr>
        <w:t>S4-1</w:t>
      </w:r>
    </w:p>
    <w:p>
      <w:pPr>
        <w:tabs>
          <w:tab w:val="left" w:pos="1541"/>
        </w:tabs>
        <w:spacing w:before="387"/>
        <w:ind w:left="240" w:right="0" w:firstLine="0"/>
        <w:jc w:val="left"/>
        <w:rPr>
          <w:rFonts w:ascii="Times New Roman" w:eastAsia="Times New Roman"/>
          <w:sz w:val="20"/>
        </w:rPr>
      </w:pPr>
      <w:r>
        <w:br w:type="column"/>
      </w:r>
      <w:r>
        <w:rPr>
          <w:w w:val="105"/>
          <w:sz w:val="20"/>
        </w:rPr>
        <w:t>不凝气</w:t>
      </w:r>
      <w:r>
        <w:rPr>
          <w:rFonts w:ascii="Times New Roman" w:eastAsia="Times New Roman"/>
          <w:w w:val="105"/>
          <w:sz w:val="20"/>
        </w:rPr>
        <w:t>G4-2</w:t>
      </w:r>
      <w:r>
        <w:rPr>
          <w:rFonts w:ascii="Times New Roman" w:eastAsia="Times New Roman"/>
          <w:w w:val="105"/>
          <w:sz w:val="20"/>
        </w:rPr>
        <w:tab/>
      </w:r>
      <w:r>
        <w:rPr>
          <w:rFonts w:ascii="Times New Roman" w:eastAsia="Times New Roman"/>
          <w:w w:val="105"/>
          <w:position w:val="1"/>
          <w:sz w:val="20"/>
        </w:rPr>
        <w:t>1</w:t>
      </w:r>
    </w:p>
    <w:p>
      <w:pPr>
        <w:spacing w:after="0"/>
        <w:jc w:val="left"/>
        <w:rPr>
          <w:rFonts w:ascii="Times New Roman" w:eastAsia="Times New Roman"/>
          <w:sz w:val="20"/>
        </w:rPr>
        <w:sectPr>
          <w:type w:val="continuous"/>
          <w:pgSz w:w="11910" w:h="16840"/>
          <w:pgMar w:top="1600" w:right="760" w:bottom="280" w:left="960" w:header="720" w:footer="720" w:gutter="0"/>
          <w:cols w:equalWidth="0" w:num="3">
            <w:col w:w="4406" w:space="40"/>
            <w:col w:w="964" w:space="39"/>
            <w:col w:w="4741"/>
          </w:cols>
        </w:sectPr>
      </w:pPr>
    </w:p>
    <w:p>
      <w:pPr>
        <w:spacing w:before="333"/>
        <w:ind w:left="0" w:right="38" w:firstLine="0"/>
        <w:jc w:val="right"/>
        <w:rPr>
          <w:rFonts w:ascii="Times New Roman" w:eastAsia="Times New Roman"/>
          <w:sz w:val="20"/>
        </w:rPr>
      </w:pPr>
      <w:r>
        <w:pict>
          <v:group id="_x0000_s1211" o:spid="_x0000_s1211" o:spt="203" style="position:absolute;left:0pt;margin-left:214.8pt;margin-top:19.9pt;height:6.6pt;width:29.1pt;mso-position-horizontal-relative:page;z-index:251771904;mso-width-relative:page;mso-height-relative:page;" coordorigin="4297,398" coordsize="582,132">
            <o:lock v:ext="edit"/>
            <v:line id="_x0000_s1212" o:spid="_x0000_s1212" o:spt="20" style="position:absolute;left:4297;top:464;height:0;width:481;" stroked="t" coordsize="21600,21600">
              <v:path arrowok="t"/>
              <v:fill focussize="0,0"/>
              <v:stroke weight="0.729291338582677pt" color="#000000"/>
              <v:imagedata o:title=""/>
              <o:lock v:ext="edit"/>
            </v:line>
            <v:shape id="_x0000_s1213" o:spid="_x0000_s1213" o:spt="75" type="#_x0000_t75" style="position:absolute;left:4745;top:398;height:132;width:133;" filled="f" stroked="f" coordsize="21600,21600">
              <v:path/>
              <v:fill on="f" focussize="0,0"/>
              <v:stroke on="f"/>
              <v:imagedata r:id="rId35" o:title=""/>
              <o:lock v:ext="edit" aspectratio="t"/>
            </v:shape>
          </v:group>
        </w:pict>
      </w:r>
      <w:r>
        <w:pict>
          <v:group id="_x0000_s1214" o:spid="_x0000_s1214" o:spt="203" style="position:absolute;left:0pt;margin-left:293.8pt;margin-top:-7.4pt;height:18pt;width:39.65pt;mso-position-horizontal-relative:page;z-index:251773952;mso-width-relative:page;mso-height-relative:page;" coordorigin="5877,-149" coordsize="793,360">
            <o:lock v:ext="edit"/>
            <v:shape id="_x0000_s1215" o:spid="_x0000_s1215" style="position:absolute;left:5883;top:-84;height:288;width:685;" filled="f" stroked="t" coordorigin="5884,-83" coordsize="685,288" path="m5884,204l5884,-83,6569,-83e">
              <v:path arrowok="t"/>
              <v:fill on="f" focussize="0,0"/>
              <v:stroke weight="0.730629921259842pt" color="#FF0000" dashstyle="dot"/>
              <v:imagedata o:title=""/>
              <o:lock v:ext="edit"/>
            </v:shape>
            <v:shape id="_x0000_s1216" o:spid="_x0000_s1216" o:spt="75" type="#_x0000_t75" style="position:absolute;left:6536;top:-149;height:132;width:133;" filled="f" stroked="f" coordsize="21600,21600">
              <v:path/>
              <v:fill on="f" focussize="0,0"/>
              <v:stroke on="f"/>
              <v:imagedata r:id="rId32" o:title=""/>
              <o:lock v:ext="edit" aspectratio="t"/>
            </v:shape>
          </v:group>
        </w:pict>
      </w:r>
      <w:r>
        <w:rPr>
          <w:sz w:val="20"/>
        </w:rPr>
        <w:t>水</w:t>
      </w:r>
      <w:r>
        <w:rPr>
          <w:rFonts w:ascii="Times New Roman" w:eastAsia="Times New Roman"/>
          <w:sz w:val="20"/>
        </w:rPr>
        <w:t>15000</w:t>
      </w:r>
    </w:p>
    <w:p>
      <w:pPr>
        <w:spacing w:before="333"/>
        <w:ind w:left="0" w:right="0" w:firstLine="0"/>
        <w:jc w:val="right"/>
        <w:rPr>
          <w:rFonts w:ascii="Times New Roman" w:eastAsia="Times New Roman"/>
          <w:sz w:val="20"/>
        </w:rPr>
      </w:pPr>
      <w:r>
        <w:br w:type="column"/>
      </w:r>
      <w:r>
        <w:rPr>
          <w:sz w:val="20"/>
        </w:rPr>
        <w:t>药渣</w:t>
      </w:r>
      <w:r>
        <w:rPr>
          <w:rFonts w:ascii="Times New Roman" w:eastAsia="Times New Roman"/>
          <w:sz w:val="20"/>
        </w:rPr>
        <w:t>S4-2</w:t>
      </w:r>
    </w:p>
    <w:p>
      <w:pPr>
        <w:spacing w:before="338"/>
        <w:ind w:left="194" w:right="0" w:firstLine="0"/>
        <w:jc w:val="left"/>
        <w:rPr>
          <w:rFonts w:ascii="Times New Roman"/>
          <w:sz w:val="20"/>
        </w:rPr>
      </w:pPr>
      <w:r>
        <w:br w:type="column"/>
      </w:r>
      <w:r>
        <w:rPr>
          <w:rFonts w:ascii="Times New Roman"/>
          <w:w w:val="105"/>
          <w:sz w:val="20"/>
        </w:rPr>
        <w:t>1180</w:t>
      </w:r>
    </w:p>
    <w:p>
      <w:pPr>
        <w:spacing w:after="0"/>
        <w:jc w:val="left"/>
        <w:rPr>
          <w:rFonts w:ascii="Times New Roman"/>
          <w:sz w:val="20"/>
        </w:rPr>
        <w:sectPr>
          <w:type w:val="continuous"/>
          <w:pgSz w:w="11910" w:h="16840"/>
          <w:pgMar w:top="1600" w:right="760" w:bottom="280" w:left="960" w:header="720" w:footer="720" w:gutter="0"/>
          <w:cols w:equalWidth="0" w:num="3">
            <w:col w:w="3140" w:space="946"/>
            <w:col w:w="3180" w:space="40"/>
            <w:col w:w="2884"/>
          </w:cols>
        </w:sectPr>
      </w:pP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pStyle w:val="4"/>
        <w:spacing w:before="1"/>
        <w:rPr>
          <w:rFonts w:ascii="Times New Roman"/>
          <w:sz w:val="26"/>
        </w:rPr>
      </w:pPr>
    </w:p>
    <w:p>
      <w:pPr>
        <w:spacing w:before="0"/>
        <w:ind w:left="0" w:right="0" w:firstLine="0"/>
        <w:jc w:val="right"/>
        <w:rPr>
          <w:rFonts w:ascii="Times New Roman"/>
          <w:sz w:val="20"/>
        </w:rPr>
      </w:pPr>
      <w:r>
        <w:rPr>
          <w:rFonts w:ascii="Times New Roman"/>
          <w:sz w:val="20"/>
        </w:rPr>
        <w:t>14962.91</w:t>
      </w:r>
    </w:p>
    <w:p>
      <w:pPr>
        <w:pStyle w:val="4"/>
        <w:rPr>
          <w:rFonts w:ascii="Times New Roman"/>
          <w:sz w:val="22"/>
        </w:rPr>
      </w:pPr>
      <w:r>
        <w:br w:type="column"/>
      </w: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pStyle w:val="4"/>
        <w:spacing w:before="1"/>
        <w:rPr>
          <w:rFonts w:ascii="Times New Roman"/>
          <w:sz w:val="29"/>
        </w:rPr>
      </w:pPr>
    </w:p>
    <w:p>
      <w:pPr>
        <w:spacing w:before="1"/>
        <w:ind w:left="521" w:right="0" w:firstLine="0"/>
        <w:jc w:val="left"/>
        <w:rPr>
          <w:rFonts w:ascii="Times New Roman" w:eastAsia="Times New Roman"/>
          <w:sz w:val="20"/>
        </w:rPr>
      </w:pPr>
      <w:r>
        <w:pict>
          <v:group id="_x0000_s1217" o:spid="_x0000_s1217" o:spt="203" style="position:absolute;left:0pt;margin-left:270.15pt;margin-top:-84.35pt;height:115.3pt;width:6.65pt;mso-position-horizontal-relative:page;z-index:251770880;mso-width-relative:page;mso-height-relative:page;" coordorigin="5403,-1688" coordsize="133,2306">
            <o:lock v:ext="edit"/>
            <v:line id="_x0000_s1218" o:spid="_x0000_s1218" o:spt="20" style="position:absolute;left:5470;top:-1688;height:2206;width:0;" stroked="t" coordsize="21600,21600">
              <v:path arrowok="t"/>
              <v:fill focussize="0,0"/>
              <v:stroke weight="0.738740157480315pt" color="#000000"/>
              <v:imagedata o:title=""/>
              <o:lock v:ext="edit"/>
            </v:line>
            <v:shape id="_x0000_s1219" o:spid="_x0000_s1219" o:spt="75" type="#_x0000_t75" style="position:absolute;left:5403;top:486;height:132;width:133;" filled="f" stroked="f" coordsize="21600,21600">
              <v:path/>
              <v:fill on="f" focussize="0,0"/>
              <v:stroke on="f"/>
              <v:imagedata r:id="rId30" o:title=""/>
              <o:lock v:ext="edit" aspectratio="t"/>
            </v:shape>
          </v:group>
        </w:pict>
      </w:r>
      <w:r>
        <w:rPr>
          <w:sz w:val="20"/>
        </w:rPr>
        <w:t>不凝气</w:t>
      </w:r>
      <w:r>
        <w:rPr>
          <w:rFonts w:ascii="Times New Roman" w:eastAsia="Times New Roman"/>
          <w:sz w:val="20"/>
        </w:rPr>
        <w:t>G4-3</w:t>
      </w:r>
    </w:p>
    <w:p>
      <w:pPr>
        <w:pStyle w:val="4"/>
        <w:spacing w:before="5"/>
        <w:rPr>
          <w:rFonts w:ascii="Times New Roman"/>
          <w:sz w:val="3"/>
        </w:rPr>
      </w:pPr>
      <w:r>
        <w:br w:type="column"/>
      </w:r>
    </w:p>
    <w:p>
      <w:pPr>
        <w:pStyle w:val="4"/>
        <w:ind w:left="264"/>
        <w:rPr>
          <w:rFonts w:ascii="Times New Roman"/>
          <w:sz w:val="20"/>
        </w:rPr>
      </w:pPr>
      <w:r>
        <w:rPr>
          <w:rFonts w:ascii="Times New Roman"/>
          <w:position w:val="0"/>
          <w:sz w:val="20"/>
        </w:rPr>
        <w:pict>
          <v:shape id="_x0000_s1220" o:spid="_x0000_s1220" o:spt="202" type="#_x0000_t202" style="height:20.9pt;width:91.65pt;" filled="f" stroked="t" coordsize="21600,21600">
            <v:path/>
            <v:fill on="f" focussize="0,0"/>
            <v:stroke weight="0.729763779527559pt" color="#000000"/>
            <v:imagedata o:title=""/>
            <o:lock v:ext="edit"/>
            <v:textbox inset="0mm,0mm,0mm,0mm">
              <w:txbxContent>
                <w:p>
                  <w:pPr>
                    <w:spacing w:before="68"/>
                    <w:ind w:left="74" w:right="0" w:firstLine="0"/>
                    <w:jc w:val="left"/>
                    <w:rPr>
                      <w:rFonts w:ascii="Times New Roman" w:eastAsia="Times New Roman"/>
                      <w:sz w:val="20"/>
                    </w:rPr>
                  </w:pPr>
                  <w:r>
                    <w:rPr>
                      <w:w w:val="105"/>
                      <w:sz w:val="20"/>
                    </w:rPr>
                    <w:t>水</w:t>
                  </w:r>
                  <w:r>
                    <w:rPr>
                      <w:rFonts w:ascii="Times New Roman" w:eastAsia="Times New Roman"/>
                      <w:w w:val="105"/>
                      <w:sz w:val="20"/>
                    </w:rPr>
                    <w:t>450</w:t>
                  </w:r>
                  <w:r>
                    <w:rPr>
                      <w:w w:val="105"/>
                      <w:sz w:val="20"/>
                    </w:rPr>
                    <w:t>、药渣</w:t>
                  </w:r>
                  <w:r>
                    <w:rPr>
                      <w:rFonts w:ascii="Times New Roman" w:eastAsia="Times New Roman"/>
                      <w:w w:val="105"/>
                      <w:sz w:val="20"/>
                    </w:rPr>
                    <w:t>730</w:t>
                  </w:r>
                </w:p>
              </w:txbxContent>
            </v:textbox>
            <w10:wrap type="none"/>
            <w10:anchorlock/>
          </v:shape>
        </w:pict>
      </w: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spacing w:before="127"/>
        <w:ind w:left="93" w:right="0" w:firstLine="0"/>
        <w:jc w:val="left"/>
        <w:rPr>
          <w:rFonts w:ascii="Times New Roman"/>
          <w:sz w:val="20"/>
        </w:rPr>
      </w:pPr>
      <w:r>
        <w:rPr>
          <w:rFonts w:ascii="Times New Roman"/>
          <w:w w:val="105"/>
          <w:sz w:val="20"/>
        </w:rPr>
        <w:t>14.91</w:t>
      </w:r>
    </w:p>
    <w:p>
      <w:pPr>
        <w:spacing w:after="0"/>
        <w:jc w:val="left"/>
        <w:rPr>
          <w:rFonts w:ascii="Times New Roman"/>
          <w:sz w:val="20"/>
        </w:rPr>
        <w:sectPr>
          <w:type w:val="continuous"/>
          <w:pgSz w:w="11910" w:h="16840"/>
          <w:pgMar w:top="1600" w:right="760" w:bottom="280" w:left="960" w:header="720" w:footer="720" w:gutter="0"/>
          <w:cols w:equalWidth="0" w:num="3">
            <w:col w:w="4198" w:space="40"/>
            <w:col w:w="1559" w:space="39"/>
            <w:col w:w="4354"/>
          </w:cols>
        </w:sectPr>
      </w:pPr>
    </w:p>
    <w:p>
      <w:pPr>
        <w:pStyle w:val="4"/>
        <w:ind w:left="4792"/>
        <w:rPr>
          <w:rFonts w:ascii="Times New Roman"/>
          <w:sz w:val="20"/>
        </w:rPr>
      </w:pPr>
      <w:r>
        <w:rPr>
          <w:rFonts w:ascii="Times New Roman"/>
          <w:sz w:val="20"/>
        </w:rPr>
        <w:pict>
          <v:group id="_x0000_s1221" o:spid="_x0000_s1221" o:spt="203" style="height:18pt;width:39.65pt;" coordsize="793,360">
            <o:lock v:ext="edit"/>
            <v:shape id="_x0000_s1222" o:spid="_x0000_s1222" style="position:absolute;left:7;top:65;height:288;width:685;" filled="f" stroked="t" coordorigin="7,66" coordsize="685,288" path="m7,353l7,66,692,66e">
              <v:path arrowok="t"/>
              <v:fill on="f" focussize="0,0"/>
              <v:stroke weight="0.730629921259842pt" color="#FF0000" dashstyle="dot"/>
              <v:imagedata o:title=""/>
              <o:lock v:ext="edit"/>
            </v:shape>
            <v:shape id="_x0000_s1223" o:spid="_x0000_s1223" o:spt="75" type="#_x0000_t75" style="position:absolute;left:659;top:0;height:132;width:133;" filled="f" stroked="f" coordsize="21600,21600">
              <v:path/>
              <v:fill on="f" focussize="0,0"/>
              <v:stroke on="f"/>
              <v:imagedata r:id="rId36" o:title=""/>
              <o:lock v:ext="edit" aspectratio="t"/>
            </v:shape>
            <w10:wrap type="none"/>
            <w10:anchorlock/>
          </v:group>
        </w:pict>
      </w:r>
    </w:p>
    <w:p>
      <w:pPr>
        <w:tabs>
          <w:tab w:val="left" w:pos="7979"/>
        </w:tabs>
        <w:spacing w:before="111" w:after="16"/>
        <w:ind w:left="6758" w:right="0" w:firstLine="0"/>
        <w:jc w:val="left"/>
        <w:rPr>
          <w:rFonts w:ascii="Times New Roman" w:eastAsia="Times New Roman"/>
          <w:sz w:val="20"/>
        </w:rPr>
      </w:pPr>
      <w:r>
        <w:pict>
          <v:group id="_x0000_s1224" o:spid="_x0000_s1224" o:spt="203" style="position:absolute;left:0pt;margin-left:302.55pt;margin-top:8.4pt;height:6.6pt;width:72pt;mso-position-horizontal-relative:page;z-index:251767808;mso-width-relative:page;mso-height-relative:page;" coordorigin="6051,168" coordsize="1440,132">
            <o:lock v:ext="edit"/>
            <v:line id="_x0000_s1225" o:spid="_x0000_s1225" o:spt="20" style="position:absolute;left:6051;top:234;height:0;width:1339;" stroked="t" coordsize="21600,21600">
              <v:path arrowok="t"/>
              <v:fill focussize="0,0"/>
              <v:stroke weight="0.729291338582677pt" color="#000000"/>
              <v:imagedata o:title=""/>
              <o:lock v:ext="edit"/>
            </v:line>
            <v:shape id="_x0000_s1226" o:spid="_x0000_s1226" o:spt="75" type="#_x0000_t75" style="position:absolute;left:7357;top:168;height:132;width:133;" filled="f" stroked="f" coordsize="21600,21600">
              <v:path/>
              <v:fill on="f" focussize="0,0"/>
              <v:stroke on="f"/>
              <v:imagedata r:id="rId34" o:title=""/>
              <o:lock v:ext="edit" aspectratio="t"/>
            </v:shape>
          </v:group>
        </w:pict>
      </w:r>
      <w:r>
        <w:pict>
          <v:shape id="_x0000_s1227" o:spid="_x0000_s1227" o:spt="202" type="#_x0000_t202" style="position:absolute;left:0pt;margin-left:244.35pt;margin-top:-2.1pt;height:28.75pt;width:58.2pt;mso-position-horizontal-relative:page;z-index:251774976;mso-width-relative:page;mso-height-relative:page;" filled="f" stroked="t" coordsize="21600,21600">
            <v:path/>
            <v:fill on="f" focussize="0,0"/>
            <v:stroke weight="0.731181102362205pt" color="#000000"/>
            <v:imagedata o:title=""/>
            <o:lock v:ext="edit"/>
            <v:textbox inset="0mm,0mm,0mm,0mm">
              <w:txbxContent>
                <w:p>
                  <w:pPr>
                    <w:spacing w:before="146"/>
                    <w:ind w:left="369" w:right="0" w:firstLine="0"/>
                    <w:jc w:val="left"/>
                    <w:rPr>
                      <w:sz w:val="20"/>
                    </w:rPr>
                  </w:pPr>
                  <w:r>
                    <w:rPr>
                      <w:w w:val="105"/>
                      <w:sz w:val="20"/>
                    </w:rPr>
                    <w:t>浓缩</w:t>
                  </w:r>
                </w:p>
              </w:txbxContent>
            </v:textbox>
          </v:shape>
        </w:pict>
      </w:r>
      <w:r>
        <w:rPr>
          <w:w w:val="105"/>
          <w:sz w:val="20"/>
        </w:rPr>
        <w:t>废水</w:t>
      </w:r>
      <w:r>
        <w:rPr>
          <w:rFonts w:ascii="Times New Roman" w:eastAsia="Times New Roman"/>
          <w:w w:val="105"/>
          <w:sz w:val="20"/>
        </w:rPr>
        <w:t>W4-2</w:t>
      </w:r>
      <w:r>
        <w:rPr>
          <w:rFonts w:ascii="Times New Roman" w:eastAsia="Times New Roman"/>
          <w:w w:val="105"/>
          <w:sz w:val="20"/>
        </w:rPr>
        <w:tab/>
      </w:r>
      <w:r>
        <w:rPr>
          <w:rFonts w:ascii="Times New Roman" w:eastAsia="Times New Roman"/>
          <w:w w:val="105"/>
          <w:position w:val="1"/>
          <w:sz w:val="20"/>
        </w:rPr>
        <w:t>14548</w:t>
      </w:r>
    </w:p>
    <w:p>
      <w:pPr>
        <w:tabs>
          <w:tab w:val="left" w:pos="5992"/>
        </w:tabs>
        <w:spacing w:line="240" w:lineRule="auto"/>
        <w:ind w:left="4443" w:right="0" w:firstLine="0"/>
        <w:rPr>
          <w:rFonts w:ascii="Times New Roman"/>
          <w:sz w:val="20"/>
        </w:rPr>
      </w:pPr>
      <w:r>
        <w:rPr>
          <w:rFonts w:ascii="Times New Roman"/>
          <w:sz w:val="20"/>
        </w:rPr>
        <w:pict>
          <v:group id="_x0000_s1228" o:spid="_x0000_s1228" o:spt="203" style="height:84.7pt;width:6.65pt;" coordsize="133,1694">
            <o:lock v:ext="edit"/>
            <v:line id="_x0000_s1229" o:spid="_x0000_s1229" o:spt="20" style="position:absolute;left:66;top:0;height:1595;width:0;" stroked="t" coordsize="21600,21600">
              <v:path arrowok="t"/>
              <v:fill focussize="0,0"/>
              <v:stroke weight="0.738740157480315pt" color="#000000"/>
              <v:imagedata o:title=""/>
              <o:lock v:ext="edit"/>
            </v:line>
            <v:shape id="_x0000_s1230" o:spid="_x0000_s1230" o:spt="75" type="#_x0000_t75" style="position:absolute;left:0;top:1562;height:132;width:133;" filled="f" stroked="f" coordsize="21600,21600">
              <v:path/>
              <v:fill on="f" focussize="0,0"/>
              <v:stroke on="f"/>
              <v:imagedata r:id="rId30" o:title=""/>
              <o:lock v:ext="edit" aspectratio="t"/>
            </v:shape>
            <w10:wrap type="none"/>
            <w10:anchorlock/>
          </v:group>
        </w:pict>
      </w:r>
      <w:r>
        <w:rPr>
          <w:rFonts w:ascii="Times New Roman"/>
          <w:sz w:val="20"/>
        </w:rPr>
        <w:tab/>
      </w:r>
      <w:r>
        <w:rPr>
          <w:rFonts w:ascii="Times New Roman"/>
          <w:position w:val="140"/>
          <w:sz w:val="20"/>
        </w:rPr>
        <w:pict>
          <v:shape id="_x0000_s1231" o:spid="_x0000_s1231" o:spt="202" type="#_x0000_t202" style="height:20.9pt;width:120pt;" filled="f" stroked="t" coordsize="21600,21600">
            <v:path/>
            <v:fill on="f" focussize="0,0"/>
            <v:stroke weight="0.729527559055118pt" color="#000000"/>
            <v:imagedata o:title=""/>
            <o:lock v:ext="edit"/>
            <v:textbox inset="0mm,0mm,0mm,0mm">
              <w:txbxContent>
                <w:p>
                  <w:pPr>
                    <w:spacing w:before="68"/>
                    <w:ind w:left="74" w:right="0" w:firstLine="0"/>
                    <w:jc w:val="left"/>
                    <w:rPr>
                      <w:rFonts w:ascii="Times New Roman" w:eastAsia="Times New Roman"/>
                      <w:sz w:val="20"/>
                    </w:rPr>
                  </w:pPr>
                  <w:r>
                    <w:rPr>
                      <w:w w:val="105"/>
                      <w:sz w:val="20"/>
                    </w:rPr>
                    <w:t>水</w:t>
                  </w:r>
                  <w:r>
                    <w:rPr>
                      <w:rFonts w:ascii="Times New Roman" w:eastAsia="Times New Roman"/>
                      <w:w w:val="105"/>
                      <w:sz w:val="20"/>
                    </w:rPr>
                    <w:t>14543.63</w:t>
                  </w:r>
                  <w:r>
                    <w:rPr>
                      <w:w w:val="105"/>
                      <w:sz w:val="20"/>
                    </w:rPr>
                    <w:t>、杂质</w:t>
                  </w:r>
                  <w:r>
                    <w:rPr>
                      <w:rFonts w:ascii="Times New Roman" w:eastAsia="Times New Roman"/>
                      <w:w w:val="105"/>
                      <w:sz w:val="20"/>
                    </w:rPr>
                    <w:t>4.37</w:t>
                  </w:r>
                </w:p>
              </w:txbxContent>
            </v:textbox>
            <w10:wrap type="none"/>
            <w10:anchorlock/>
          </v:shape>
        </w:pict>
      </w:r>
    </w:p>
    <w:p>
      <w:pPr>
        <w:spacing w:before="149"/>
        <w:ind w:left="1515" w:right="2752" w:firstLine="0"/>
        <w:jc w:val="center"/>
        <w:rPr>
          <w:rFonts w:ascii="Times New Roman" w:eastAsia="Times New Roman"/>
          <w:sz w:val="20"/>
        </w:rPr>
      </w:pPr>
      <w:r>
        <w:rPr>
          <w:w w:val="105"/>
          <w:sz w:val="20"/>
        </w:rPr>
        <w:t>藿香正气水</w:t>
      </w:r>
      <w:r>
        <w:rPr>
          <w:rFonts w:ascii="Times New Roman" w:eastAsia="Times New Roman"/>
          <w:w w:val="105"/>
          <w:sz w:val="20"/>
        </w:rPr>
        <w:t>400</w:t>
      </w:r>
    </w:p>
    <w:p>
      <w:pPr>
        <w:spacing w:before="119"/>
        <w:ind w:left="1116" w:right="0" w:firstLine="0"/>
        <w:jc w:val="left"/>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3.3-3 </w:t>
      </w:r>
      <w:r>
        <w:rPr>
          <w:rFonts w:hint="eastAsia" w:ascii="Microsoft JhengHei" w:eastAsia="Microsoft JhengHei"/>
          <w:b/>
          <w:sz w:val="28"/>
        </w:rPr>
        <w:t>藿香正气水生产工艺流程、物料平衡及主要产污点位图</w:t>
      </w:r>
    </w:p>
    <w:p>
      <w:pPr>
        <w:spacing w:before="261"/>
        <w:ind w:left="1404" w:right="0" w:firstLine="0"/>
        <w:jc w:val="left"/>
        <w:rPr>
          <w:rFonts w:hint="eastAsia" w:ascii="Microsoft JhengHei" w:eastAsia="Microsoft JhengHei"/>
          <w:b/>
          <w:sz w:val="28"/>
        </w:rPr>
      </w:pPr>
      <w:r>
        <w:rPr>
          <w:rFonts w:hint="eastAsia" w:ascii="Microsoft JhengHei" w:eastAsia="Microsoft JhengHei"/>
          <w:b/>
          <w:sz w:val="28"/>
        </w:rPr>
        <w:t>工艺流程说明：</w:t>
      </w:r>
    </w:p>
    <w:p>
      <w:pPr>
        <w:pStyle w:val="4"/>
        <w:spacing w:before="122" w:line="364" w:lineRule="auto"/>
        <w:ind w:left="842" w:right="896" w:firstLine="559"/>
      </w:pPr>
      <w:r>
        <w:t>将茯苓经二人复核无误后，装入多功能提取罐中，加</w:t>
      </w:r>
      <w:r>
        <w:rPr>
          <w:rFonts w:ascii="Times New Roman" w:hAnsi="Times New Roman" w:eastAsia="Times New Roman"/>
        </w:rPr>
        <w:t>8</w:t>
      </w:r>
      <w:r>
        <w:t>倍量饮用</w:t>
      </w:r>
      <w:r>
        <w:rPr>
          <w:spacing w:val="-1"/>
        </w:rPr>
        <w:t>水浸泡</w:t>
      </w:r>
      <w:r>
        <w:rPr>
          <w:rFonts w:ascii="Times New Roman" w:hAnsi="Times New Roman" w:eastAsia="Times New Roman"/>
        </w:rPr>
        <w:t>2</w:t>
      </w:r>
      <w:r>
        <w:rPr>
          <w:spacing w:val="-9"/>
        </w:rPr>
        <w:t>小时，润透后煮沸，沸后以</w:t>
      </w:r>
      <w:r>
        <w:rPr>
          <w:rFonts w:ascii="Times New Roman" w:hAnsi="Times New Roman" w:eastAsia="Times New Roman"/>
        </w:rPr>
        <w:t>80℃</w:t>
      </w:r>
      <w:r>
        <w:rPr>
          <w:spacing w:val="-7"/>
        </w:rPr>
        <w:t>温浸二次，第一次</w:t>
      </w:r>
      <w:r>
        <w:rPr>
          <w:rFonts w:ascii="Times New Roman" w:hAnsi="Times New Roman" w:eastAsia="Times New Roman"/>
        </w:rPr>
        <w:t>3</w:t>
      </w:r>
      <w:r>
        <w:rPr>
          <w:spacing w:val="-9"/>
        </w:rPr>
        <w:t>小时，第</w:t>
      </w:r>
      <w:r>
        <w:rPr>
          <w:spacing w:val="-7"/>
        </w:rPr>
        <w:t>二次加饮用水</w:t>
      </w:r>
      <w:r>
        <w:rPr>
          <w:rFonts w:ascii="Times New Roman" w:hAnsi="Times New Roman" w:eastAsia="Times New Roman"/>
        </w:rPr>
        <w:t>8</w:t>
      </w:r>
      <w:r>
        <w:rPr>
          <w:spacing w:val="-7"/>
        </w:rPr>
        <w:t>倍量、温浸</w:t>
      </w:r>
      <w:r>
        <w:rPr>
          <w:rFonts w:ascii="Times New Roman" w:hAnsi="Times New Roman" w:eastAsia="Times New Roman"/>
        </w:rPr>
        <w:t>2</w:t>
      </w:r>
      <w:r>
        <w:rPr>
          <w:spacing w:val="-11"/>
        </w:rPr>
        <w:t>小时，滤过，滤液备用。取生半夏用饮用</w:t>
      </w:r>
      <w:r>
        <w:rPr>
          <w:spacing w:val="-16"/>
        </w:rPr>
        <w:t>水浸泡，每</w:t>
      </w:r>
      <w:r>
        <w:rPr>
          <w:rFonts w:ascii="Times New Roman" w:hAnsi="Times New Roman" w:eastAsia="Times New Roman"/>
        </w:rPr>
        <w:t>8</w:t>
      </w:r>
      <w:r>
        <w:rPr>
          <w:spacing w:val="-8"/>
        </w:rPr>
        <w:t>小时换水一次</w:t>
      </w:r>
      <w:r>
        <w:rPr>
          <w:spacing w:val="-3"/>
        </w:rPr>
        <w:t>（</w:t>
      </w:r>
      <w:r>
        <w:t>共</w:t>
      </w:r>
      <w:r>
        <w:rPr>
          <w:rFonts w:ascii="Times New Roman" w:hAnsi="Times New Roman" w:eastAsia="Times New Roman"/>
        </w:rPr>
        <w:t>2-3</w:t>
      </w:r>
      <w:r>
        <w:t>次</w:t>
      </w:r>
      <w:r>
        <w:rPr>
          <w:spacing w:val="-92"/>
        </w:rPr>
        <w:t>）</w:t>
      </w:r>
      <w:r>
        <w:rPr>
          <w:spacing w:val="-21"/>
        </w:rPr>
        <w:t>，泡至透心，加干姜片</w:t>
      </w:r>
      <w:r>
        <w:t>（每</w:t>
      </w:r>
      <w:r>
        <w:rPr>
          <w:rFonts w:ascii="Times New Roman" w:hAnsi="Times New Roman" w:eastAsia="Times New Roman"/>
        </w:rPr>
        <w:t xml:space="preserve">16kg </w:t>
      </w:r>
      <w:r>
        <w:rPr>
          <w:spacing w:val="-1"/>
        </w:rPr>
        <w:t>半夏加</w:t>
      </w:r>
      <w:r>
        <w:rPr>
          <w:rFonts w:ascii="Times New Roman" w:hAnsi="Times New Roman" w:eastAsia="Times New Roman"/>
        </w:rPr>
        <w:t>1.35kg</w:t>
      </w:r>
      <w:r>
        <w:rPr>
          <w:spacing w:val="-3"/>
        </w:rPr>
        <w:t>干姜片</w:t>
      </w:r>
      <w:r>
        <w:rPr>
          <w:spacing w:val="-99"/>
        </w:rPr>
        <w:t>）</w:t>
      </w:r>
      <w:r>
        <w:rPr>
          <w:spacing w:val="-17"/>
        </w:rPr>
        <w:t>，再投入多功能提取罐中，加水煎煮二次，第一</w:t>
      </w:r>
      <w:r>
        <w:rPr>
          <w:spacing w:val="-12"/>
        </w:rPr>
        <w:t>次加饮用水</w:t>
      </w:r>
      <w:r>
        <w:rPr>
          <w:rFonts w:ascii="Times New Roman" w:hAnsi="Times New Roman" w:eastAsia="Times New Roman"/>
        </w:rPr>
        <w:t>8</w:t>
      </w:r>
      <w:r>
        <w:rPr>
          <w:spacing w:val="-1"/>
        </w:rPr>
        <w:t>倍量煎煮</w:t>
      </w:r>
      <w:r>
        <w:rPr>
          <w:rFonts w:ascii="Times New Roman" w:hAnsi="Times New Roman" w:eastAsia="Times New Roman"/>
        </w:rPr>
        <w:t>3</w:t>
      </w:r>
      <w:r>
        <w:rPr>
          <w:spacing w:val="-16"/>
        </w:rPr>
        <w:t>小时，第二次加饮用水</w:t>
      </w:r>
      <w:r>
        <w:rPr>
          <w:rFonts w:ascii="Times New Roman" w:hAnsi="Times New Roman" w:eastAsia="Times New Roman"/>
        </w:rPr>
        <w:t>8</w:t>
      </w:r>
      <w:r>
        <w:rPr>
          <w:spacing w:val="-2"/>
        </w:rPr>
        <w:t>倍量煎煮</w:t>
      </w:r>
      <w:r>
        <w:rPr>
          <w:rFonts w:ascii="Times New Roman" w:hAnsi="Times New Roman" w:eastAsia="Times New Roman"/>
        </w:rPr>
        <w:t>2</w:t>
      </w:r>
      <w:r>
        <w:rPr>
          <w:spacing w:val="-21"/>
        </w:rPr>
        <w:t xml:space="preserve">小时，滤过， </w:t>
      </w:r>
      <w:r>
        <w:rPr>
          <w:spacing w:val="-15"/>
        </w:rPr>
        <w:t>滤液备用。取大腹皮经二人复核无误后投入多功能提取罐内，加饮用</w:t>
      </w:r>
    </w:p>
    <w:p>
      <w:pPr>
        <w:spacing w:after="0" w:line="364" w:lineRule="auto"/>
        <w:sectPr>
          <w:type w:val="continuous"/>
          <w:pgSz w:w="11910" w:h="16840"/>
          <w:pgMar w:top="1600" w:right="760" w:bottom="280" w:left="960" w:header="720" w:footer="720" w:gutter="0"/>
          <w:cols w:space="720" w:num="1"/>
        </w:sectPr>
      </w:pPr>
    </w:p>
    <w:p>
      <w:pPr>
        <w:pStyle w:val="4"/>
        <w:spacing w:before="154" w:line="364" w:lineRule="auto"/>
        <w:ind w:left="842" w:right="1037"/>
        <w:jc w:val="both"/>
      </w:pPr>
      <w:r>
        <w:t>水</w:t>
      </w:r>
      <w:r>
        <w:rPr>
          <w:rFonts w:ascii="Times New Roman" w:hAnsi="Times New Roman" w:eastAsia="Times New Roman"/>
        </w:rPr>
        <w:t>8</w:t>
      </w:r>
      <w:r>
        <w:t>倍量浸泡</w:t>
      </w:r>
      <w:r>
        <w:rPr>
          <w:rFonts w:ascii="Times New Roman" w:hAnsi="Times New Roman" w:eastAsia="Times New Roman"/>
        </w:rPr>
        <w:t>2</w:t>
      </w:r>
      <w:r>
        <w:t>小时，煎煮</w:t>
      </w:r>
      <w:r>
        <w:rPr>
          <w:rFonts w:ascii="Times New Roman" w:hAnsi="Times New Roman" w:eastAsia="Times New Roman"/>
        </w:rPr>
        <w:t>3</w:t>
      </w:r>
      <w:r>
        <w:rPr>
          <w:spacing w:val="-1"/>
        </w:rPr>
        <w:t>小时，滤过，滤液备用。将上述三种滤液</w:t>
      </w:r>
      <w:r>
        <w:rPr>
          <w:spacing w:val="-8"/>
        </w:rPr>
        <w:t>合并。取甘草浸膏打碎后或直接</w:t>
      </w:r>
      <w:r>
        <w:t>（</w:t>
      </w:r>
      <w:r>
        <w:rPr>
          <w:spacing w:val="-2"/>
        </w:rPr>
        <w:t>浸膏粉</w:t>
      </w:r>
      <w:r>
        <w:rPr>
          <w:spacing w:val="-27"/>
        </w:rPr>
        <w:t>）</w:t>
      </w:r>
      <w:r>
        <w:rPr>
          <w:spacing w:val="-7"/>
        </w:rPr>
        <w:t>加热水循环至溶化，将上</w:t>
      </w:r>
      <w:r>
        <w:t>述三种备用滤液一起合并过滤浓缩，浓缩温度</w:t>
      </w:r>
      <w:r>
        <w:rPr>
          <w:rFonts w:ascii="Times New Roman" w:hAnsi="Times New Roman" w:eastAsia="Times New Roman"/>
        </w:rPr>
        <w:t>90℃</w:t>
      </w:r>
      <w:r>
        <w:t>～</w:t>
      </w:r>
      <w:r>
        <w:rPr>
          <w:rFonts w:ascii="Times New Roman" w:hAnsi="Times New Roman" w:eastAsia="Times New Roman"/>
        </w:rPr>
        <w:t>100℃</w:t>
      </w:r>
      <w:r>
        <w:rPr>
          <w:spacing w:val="-41"/>
        </w:rPr>
        <w:t>，真空度</w:t>
      </w:r>
      <w:r>
        <w:t>为</w:t>
      </w:r>
      <w:r>
        <w:rPr>
          <w:rFonts w:ascii="Times New Roman" w:hAnsi="Times New Roman" w:eastAsia="Times New Roman"/>
        </w:rPr>
        <w:t>-0.05Mpa</w:t>
      </w:r>
      <w:r>
        <w:t>～</w:t>
      </w:r>
      <w:r>
        <w:rPr>
          <w:rFonts w:ascii="Times New Roman" w:hAnsi="Times New Roman" w:eastAsia="Times New Roman"/>
        </w:rPr>
        <w:t>-0.08Mpa,</w:t>
      </w:r>
      <w:r>
        <w:rPr>
          <w:spacing w:val="-3"/>
        </w:rPr>
        <w:t>浓缩至相对密度</w:t>
      </w:r>
      <w:r>
        <w:rPr>
          <w:rFonts w:ascii="Times New Roman" w:hAnsi="Times New Roman" w:eastAsia="Times New Roman"/>
          <w:spacing w:val="-5"/>
        </w:rPr>
        <w:t>1.06</w:t>
      </w:r>
      <w:r>
        <w:rPr>
          <w:spacing w:val="-5"/>
        </w:rPr>
        <w:t>～</w:t>
      </w:r>
      <w:r>
        <w:rPr>
          <w:rFonts w:ascii="Times New Roman" w:hAnsi="Times New Roman" w:eastAsia="Times New Roman"/>
          <w:spacing w:val="-5"/>
        </w:rPr>
        <w:t>1.08</w:t>
      </w:r>
      <w:r>
        <w:rPr>
          <w:spacing w:val="-5"/>
        </w:rPr>
        <w:t>（</w:t>
      </w:r>
      <w:r>
        <w:rPr>
          <w:rFonts w:ascii="Times New Roman" w:hAnsi="Times New Roman" w:eastAsia="Times New Roman"/>
          <w:spacing w:val="-5"/>
        </w:rPr>
        <w:t>80℃</w:t>
      </w:r>
      <w:r>
        <w:rPr>
          <w:spacing w:val="-5"/>
        </w:rPr>
        <w:t>）</w:t>
      </w:r>
      <w:r>
        <w:rPr>
          <w:rFonts w:ascii="Times New Roman" w:hAnsi="Times New Roman" w:eastAsia="Times New Roman"/>
          <w:spacing w:val="-5"/>
        </w:rPr>
        <w:t>,</w:t>
      </w:r>
      <w:r>
        <w:rPr>
          <w:spacing w:val="-21"/>
        </w:rPr>
        <w:t>得水提浓</w:t>
      </w:r>
      <w:r>
        <w:rPr>
          <w:w w:val="100"/>
        </w:rPr>
        <w:t>缩液（</w:t>
      </w:r>
      <w:r>
        <w:rPr>
          <w:spacing w:val="-3"/>
          <w:w w:val="100"/>
        </w:rPr>
        <w:t>每</w:t>
      </w:r>
      <w:r>
        <w:rPr>
          <w:rFonts w:ascii="Times New Roman" w:hAnsi="Times New Roman" w:eastAsia="Times New Roman"/>
          <w:spacing w:val="-2"/>
          <w:w w:val="100"/>
        </w:rPr>
        <w:t>k</w:t>
      </w:r>
      <w:r>
        <w:rPr>
          <w:rFonts w:ascii="Times New Roman" w:hAnsi="Times New Roman" w:eastAsia="Times New Roman"/>
          <w:spacing w:val="1"/>
          <w:w w:val="100"/>
        </w:rPr>
        <w:t>g</w:t>
      </w:r>
      <w:r>
        <w:rPr>
          <w:spacing w:val="-3"/>
          <w:w w:val="100"/>
        </w:rPr>
        <w:t>药材约得</w:t>
      </w:r>
      <w:r>
        <w:rPr>
          <w:rFonts w:ascii="Times New Roman" w:hAnsi="Times New Roman" w:eastAsia="Times New Roman"/>
          <w:w w:val="100"/>
        </w:rPr>
        <w:t>0.</w:t>
      </w:r>
      <w:r>
        <w:rPr>
          <w:rFonts w:ascii="Times New Roman" w:hAnsi="Times New Roman" w:eastAsia="Times New Roman"/>
          <w:spacing w:val="-2"/>
          <w:w w:val="100"/>
        </w:rPr>
        <w:t>44</w:t>
      </w:r>
      <w:r>
        <w:rPr>
          <w:rFonts w:ascii="Times New Roman" w:hAnsi="Times New Roman" w:eastAsia="Times New Roman"/>
          <w:w w:val="100"/>
        </w:rPr>
        <w:t>6</w:t>
      </w:r>
      <w:r>
        <w:rPr>
          <w:rFonts w:ascii="Times New Roman" w:hAnsi="Times New Roman" w:eastAsia="Times New Roman"/>
          <w:spacing w:val="-2"/>
          <w:w w:val="100"/>
        </w:rPr>
        <w:t>k</w:t>
      </w:r>
      <w:r>
        <w:rPr>
          <w:rFonts w:ascii="Times New Roman" w:hAnsi="Times New Roman" w:eastAsia="Times New Roman"/>
          <w:spacing w:val="1"/>
          <w:w w:val="100"/>
        </w:rPr>
        <w:t>g</w:t>
      </w:r>
      <w:r>
        <w:rPr>
          <w:spacing w:val="-2"/>
          <w:w w:val="100"/>
        </w:rPr>
        <w:t>药液</w:t>
      </w:r>
      <w:r>
        <w:rPr>
          <w:spacing w:val="-142"/>
          <w:w w:val="100"/>
        </w:rPr>
        <w:t>）</w:t>
      </w:r>
      <w:r>
        <w:rPr>
          <w:spacing w:val="-2"/>
          <w:w w:val="100"/>
        </w:rPr>
        <w:t>，放冷备用。</w:t>
      </w:r>
    </w:p>
    <w:p>
      <w:pPr>
        <w:pStyle w:val="4"/>
        <w:spacing w:before="10"/>
        <w:rPr>
          <w:sz w:val="29"/>
        </w:rPr>
      </w:pPr>
    </w:p>
    <w:p>
      <w:pPr>
        <w:pStyle w:val="10"/>
        <w:numPr>
          <w:ilvl w:val="3"/>
          <w:numId w:val="7"/>
        </w:numPr>
        <w:tabs>
          <w:tab w:val="left" w:pos="2314"/>
        </w:tabs>
        <w:spacing w:before="0" w:after="0" w:line="240" w:lineRule="auto"/>
        <w:ind w:left="2314" w:right="0" w:hanging="912"/>
        <w:jc w:val="left"/>
        <w:rPr>
          <w:rFonts w:hint="eastAsia" w:ascii="Microsoft JhengHei" w:eastAsia="Microsoft JhengHei"/>
          <w:b/>
          <w:sz w:val="28"/>
        </w:rPr>
      </w:pPr>
      <w:r>
        <w:rPr>
          <w:rFonts w:hint="eastAsia" w:ascii="Microsoft JhengHei" w:eastAsia="Microsoft JhengHei"/>
          <w:b/>
          <w:spacing w:val="-2"/>
          <w:sz w:val="28"/>
        </w:rPr>
        <w:t>中药粉剂</w:t>
      </w:r>
    </w:p>
    <w:p>
      <w:pPr>
        <w:spacing w:before="211"/>
        <w:ind w:left="3054" w:right="4758" w:firstLine="0"/>
        <w:jc w:val="left"/>
        <w:rPr>
          <w:sz w:val="21"/>
        </w:rPr>
      </w:pPr>
      <w:r>
        <w:rPr>
          <w:sz w:val="21"/>
        </w:rPr>
        <w:t>苍术300，陈皮300，厚朴300、白芷400</w:t>
      </w:r>
    </w:p>
    <w:p>
      <w:pPr>
        <w:pStyle w:val="4"/>
        <w:spacing w:before="2"/>
        <w:rPr>
          <w:sz w:val="20"/>
        </w:rPr>
      </w:pPr>
    </w:p>
    <w:p>
      <w:pPr>
        <w:tabs>
          <w:tab w:val="left" w:pos="1282"/>
        </w:tabs>
        <w:spacing w:before="84"/>
        <w:ind w:left="0" w:right="51" w:firstLine="0"/>
        <w:jc w:val="center"/>
        <w:rPr>
          <w:rFonts w:ascii="Times New Roman" w:eastAsia="Times New Roman"/>
          <w:sz w:val="20"/>
        </w:rPr>
      </w:pPr>
      <w:r>
        <w:pict>
          <v:group id="_x0000_s1232" o:spid="_x0000_s1232" o:spt="203" style="position:absolute;left:0pt;margin-left:247.35pt;margin-top:-10.35pt;height:43.3pt;width:6.5pt;mso-position-horizontal-relative:page;z-index:251778048;mso-width-relative:page;mso-height-relative:page;" coordorigin="4947,-207" coordsize="130,866">
            <o:lock v:ext="edit"/>
            <v:line id="_x0000_s1233" o:spid="_x0000_s1233" o:spt="20" style="position:absolute;left:5012;top:-207;height:767;width:0;" stroked="t" coordsize="21600,21600">
              <v:path arrowok="t"/>
              <v:fill focussize="0,0"/>
              <v:stroke weight="0.717952755905512pt" color="#000000"/>
              <v:imagedata o:title=""/>
              <o:lock v:ext="edit"/>
            </v:line>
            <v:shape id="_x0000_s1234" o:spid="_x0000_s1234" o:spt="75" type="#_x0000_t75" style="position:absolute;left:4947;top:528;height:130;width:130;" filled="f" stroked="f" coordsize="21600,21600">
              <v:path/>
              <v:fill on="f" focussize="0,0"/>
              <v:stroke on="f"/>
              <v:imagedata r:id="rId37" o:title=""/>
              <o:lock v:ext="edit" aspectratio="t"/>
            </v:shape>
          </v:group>
        </w:pict>
      </w:r>
      <w:r>
        <w:pict>
          <v:group id="_x0000_s1235" o:spid="_x0000_s1235" o:spt="203" style="position:absolute;left:0pt;margin-left:221.95pt;margin-top:15.5pt;height:46.15pt;width:79.7pt;mso-position-horizontal-relative:page;z-index:251782144;mso-width-relative:page;mso-height-relative:page;" coordorigin="4439,310" coordsize="1594,923">
            <o:lock v:ext="edit"/>
            <v:shape id="_x0000_s1236" o:spid="_x0000_s1236" style="position:absolute;left:5269;top:375;height:284;width:666;" filled="f" stroked="t" coordorigin="5270,375" coordsize="666,284" path="m5270,658l5270,375,5935,375e">
              <v:path arrowok="t"/>
              <v:fill on="f" focussize="0,0"/>
              <v:stroke weight="0.719763779527559pt" color="#FF0000" dashstyle="dot"/>
              <v:imagedata o:title=""/>
              <o:lock v:ext="edit"/>
            </v:shape>
            <v:shape id="_x0000_s1237" o:spid="_x0000_s1237" o:spt="75" type="#_x0000_t75" style="position:absolute;left:5903;top:310;height:130;width:130;" filled="f" stroked="f" coordsize="21600,21600">
              <v:path/>
              <v:fill on="f" focussize="0,0"/>
              <v:stroke on="f"/>
              <v:imagedata r:id="rId38" o:title=""/>
              <o:lock v:ext="edit" aspectratio="t"/>
            </v:shape>
            <v:shape id="_x0000_s1238" o:spid="_x0000_s1238" o:spt="202" type="#_x0000_t202" style="position:absolute;left:4446;top:658;height:567;width:1131;" filled="f" stroked="t" coordsize="21600,21600">
              <v:path/>
              <v:fill on="f" focussize="0,0"/>
              <v:stroke weight="0.719606299212598pt" color="#000000"/>
              <v:imagedata o:title=""/>
              <o:lock v:ext="edit"/>
              <v:textbox inset="0mm,0mm,0mm,0mm">
                <w:txbxContent>
                  <w:p>
                    <w:pPr>
                      <w:spacing w:before="129"/>
                      <w:ind w:left="72" w:right="0" w:firstLine="0"/>
                      <w:jc w:val="left"/>
                      <w:rPr>
                        <w:sz w:val="21"/>
                      </w:rPr>
                    </w:pPr>
                    <w:r>
                      <w:rPr>
                        <w:sz w:val="21"/>
                      </w:rPr>
                      <w:t>人工处理</w:t>
                    </w:r>
                  </w:p>
                </w:txbxContent>
              </v:textbox>
            </v:shape>
          </v:group>
        </w:pict>
      </w:r>
      <w:r>
        <w:rPr>
          <w:sz w:val="20"/>
        </w:rPr>
        <w:t>不凝气</w:t>
      </w:r>
      <w:r>
        <w:rPr>
          <w:rFonts w:ascii="Times New Roman" w:eastAsia="Times New Roman"/>
          <w:sz w:val="20"/>
        </w:rPr>
        <w:t>G5-1</w:t>
      </w:r>
      <w:r>
        <w:rPr>
          <w:rFonts w:ascii="Times New Roman" w:eastAsia="Times New Roman"/>
          <w:sz w:val="20"/>
        </w:rPr>
        <w:tab/>
      </w:r>
      <w:r>
        <w:rPr>
          <w:rFonts w:ascii="Times New Roman" w:eastAsia="Times New Roman"/>
          <w:position w:val="1"/>
          <w:sz w:val="20"/>
        </w:rPr>
        <w:t>1</w:t>
      </w:r>
    </w:p>
    <w:p>
      <w:pPr>
        <w:pStyle w:val="4"/>
        <w:rPr>
          <w:rFonts w:ascii="Times New Roman"/>
          <w:sz w:val="20"/>
        </w:rPr>
      </w:pPr>
    </w:p>
    <w:p>
      <w:pPr>
        <w:spacing w:after="0"/>
        <w:rPr>
          <w:rFonts w:ascii="Times New Roman"/>
          <w:sz w:val="20"/>
        </w:rPr>
        <w:sectPr>
          <w:pgSz w:w="11910" w:h="16840"/>
          <w:pgMar w:top="1560" w:right="760" w:bottom="1200" w:left="960" w:header="852" w:footer="1004" w:gutter="0"/>
          <w:cols w:space="720" w:num="1"/>
        </w:sectPr>
      </w:pPr>
    </w:p>
    <w:p>
      <w:pPr>
        <w:pStyle w:val="4"/>
        <w:spacing w:before="2"/>
        <w:rPr>
          <w:rFonts w:ascii="Times New Roman"/>
          <w:sz w:val="19"/>
        </w:rPr>
      </w:pPr>
    </w:p>
    <w:p>
      <w:pPr>
        <w:spacing w:before="0"/>
        <w:ind w:left="0" w:right="0" w:firstLine="0"/>
        <w:jc w:val="right"/>
        <w:rPr>
          <w:rFonts w:ascii="Times New Roman" w:eastAsia="Times New Roman"/>
          <w:sz w:val="21"/>
        </w:rPr>
      </w:pPr>
      <w:r>
        <w:rPr>
          <w:w w:val="95"/>
          <w:sz w:val="21"/>
        </w:rPr>
        <w:t>水</w:t>
      </w:r>
      <w:r>
        <w:rPr>
          <w:rFonts w:ascii="Times New Roman" w:eastAsia="Times New Roman"/>
          <w:w w:val="95"/>
          <w:sz w:val="21"/>
        </w:rPr>
        <w:t>1000</w:t>
      </w:r>
    </w:p>
    <w:p>
      <w:pPr>
        <w:pStyle w:val="4"/>
        <w:spacing w:before="3" w:after="40"/>
        <w:rPr>
          <w:rFonts w:ascii="Times New Roman"/>
          <w:sz w:val="23"/>
        </w:rPr>
      </w:pPr>
      <w:r>
        <w:br w:type="column"/>
      </w:r>
    </w:p>
    <w:p>
      <w:pPr>
        <w:pStyle w:val="4"/>
        <w:spacing w:line="129" w:lineRule="exact"/>
        <w:ind w:left="118"/>
        <w:rPr>
          <w:rFonts w:ascii="Times New Roman"/>
          <w:sz w:val="12"/>
        </w:rPr>
      </w:pPr>
      <w:r>
        <w:rPr>
          <w:rFonts w:ascii="Times New Roman"/>
          <w:position w:val="-2"/>
          <w:sz w:val="12"/>
        </w:rPr>
        <w:pict>
          <v:group id="_x0000_s1239" o:spid="_x0000_s1239" o:spt="203" style="height:6.5pt;width:28.3pt;" coordsize="566,130">
            <o:lock v:ext="edit"/>
            <v:line id="_x0000_s1240" o:spid="_x0000_s1240" o:spt="20" style="position:absolute;left:0;top:65;height:0;width:467;" stroked="t" coordsize="21600,21600">
              <v:path arrowok="t"/>
              <v:fill focussize="0,0"/>
              <v:stroke weight="0.72007874015748pt" color="#000000"/>
              <v:imagedata o:title=""/>
              <o:lock v:ext="edit"/>
            </v:line>
            <v:shape id="_x0000_s1241" o:spid="_x0000_s1241" o:spt="75" type="#_x0000_t75" style="position:absolute;left:436;top:0;height:130;width:130;" filled="f" stroked="f" coordsize="21600,21600">
              <v:path/>
              <v:fill on="f" focussize="0,0"/>
              <v:stroke on="f"/>
              <v:imagedata r:id="rId39" o:title=""/>
              <o:lock v:ext="edit" aspectratio="t"/>
            </v:shape>
            <w10:wrap type="none"/>
            <w10:anchorlock/>
          </v:group>
        </w:pict>
      </w:r>
    </w:p>
    <w:p>
      <w:pPr>
        <w:pStyle w:val="4"/>
        <w:rPr>
          <w:rFonts w:ascii="Times New Roman"/>
          <w:sz w:val="22"/>
        </w:rPr>
      </w:pPr>
    </w:p>
    <w:p>
      <w:pPr>
        <w:pStyle w:val="4"/>
        <w:rPr>
          <w:rFonts w:ascii="Times New Roman"/>
          <w:sz w:val="22"/>
        </w:rPr>
      </w:pPr>
    </w:p>
    <w:p>
      <w:pPr>
        <w:pStyle w:val="4"/>
        <w:rPr>
          <w:rFonts w:ascii="Times New Roman"/>
          <w:sz w:val="22"/>
        </w:rPr>
      </w:pPr>
    </w:p>
    <w:p>
      <w:pPr>
        <w:pStyle w:val="4"/>
        <w:spacing w:before="9"/>
        <w:rPr>
          <w:rFonts w:ascii="Times New Roman"/>
          <w:sz w:val="19"/>
        </w:rPr>
      </w:pPr>
    </w:p>
    <w:p>
      <w:pPr>
        <w:spacing w:before="0"/>
        <w:ind w:left="771" w:right="0" w:firstLine="0"/>
        <w:jc w:val="left"/>
        <w:rPr>
          <w:rFonts w:ascii="Times New Roman"/>
          <w:sz w:val="20"/>
        </w:rPr>
      </w:pPr>
      <w:r>
        <w:rPr>
          <w:rFonts w:ascii="Times New Roman"/>
          <w:w w:val="95"/>
          <w:sz w:val="20"/>
        </w:rPr>
        <w:t>1270</w:t>
      </w:r>
    </w:p>
    <w:p>
      <w:pPr>
        <w:pStyle w:val="4"/>
        <w:rPr>
          <w:rFonts w:ascii="Times New Roman"/>
          <w:sz w:val="22"/>
        </w:rPr>
      </w:pPr>
      <w:r>
        <w:br w:type="column"/>
      </w:r>
    </w:p>
    <w:p>
      <w:pPr>
        <w:pStyle w:val="4"/>
        <w:rPr>
          <w:rFonts w:ascii="Times New Roman"/>
          <w:sz w:val="22"/>
        </w:rPr>
      </w:pPr>
    </w:p>
    <w:p>
      <w:pPr>
        <w:pStyle w:val="4"/>
        <w:spacing w:before="8"/>
        <w:rPr>
          <w:rFonts w:ascii="Times New Roman"/>
          <w:sz w:val="21"/>
        </w:rPr>
      </w:pPr>
    </w:p>
    <w:p>
      <w:pPr>
        <w:spacing w:before="0"/>
        <w:ind w:left="206" w:right="715" w:firstLine="0"/>
        <w:jc w:val="center"/>
        <w:rPr>
          <w:rFonts w:ascii="Times New Roman"/>
          <w:sz w:val="20"/>
        </w:rPr>
      </w:pPr>
      <w:r>
        <w:pict>
          <v:group id="_x0000_s1242" o:spid="_x0000_s1242" o:spt="203" style="position:absolute;left:0pt;margin-left:278.8pt;margin-top:-22.4pt;height:6.5pt;width:70pt;mso-position-horizontal-relative:page;z-index:251780096;mso-width-relative:page;mso-height-relative:page;" coordorigin="5577,-449" coordsize="1400,130">
            <o:lock v:ext="edit"/>
            <v:line id="_x0000_s1243" o:spid="_x0000_s1243" o:spt="20" style="position:absolute;left:5577;top:-384;height:0;width:1301;" stroked="t" coordsize="21600,21600">
              <v:path arrowok="t"/>
              <v:fill focussize="0,0"/>
              <v:stroke weight="0.72007874015748pt" color="#000000"/>
              <v:imagedata o:title=""/>
              <o:lock v:ext="edit"/>
            </v:line>
            <v:shape id="_x0000_s1244" o:spid="_x0000_s1244" o:spt="75" type="#_x0000_t75" style="position:absolute;left:6846;top:-449;height:130;width:130;" filled="f" stroked="f" coordsize="21600,21600">
              <v:path/>
              <v:fill on="f" focussize="0,0"/>
              <v:stroke on="f"/>
              <v:imagedata r:id="rId39" o:title=""/>
              <o:lock v:ext="edit" aspectratio="t"/>
            </v:shape>
          </v:group>
        </w:pict>
      </w:r>
      <w:r>
        <w:rPr>
          <w:rFonts w:ascii="Times New Roman"/>
          <w:sz w:val="20"/>
        </w:rPr>
        <w:t>48</w:t>
      </w:r>
    </w:p>
    <w:p>
      <w:pPr>
        <w:pStyle w:val="4"/>
        <w:spacing w:before="8"/>
        <w:rPr>
          <w:rFonts w:ascii="Times New Roman"/>
          <w:sz w:val="23"/>
        </w:rPr>
      </w:pPr>
    </w:p>
    <w:p>
      <w:pPr>
        <w:spacing w:before="0"/>
        <w:ind w:left="220" w:right="715" w:firstLine="0"/>
        <w:jc w:val="center"/>
        <w:rPr>
          <w:rFonts w:ascii="Times New Roman" w:eastAsia="Times New Roman"/>
          <w:sz w:val="20"/>
        </w:rPr>
      </w:pPr>
      <w:r>
        <w:pict>
          <v:group id="_x0000_s1245" o:spid="_x0000_s1245" o:spt="203" style="position:absolute;left:0pt;margin-left:247.35pt;margin-top:-30.1pt;height:85.05pt;width:6.5pt;mso-position-horizontal-relative:page;z-index:251779072;mso-width-relative:page;mso-height-relative:page;" coordorigin="4947,-603" coordsize="130,1701">
            <o:lock v:ext="edit"/>
            <v:line id="_x0000_s1246" o:spid="_x0000_s1246" o:spt="20" style="position:absolute;left:5012;top:-603;height:1603;width:0;" stroked="t" coordsize="21600,21600">
              <v:path arrowok="t"/>
              <v:fill focussize="0,0"/>
              <v:stroke weight="0.717952755905512pt" color="#000000"/>
              <v:imagedata o:title=""/>
              <o:lock v:ext="edit"/>
            </v:line>
            <v:shape id="_x0000_s1247" o:spid="_x0000_s1247" o:spt="75" type="#_x0000_t75" style="position:absolute;left:4947;top:968;height:130;width:130;" filled="f" stroked="f" coordsize="21600,21600">
              <v:path/>
              <v:fill on="f" focussize="0,0"/>
              <v:stroke on="f"/>
              <v:imagedata r:id="rId40" o:title=""/>
              <o:lock v:ext="edit" aspectratio="t"/>
            </v:shape>
          </v:group>
        </w:pict>
      </w:r>
      <w:r>
        <w:pict>
          <v:group id="_x0000_s1248" o:spid="_x0000_s1248" o:spt="203" style="position:absolute;left:0pt;margin-left:269.95pt;margin-top:-30.1pt;height:28.25pt;width:6.5pt;mso-position-horizontal-relative:page;z-index:-251613184;mso-width-relative:page;mso-height-relative:page;" coordorigin="5399,-603" coordsize="130,565">
            <o:lock v:ext="edit"/>
            <v:line id="_x0000_s1249" o:spid="_x0000_s1249" o:spt="20" style="position:absolute;left:5464;top:-603;height:467;width:0;" stroked="t" coordsize="21600,21600">
              <v:path arrowok="t"/>
              <v:fill focussize="0,0"/>
              <v:stroke weight="0.717952755905512pt" color="#000000"/>
              <v:imagedata o:title=""/>
              <o:lock v:ext="edit"/>
            </v:line>
            <v:shape id="_x0000_s1250" o:spid="_x0000_s1250" o:spt="75" type="#_x0000_t75" style="position:absolute;left:5399;top:-168;height:130;width:130;" filled="f" stroked="f" coordsize="21600,21600">
              <v:path/>
              <v:fill on="f" focussize="0,0"/>
              <v:stroke on="f"/>
              <v:imagedata r:id="rId37" o:title=""/>
              <o:lock v:ext="edit" aspectratio="t"/>
            </v:shape>
          </v:group>
        </w:pict>
      </w:r>
      <w:r>
        <w:pict>
          <v:shape id="_x0000_s1251" o:spid="_x0000_s1251" o:spt="202" type="#_x0000_t202" style="position:absolute;left:0pt;margin-left:328.3pt;margin-top:-36.55pt;height:20.6pt;width:86.25pt;mso-position-horizontal-relative:page;z-index:251783168;mso-width-relative:page;mso-height-relative:page;" filled="f" stroked="t" coordsize="21600,21600">
            <v:path/>
            <v:fill on="f" focussize="0,0"/>
            <v:stroke weight="0.71992125984252pt" color="#000000"/>
            <v:imagedata o:title=""/>
            <o:lock v:ext="edit"/>
            <v:textbox inset="0mm,0mm,0mm,0mm">
              <w:txbxContent>
                <w:p>
                  <w:pPr>
                    <w:spacing w:before="64"/>
                    <w:ind w:left="72" w:right="0" w:firstLine="0"/>
                    <w:jc w:val="left"/>
                    <w:rPr>
                      <w:rFonts w:ascii="Times New Roman" w:eastAsia="Times New Roman"/>
                      <w:sz w:val="20"/>
                    </w:rPr>
                  </w:pPr>
                  <w:r>
                    <w:rPr>
                      <w:sz w:val="20"/>
                    </w:rPr>
                    <w:t>水</w:t>
                  </w:r>
                  <w:r>
                    <w:rPr>
                      <w:rFonts w:ascii="Times New Roman" w:eastAsia="Times New Roman"/>
                      <w:sz w:val="20"/>
                    </w:rPr>
                    <w:t>999.7</w:t>
                  </w:r>
                  <w:r>
                    <w:rPr>
                      <w:sz w:val="20"/>
                    </w:rPr>
                    <w:t>、杂质</w:t>
                  </w:r>
                  <w:r>
                    <w:rPr>
                      <w:rFonts w:ascii="Times New Roman" w:eastAsia="Times New Roman"/>
                      <w:sz w:val="20"/>
                    </w:rPr>
                    <w:t>0.3</w:t>
                  </w:r>
                </w:p>
              </w:txbxContent>
            </v:textbox>
          </v:shape>
        </w:pict>
      </w:r>
      <w:r>
        <w:rPr>
          <w:sz w:val="20"/>
        </w:rPr>
        <w:t>固废</w:t>
      </w:r>
      <w:r>
        <w:rPr>
          <w:rFonts w:ascii="Times New Roman" w:eastAsia="Times New Roman"/>
          <w:sz w:val="20"/>
        </w:rPr>
        <w:t>S5-1</w:t>
      </w:r>
    </w:p>
    <w:p>
      <w:pPr>
        <w:pStyle w:val="4"/>
        <w:spacing w:before="3"/>
        <w:rPr>
          <w:rFonts w:ascii="Times New Roman"/>
          <w:sz w:val="23"/>
        </w:rPr>
      </w:pPr>
    </w:p>
    <w:p>
      <w:pPr>
        <w:tabs>
          <w:tab w:val="left" w:pos="1652"/>
        </w:tabs>
        <w:spacing w:before="0"/>
        <w:ind w:left="370" w:right="0" w:firstLine="0"/>
        <w:jc w:val="left"/>
        <w:rPr>
          <w:rFonts w:ascii="Times New Roman" w:eastAsia="Times New Roman"/>
          <w:sz w:val="20"/>
        </w:rPr>
      </w:pPr>
      <w:r>
        <w:pict>
          <v:group id="_x0000_s1252" o:spid="_x0000_s1252" o:spt="203" style="position:absolute;left:0pt;margin-left:221.95pt;margin-top:11.3pt;height:46.15pt;width:79.7pt;mso-position-horizontal-relative:page;z-index:251781120;mso-width-relative:page;mso-height-relative:page;" coordorigin="4439,226" coordsize="1594,923">
            <o:lock v:ext="edit"/>
            <v:shape id="_x0000_s1253" o:spid="_x0000_s1253" style="position:absolute;left:5269;top:291;height:284;width:666;" filled="f" stroked="t" coordorigin="5270,291" coordsize="666,284" path="m5270,575l5270,291,5935,291e">
              <v:path arrowok="t"/>
              <v:fill on="f" focussize="0,0"/>
              <v:stroke weight="0.719763779527559pt" color="#FF0000" dashstyle="dot"/>
              <v:imagedata o:title=""/>
              <o:lock v:ext="edit"/>
            </v:shape>
            <v:shape id="_x0000_s1254" o:spid="_x0000_s1254" o:spt="75" type="#_x0000_t75" style="position:absolute;left:5903;top:226;height:130;width:130;" filled="f" stroked="f" coordsize="21600,21600">
              <v:path/>
              <v:fill on="f" focussize="0,0"/>
              <v:stroke on="f"/>
              <v:imagedata r:id="rId38" o:title=""/>
              <o:lock v:ext="edit" aspectratio="t"/>
            </v:shape>
            <v:shape id="_x0000_s1255" o:spid="_x0000_s1255" o:spt="202" type="#_x0000_t202" style="position:absolute;left:4446;top:574;height:567;width:1131;" filled="f" stroked="t" coordsize="21600,21600">
              <v:path/>
              <v:fill on="f" focussize="0,0"/>
              <v:stroke weight="0.719606299212598pt" color="#000000"/>
              <v:imagedata o:title=""/>
              <o:lock v:ext="edit"/>
              <v:textbox inset="0mm,0mm,0mm,0mm">
                <w:txbxContent>
                  <w:p>
                    <w:pPr>
                      <w:spacing w:before="129"/>
                      <w:ind w:left="348" w:right="0" w:firstLine="0"/>
                      <w:jc w:val="left"/>
                      <w:rPr>
                        <w:sz w:val="21"/>
                      </w:rPr>
                    </w:pPr>
                    <w:r>
                      <w:rPr>
                        <w:sz w:val="21"/>
                      </w:rPr>
                      <w:t>粉碎</w:t>
                    </w:r>
                  </w:p>
                </w:txbxContent>
              </v:textbox>
            </v:shape>
          </v:group>
        </w:pict>
      </w:r>
      <w:r>
        <w:rPr>
          <w:sz w:val="20"/>
        </w:rPr>
        <w:t>不凝气</w:t>
      </w:r>
      <w:r>
        <w:rPr>
          <w:rFonts w:ascii="Times New Roman" w:eastAsia="Times New Roman"/>
          <w:sz w:val="20"/>
        </w:rPr>
        <w:t>G5-2</w:t>
      </w:r>
      <w:r>
        <w:rPr>
          <w:rFonts w:ascii="Times New Roman" w:eastAsia="Times New Roman"/>
          <w:sz w:val="20"/>
        </w:rPr>
        <w:tab/>
      </w:r>
      <w:r>
        <w:rPr>
          <w:rFonts w:ascii="Times New Roman" w:eastAsia="Times New Roman"/>
          <w:spacing w:val="-20"/>
          <w:position w:val="1"/>
          <w:sz w:val="20"/>
        </w:rPr>
        <w:t>1</w:t>
      </w:r>
    </w:p>
    <w:p>
      <w:pPr>
        <w:pStyle w:val="4"/>
        <w:spacing w:before="8"/>
        <w:rPr>
          <w:rFonts w:ascii="Times New Roman"/>
          <w:sz w:val="20"/>
        </w:rPr>
      </w:pPr>
      <w:r>
        <w:br w:type="column"/>
      </w:r>
    </w:p>
    <w:p>
      <w:pPr>
        <w:spacing w:before="0"/>
        <w:ind w:left="312" w:right="0" w:firstLine="0"/>
        <w:jc w:val="left"/>
        <w:rPr>
          <w:rFonts w:ascii="Times New Roman" w:eastAsia="Times New Roman"/>
          <w:sz w:val="20"/>
        </w:rPr>
      </w:pPr>
      <w:r>
        <w:rPr>
          <w:sz w:val="20"/>
        </w:rPr>
        <w:t>废水</w:t>
      </w:r>
      <w:r>
        <w:rPr>
          <w:rFonts w:ascii="Times New Roman" w:eastAsia="Times New Roman"/>
          <w:spacing w:val="-5"/>
          <w:sz w:val="20"/>
        </w:rPr>
        <w:t>W5-1</w:t>
      </w:r>
    </w:p>
    <w:p>
      <w:pPr>
        <w:pStyle w:val="4"/>
        <w:spacing w:before="3"/>
        <w:rPr>
          <w:rFonts w:ascii="Times New Roman"/>
          <w:sz w:val="21"/>
        </w:rPr>
      </w:pPr>
      <w:r>
        <w:br w:type="column"/>
      </w:r>
    </w:p>
    <w:p>
      <w:pPr>
        <w:spacing w:before="1"/>
        <w:ind w:left="237" w:right="0" w:firstLine="0"/>
        <w:jc w:val="left"/>
        <w:rPr>
          <w:rFonts w:ascii="Times New Roman"/>
          <w:sz w:val="20"/>
        </w:rPr>
      </w:pPr>
      <w:r>
        <w:rPr>
          <w:rFonts w:ascii="Times New Roman"/>
          <w:sz w:val="20"/>
        </w:rPr>
        <w:t>1000</w:t>
      </w:r>
    </w:p>
    <w:p>
      <w:pPr>
        <w:spacing w:after="0"/>
        <w:jc w:val="left"/>
        <w:rPr>
          <w:rFonts w:ascii="Times New Roman"/>
          <w:sz w:val="20"/>
        </w:rPr>
        <w:sectPr>
          <w:type w:val="continuous"/>
          <w:pgSz w:w="11910" w:h="16840"/>
          <w:pgMar w:top="1600" w:right="760" w:bottom="280" w:left="960" w:header="720" w:footer="720" w:gutter="0"/>
          <w:cols w:equalWidth="0" w:num="5">
            <w:col w:w="2755" w:space="40"/>
            <w:col w:w="1171" w:space="39"/>
            <w:col w:w="1753" w:space="39"/>
            <w:col w:w="1166" w:space="40"/>
            <w:col w:w="3187"/>
          </w:cols>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3"/>
        <w:rPr>
          <w:rFonts w:ascii="Times New Roman"/>
          <w:sz w:val="16"/>
        </w:rPr>
      </w:pPr>
    </w:p>
    <w:p>
      <w:pPr>
        <w:pStyle w:val="4"/>
        <w:ind w:left="3987"/>
        <w:rPr>
          <w:rFonts w:ascii="Times New Roman"/>
          <w:sz w:val="20"/>
        </w:rPr>
      </w:pPr>
      <w:r>
        <w:rPr>
          <w:rFonts w:ascii="Times New Roman"/>
          <w:sz w:val="20"/>
        </w:rPr>
        <w:pict>
          <v:group id="_x0000_s1256" o:spid="_x0000_s1256" o:spt="203" style="height:85.1pt;width:6.5pt;" coordsize="130,1702">
            <o:lock v:ext="edit"/>
            <v:line id="_x0000_s1257" o:spid="_x0000_s1257" o:spt="20" style="position:absolute;left:65;top:0;height:1603;width:0;" stroked="t" coordsize="21600,21600">
              <v:path arrowok="t"/>
              <v:fill focussize="0,0"/>
              <v:stroke weight="0.717952755905512pt" color="#000000"/>
              <v:imagedata o:title=""/>
              <o:lock v:ext="edit"/>
            </v:line>
            <v:shape id="_x0000_s1258" o:spid="_x0000_s1258" o:spt="75" type="#_x0000_t75" style="position:absolute;left:0;top:1571;height:130;width:130;" filled="f" stroked="f" coordsize="21600,21600">
              <v:path/>
              <v:fill on="f" focussize="0,0"/>
              <v:stroke on="f"/>
              <v:imagedata r:id="rId40" o:title=""/>
              <o:lock v:ext="edit" aspectratio="t"/>
            </v:shape>
            <w10:wrap type="none"/>
            <w10:anchorlock/>
          </v:group>
        </w:pict>
      </w:r>
    </w:p>
    <w:p>
      <w:pPr>
        <w:tabs>
          <w:tab w:val="left" w:pos="1302"/>
        </w:tabs>
        <w:spacing w:before="1"/>
        <w:ind w:left="0" w:right="1546" w:firstLine="0"/>
        <w:jc w:val="center"/>
        <w:rPr>
          <w:rFonts w:ascii="Times New Roman" w:eastAsia="Times New Roman"/>
          <w:sz w:val="20"/>
        </w:rPr>
      </w:pPr>
      <w:r>
        <w:rPr>
          <w:sz w:val="21"/>
        </w:rPr>
        <w:t>口服液车间</w:t>
      </w:r>
      <w:r>
        <w:rPr>
          <w:sz w:val="21"/>
        </w:rPr>
        <w:tab/>
      </w:r>
      <w:r>
        <w:rPr>
          <w:rFonts w:ascii="Times New Roman" w:eastAsia="Times New Roman"/>
          <w:position w:val="2"/>
          <w:sz w:val="20"/>
        </w:rPr>
        <w:t>1269</w:t>
      </w:r>
    </w:p>
    <w:p>
      <w:pPr>
        <w:pStyle w:val="4"/>
        <w:spacing w:before="9"/>
        <w:rPr>
          <w:rFonts w:ascii="Times New Roman"/>
          <w:sz w:val="12"/>
        </w:rPr>
      </w:pPr>
    </w:p>
    <w:p>
      <w:pPr>
        <w:spacing w:before="0" w:line="493" w:lineRule="exact"/>
        <w:ind w:left="949" w:right="1148" w:firstLine="0"/>
        <w:jc w:val="center"/>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3.3-4 </w:t>
      </w:r>
      <w:r>
        <w:rPr>
          <w:rFonts w:hint="eastAsia" w:ascii="Microsoft JhengHei" w:eastAsia="Microsoft JhengHei"/>
          <w:b/>
          <w:sz w:val="28"/>
        </w:rPr>
        <w:t>中药粉剂生产工艺流程、物料平衡及主要产污点位图</w:t>
      </w:r>
    </w:p>
    <w:p>
      <w:pPr>
        <w:pStyle w:val="10"/>
        <w:numPr>
          <w:ilvl w:val="3"/>
          <w:numId w:val="7"/>
        </w:numPr>
        <w:tabs>
          <w:tab w:val="left" w:pos="2314"/>
        </w:tabs>
        <w:spacing w:before="253" w:after="0" w:line="240" w:lineRule="auto"/>
        <w:ind w:left="2314" w:right="0" w:hanging="912"/>
        <w:jc w:val="left"/>
        <w:rPr>
          <w:rFonts w:hint="eastAsia" w:ascii="Microsoft JhengHei" w:eastAsia="Microsoft JhengHei"/>
          <w:b/>
          <w:sz w:val="28"/>
        </w:rPr>
      </w:pPr>
      <w:r>
        <w:rPr>
          <w:rFonts w:hint="eastAsia" w:ascii="Microsoft JhengHei" w:eastAsia="Microsoft JhengHei"/>
          <w:b/>
          <w:spacing w:val="-2"/>
          <w:sz w:val="28"/>
        </w:rPr>
        <w:t>健脾糖浆</w:t>
      </w:r>
    </w:p>
    <w:p>
      <w:pPr>
        <w:spacing w:after="0" w:line="240" w:lineRule="auto"/>
        <w:jc w:val="left"/>
        <w:rPr>
          <w:rFonts w:hint="eastAsia" w:ascii="Microsoft JhengHei" w:eastAsia="Microsoft JhengHei"/>
          <w:sz w:val="28"/>
        </w:rPr>
        <w:sectPr>
          <w:type w:val="continuous"/>
          <w:pgSz w:w="11910" w:h="16840"/>
          <w:pgMar w:top="1600" w:right="760" w:bottom="280" w:left="960" w:header="720" w:footer="720" w:gutter="0"/>
          <w:cols w:space="720" w:num="1"/>
        </w:sectPr>
      </w:pPr>
    </w:p>
    <w:p>
      <w:pPr>
        <w:pStyle w:val="4"/>
        <w:spacing w:before="3"/>
        <w:rPr>
          <w:rFonts w:ascii="Microsoft JhengHei"/>
          <w:b/>
          <w:sz w:val="7"/>
        </w:rPr>
      </w:pPr>
    </w:p>
    <w:p>
      <w:pPr>
        <w:spacing w:after="0"/>
        <w:rPr>
          <w:rFonts w:ascii="Microsoft JhengHei"/>
          <w:sz w:val="7"/>
        </w:rPr>
        <w:sectPr>
          <w:pgSz w:w="11910" w:h="16840"/>
          <w:pgMar w:top="1560" w:right="760" w:bottom="1200" w:left="960" w:header="852" w:footer="1004" w:gutter="0"/>
          <w:cols w:space="720" w:num="1"/>
        </w:sectPr>
      </w:pPr>
    </w:p>
    <w:p>
      <w:pPr>
        <w:pStyle w:val="4"/>
        <w:rPr>
          <w:rFonts w:ascii="Microsoft JhengHei"/>
          <w:b/>
        </w:rPr>
      </w:pPr>
    </w:p>
    <w:p>
      <w:pPr>
        <w:pStyle w:val="4"/>
        <w:spacing w:before="6"/>
        <w:rPr>
          <w:rFonts w:ascii="Microsoft JhengHei"/>
          <w:b/>
          <w:sz w:val="15"/>
        </w:rPr>
      </w:pPr>
    </w:p>
    <w:p>
      <w:pPr>
        <w:spacing w:before="1"/>
        <w:ind w:left="0" w:right="0" w:firstLine="0"/>
        <w:jc w:val="right"/>
        <w:rPr>
          <w:rFonts w:ascii="Times New Roman" w:eastAsia="Times New Roman"/>
          <w:sz w:val="17"/>
        </w:rPr>
      </w:pPr>
      <w:r>
        <w:rPr>
          <w:w w:val="105"/>
          <w:sz w:val="17"/>
        </w:rPr>
        <w:t>不凝气</w:t>
      </w:r>
      <w:r>
        <w:rPr>
          <w:rFonts w:ascii="Times New Roman" w:eastAsia="Times New Roman"/>
          <w:w w:val="105"/>
          <w:sz w:val="17"/>
        </w:rPr>
        <w:t xml:space="preserve">G6-1 </w:t>
      </w:r>
      <w:r>
        <w:rPr>
          <w:rFonts w:ascii="Times New Roman" w:eastAsia="Times New Roman"/>
          <w:w w:val="105"/>
          <w:position w:val="-9"/>
          <w:sz w:val="17"/>
        </w:rPr>
        <w:t>0.1</w:t>
      </w:r>
    </w:p>
    <w:p>
      <w:pPr>
        <w:spacing w:before="80" w:line="249" w:lineRule="auto"/>
        <w:ind w:left="432" w:right="3323" w:firstLine="0"/>
        <w:jc w:val="left"/>
        <w:rPr>
          <w:sz w:val="18"/>
        </w:rPr>
      </w:pPr>
      <w:r>
        <w:br w:type="column"/>
      </w:r>
      <w:r>
        <w:rPr>
          <w:sz w:val="18"/>
        </w:rPr>
        <w:t>党参35、白术55、枳实35、山</w:t>
      </w:r>
      <w:r>
        <w:rPr>
          <w:w w:val="105"/>
          <w:sz w:val="18"/>
        </w:rPr>
        <w:t>楂30、麦芽35、水400</w:t>
      </w:r>
    </w:p>
    <w:p>
      <w:pPr>
        <w:pStyle w:val="4"/>
        <w:spacing w:before="7"/>
        <w:rPr>
          <w:sz w:val="19"/>
        </w:rPr>
      </w:pPr>
    </w:p>
    <w:p>
      <w:pPr>
        <w:tabs>
          <w:tab w:val="left" w:pos="2892"/>
        </w:tabs>
        <w:spacing w:before="0"/>
        <w:ind w:left="1789" w:right="0" w:firstLine="0"/>
        <w:jc w:val="left"/>
        <w:rPr>
          <w:rFonts w:ascii="Times New Roman" w:eastAsia="Times New Roman"/>
          <w:sz w:val="17"/>
        </w:rPr>
      </w:pPr>
      <w:r>
        <w:pict>
          <v:group id="_x0000_s1259" o:spid="_x0000_s1259" o:spt="203" style="position:absolute;left:0pt;margin-left:324.7pt;margin-top:-13.2pt;height:37.75pt;width:5.75pt;mso-position-horizontal-relative:page;z-index:251786240;mso-width-relative:page;mso-height-relative:page;" coordorigin="6495,-265" coordsize="115,755">
            <o:lock v:ext="edit"/>
            <v:line id="_x0000_s1260" o:spid="_x0000_s1260" o:spt="20" style="position:absolute;left:6552;top:-265;height:668;width:0;" stroked="t" coordsize="21600,21600">
              <v:path arrowok="t"/>
              <v:fill focussize="0,0"/>
              <v:stroke weight="0.637165354330709pt" color="#000000"/>
              <v:imagedata o:title=""/>
              <o:lock v:ext="edit"/>
            </v:line>
            <v:shape id="_x0000_s1261" o:spid="_x0000_s1261" o:spt="75" type="#_x0000_t75" style="position:absolute;left:6494;top:375;height:115;width:115;" filled="f" stroked="f" coordsize="21600,21600">
              <v:path/>
              <v:fill on="f" focussize="0,0"/>
              <v:stroke on="f"/>
              <v:imagedata r:id="rId41" o:title=""/>
              <o:lock v:ext="edit" aspectratio="t"/>
            </v:shape>
          </v:group>
        </w:pict>
      </w:r>
      <w:r>
        <w:pict>
          <v:group id="_x0000_s1262" o:spid="_x0000_s1262" o:spt="203" style="position:absolute;left:0pt;margin-left:152.3pt;margin-top:8.95pt;height:52.5pt;width:138pt;mso-position-horizontal-relative:page;z-index:-251607040;mso-width-relative:page;mso-height-relative:page;" coordorigin="3046,180" coordsize="2760,1050">
            <o:lock v:ext="edit"/>
            <v:shape id="_x0000_s1263" o:spid="_x0000_s1263" style="position:absolute;left:3604;top:237;height:251;width:591;" filled="f" stroked="t" coordorigin="3604,237" coordsize="591,251" path="m3604,488l3604,237,4195,237e">
              <v:path arrowok="t"/>
              <v:fill on="f" focussize="0,0"/>
              <v:stroke weight="0.63740157480315pt" color="#FF0000" dashstyle="dot"/>
              <v:imagedata o:title=""/>
              <o:lock v:ext="edit"/>
            </v:shape>
            <v:shape id="_x0000_s1264" o:spid="_x0000_s1264" o:spt="75" type="#_x0000_t75" style="position:absolute;left:4166;top:179;height:115;width:115;" filled="f" stroked="f" coordsize="21600,21600">
              <v:path/>
              <v:fill on="f" focussize="0,0"/>
              <v:stroke on="f"/>
              <v:imagedata r:id="rId42" o:title=""/>
              <o:lock v:ext="edit" aspectratio="t"/>
            </v:shape>
            <v:shape id="_x0000_s1265" o:spid="_x0000_s1265" o:spt="202" type="#_x0000_t202" style="position:absolute;left:3052;top:490;height:502;width:1004;" filled="f" stroked="t" coordsize="21600,21600">
              <v:path/>
              <v:fill on="f" focussize="0,0"/>
              <v:stroke weight="0.63740157480315pt" color="#000000"/>
              <v:imagedata o:title=""/>
              <o:lock v:ext="edit"/>
              <v:textbox inset="0mm,0mm,0mm,0mm">
                <w:txbxContent>
                  <w:p>
                    <w:pPr>
                      <w:spacing w:before="133"/>
                      <w:ind w:left="97" w:right="0" w:firstLine="0"/>
                      <w:jc w:val="left"/>
                      <w:rPr>
                        <w:rFonts w:ascii="Times New Roman" w:eastAsia="Times New Roman"/>
                        <w:sz w:val="17"/>
                      </w:rPr>
                    </w:pPr>
                    <w:r>
                      <w:rPr>
                        <w:w w:val="105"/>
                        <w:sz w:val="17"/>
                      </w:rPr>
                      <w:t>人工处理</w:t>
                    </w:r>
                    <w:r>
                      <w:rPr>
                        <w:rFonts w:ascii="Times New Roman" w:eastAsia="Times New Roman"/>
                        <w:w w:val="105"/>
                        <w:sz w:val="17"/>
                      </w:rPr>
                      <w:t>1</w:t>
                    </w:r>
                  </w:p>
                </w:txbxContent>
              </v:textbox>
            </v:shape>
            <v:shape id="_x0000_s1266" o:spid="_x0000_s1266" o:spt="202" type="#_x0000_t202" style="position:absolute;left:4168;top:858;height:365;width:1631;" filled="f" stroked="t" coordsize="21600,21600">
              <v:path/>
              <v:fill on="f" focussize="0,0"/>
              <v:stroke weight="0.63740157480315pt" color="#000000"/>
              <v:imagedata o:title=""/>
              <o:lock v:ext="edit"/>
              <v:textbox inset="0mm,0mm,0mm,0mm">
                <w:txbxContent>
                  <w:p>
                    <w:pPr>
                      <w:spacing w:before="64"/>
                      <w:ind w:left="64" w:right="0" w:firstLine="0"/>
                      <w:jc w:val="left"/>
                      <w:rPr>
                        <w:rFonts w:ascii="Times New Roman" w:eastAsia="Times New Roman"/>
                        <w:sz w:val="17"/>
                      </w:rPr>
                    </w:pPr>
                    <w:r>
                      <w:rPr>
                        <w:w w:val="105"/>
                        <w:sz w:val="17"/>
                      </w:rPr>
                      <w:t>水</w:t>
                    </w:r>
                    <w:r>
                      <w:rPr>
                        <w:rFonts w:ascii="Times New Roman" w:eastAsia="Times New Roman"/>
                        <w:w w:val="105"/>
                        <w:sz w:val="17"/>
                      </w:rPr>
                      <w:t>99.97</w:t>
                    </w:r>
                    <w:r>
                      <w:rPr>
                        <w:w w:val="105"/>
                        <w:sz w:val="17"/>
                      </w:rPr>
                      <w:t>、杂质</w:t>
                    </w:r>
                    <w:r>
                      <w:rPr>
                        <w:rFonts w:ascii="Times New Roman" w:eastAsia="Times New Roman"/>
                        <w:w w:val="105"/>
                        <w:sz w:val="17"/>
                      </w:rPr>
                      <w:t>0.03</w:t>
                    </w:r>
                  </w:p>
                </w:txbxContent>
              </v:textbox>
            </v:shape>
          </v:group>
        </w:pict>
      </w:r>
      <w:r>
        <w:pict>
          <v:group id="_x0000_s1267" o:spid="_x0000_s1267" o:spt="203" style="position:absolute;left:0pt;margin-left:339.8pt;margin-top:8.3pt;height:15.75pt;width:34.2pt;mso-position-horizontal-relative:page;z-index:-251606016;mso-width-relative:page;mso-height-relative:page;" coordorigin="6796,166" coordsize="684,315">
            <o:lock v:ext="edit"/>
            <v:shape id="_x0000_s1268" o:spid="_x0000_s1268" style="position:absolute;left:6802;top:223;height:252;width:591;" filled="f" stroked="t" coordorigin="6803,224" coordsize="591,252" path="m6803,475l6803,224,7393,224e">
              <v:path arrowok="t"/>
              <v:fill on="f" focussize="0,0"/>
              <v:stroke weight="0.63740157480315pt" color="#FF0000" dashstyle="dot"/>
              <v:imagedata o:title=""/>
              <o:lock v:ext="edit"/>
            </v:shape>
            <v:shape id="_x0000_s1269" o:spid="_x0000_s1269" o:spt="75" type="#_x0000_t75" style="position:absolute;left:7365;top:166;height:115;width:115;" filled="f" stroked="f" coordsize="21600,21600">
              <v:path/>
              <v:fill on="f" focussize="0,0"/>
              <v:stroke on="f"/>
              <v:imagedata r:id="rId42" o:title=""/>
              <o:lock v:ext="edit" aspectratio="t"/>
            </v:shape>
          </v:group>
        </w:pict>
      </w:r>
      <w:r>
        <w:rPr>
          <w:w w:val="105"/>
          <w:sz w:val="17"/>
        </w:rPr>
        <w:t>不凝气</w:t>
      </w:r>
      <w:r>
        <w:rPr>
          <w:rFonts w:ascii="Times New Roman" w:eastAsia="Times New Roman"/>
          <w:w w:val="105"/>
          <w:sz w:val="17"/>
        </w:rPr>
        <w:t>G6-3</w:t>
      </w:r>
      <w:r>
        <w:rPr>
          <w:rFonts w:ascii="Times New Roman" w:eastAsia="Times New Roman"/>
          <w:w w:val="105"/>
          <w:sz w:val="17"/>
        </w:rPr>
        <w:tab/>
      </w:r>
      <w:r>
        <w:rPr>
          <w:rFonts w:ascii="Times New Roman" w:eastAsia="Times New Roman"/>
          <w:w w:val="105"/>
          <w:position w:val="1"/>
          <w:sz w:val="17"/>
        </w:rPr>
        <w:t>0.2</w:t>
      </w:r>
    </w:p>
    <w:p>
      <w:pPr>
        <w:spacing w:after="0"/>
        <w:jc w:val="left"/>
        <w:rPr>
          <w:rFonts w:ascii="Times New Roman" w:eastAsia="Times New Roman"/>
          <w:sz w:val="17"/>
        </w:rPr>
        <w:sectPr>
          <w:type w:val="continuous"/>
          <w:pgSz w:w="11910" w:h="16840"/>
          <w:pgMar w:top="1600" w:right="760" w:bottom="280" w:left="960" w:header="720" w:footer="720" w:gutter="0"/>
          <w:cols w:equalWidth="0" w:num="2">
            <w:col w:w="3878" w:space="40"/>
            <w:col w:w="6272"/>
          </w:cols>
        </w:sectPr>
      </w:pPr>
    </w:p>
    <w:p>
      <w:pPr>
        <w:pStyle w:val="4"/>
        <w:spacing w:before="4"/>
        <w:rPr>
          <w:rFonts w:ascii="Times New Roman"/>
          <w:sz w:val="11"/>
        </w:rPr>
      </w:pPr>
    </w:p>
    <w:p>
      <w:pPr>
        <w:spacing w:after="0"/>
        <w:rPr>
          <w:rFonts w:ascii="Times New Roman"/>
          <w:sz w:val="11"/>
        </w:rPr>
        <w:sectPr>
          <w:type w:val="continuous"/>
          <w:pgSz w:w="11910" w:h="16840"/>
          <w:pgMar w:top="1600" w:right="760" w:bottom="280" w:left="960" w:header="720" w:footer="720" w:gutter="0"/>
          <w:cols w:space="720" w:num="1"/>
        </w:sectPr>
      </w:pPr>
    </w:p>
    <w:p>
      <w:pPr>
        <w:pStyle w:val="4"/>
        <w:spacing w:before="2"/>
        <w:rPr>
          <w:rFonts w:ascii="Times New Roman"/>
          <w:sz w:val="17"/>
        </w:rPr>
      </w:pPr>
    </w:p>
    <w:p>
      <w:pPr>
        <w:spacing w:before="0" w:line="280" w:lineRule="auto"/>
        <w:ind w:left="911" w:right="0" w:firstLine="0"/>
        <w:jc w:val="left"/>
        <w:rPr>
          <w:sz w:val="18"/>
        </w:rPr>
      </w:pPr>
      <w:r>
        <w:rPr>
          <w:w w:val="105"/>
          <w:sz w:val="18"/>
        </w:rPr>
        <w:t>陈皮</w:t>
      </w:r>
      <w:r>
        <w:rPr>
          <w:spacing w:val="-10"/>
          <w:w w:val="105"/>
          <w:sz w:val="18"/>
        </w:rPr>
        <w:t xml:space="preserve">50 </w:t>
      </w:r>
      <w:r>
        <w:rPr>
          <w:w w:val="105"/>
          <w:sz w:val="18"/>
        </w:rPr>
        <w:t>水100</w:t>
      </w:r>
    </w:p>
    <w:p>
      <w:pPr>
        <w:pStyle w:val="4"/>
        <w:spacing w:before="2" w:after="40"/>
        <w:rPr>
          <w:sz w:val="17"/>
        </w:rPr>
      </w:pPr>
      <w:r>
        <w:br w:type="column"/>
      </w:r>
    </w:p>
    <w:p>
      <w:pPr>
        <w:pStyle w:val="4"/>
        <w:spacing w:line="114" w:lineRule="exact"/>
        <w:ind w:left="75"/>
        <w:rPr>
          <w:sz w:val="11"/>
        </w:rPr>
      </w:pPr>
      <w:r>
        <w:rPr>
          <w:position w:val="-1"/>
          <w:sz w:val="11"/>
        </w:rPr>
        <w:pict>
          <v:group id="_x0000_s1270" o:spid="_x0000_s1270" o:spt="203" style="height:5.75pt;width:25.1pt;" coordsize="502,115">
            <o:lock v:ext="edit"/>
            <v:line id="_x0000_s1271" o:spid="_x0000_s1271" o:spt="20" style="position:absolute;left:0;top:57;height:0;width:415;" stroked="t" coordsize="21600,21600">
              <v:path arrowok="t"/>
              <v:fill focussize="0,0"/>
              <v:stroke weight="0.63740157480315pt" color="#000000"/>
              <v:imagedata o:title=""/>
              <o:lock v:ext="edit"/>
            </v:line>
            <v:shape id="_x0000_s1272" o:spid="_x0000_s1272" o:spt="75" type="#_x0000_t75" style="position:absolute;left:387;top:0;height:115;width:115;" filled="f" stroked="f" coordsize="21600,21600">
              <v:path/>
              <v:fill on="f" focussize="0,0"/>
              <v:stroke on="f"/>
              <v:imagedata r:id="rId43" o:title=""/>
              <o:lock v:ext="edit" aspectratio="t"/>
            </v:shape>
            <w10:wrap type="none"/>
            <w10:anchorlock/>
          </v:group>
        </w:pict>
      </w:r>
    </w:p>
    <w:p>
      <w:pPr>
        <w:pStyle w:val="4"/>
        <w:rPr>
          <w:sz w:val="20"/>
        </w:rPr>
      </w:pPr>
    </w:p>
    <w:p>
      <w:pPr>
        <w:spacing w:before="132"/>
        <w:ind w:left="203" w:right="317" w:firstLine="0"/>
        <w:jc w:val="center"/>
        <w:rPr>
          <w:rFonts w:ascii="Times New Roman"/>
          <w:sz w:val="17"/>
        </w:rPr>
      </w:pPr>
      <w:r>
        <w:pict>
          <v:group id="_x0000_s1273" o:spid="_x0000_s1273" o:spt="203" style="position:absolute;left:0pt;margin-left:161.65pt;margin-top:-3.05pt;height:25.05pt;width:5.75pt;mso-position-horizontal-relative:page;z-index:-251612160;mso-width-relative:page;mso-height-relative:page;" coordorigin="3233,-62" coordsize="115,501">
            <o:lock v:ext="edit"/>
            <v:line id="_x0000_s1274" o:spid="_x0000_s1274" o:spt="20" style="position:absolute;left:3291;top:-62;height:413;width:0;" stroked="t" coordsize="21600,21600">
              <v:path arrowok="t"/>
              <v:fill focussize="0,0"/>
              <v:stroke weight="0.637165354330709pt" color="#000000"/>
              <v:imagedata o:title=""/>
              <o:lock v:ext="edit"/>
            </v:line>
            <v:shape id="_x0000_s1275" o:spid="_x0000_s1275" o:spt="75" type="#_x0000_t75" style="position:absolute;left:3233;top:323;height:115;width:115;" filled="f" stroked="f" coordsize="21600,21600">
              <v:path/>
              <v:fill on="f" focussize="0,0"/>
              <v:stroke on="f"/>
              <v:imagedata r:id="rId41" o:title=""/>
              <o:lock v:ext="edit" aspectratio="t"/>
            </v:shape>
          </v:group>
        </w:pict>
      </w:r>
      <w:r>
        <w:pict>
          <v:group id="_x0000_s1276" o:spid="_x0000_s1276" o:spt="203" style="position:absolute;left:0pt;margin-left:174.2pt;margin-top:-3.05pt;height:100.3pt;width:5.75pt;mso-position-horizontal-relative:page;z-index:-251611136;mso-width-relative:page;mso-height-relative:page;" coordorigin="3484,-62" coordsize="115,2006">
            <o:lock v:ext="edit"/>
            <v:line id="_x0000_s1277" o:spid="_x0000_s1277" o:spt="20" style="position:absolute;left:3542;top:-62;height:1919;width:0;" stroked="t" coordsize="21600,21600">
              <v:path arrowok="t"/>
              <v:fill focussize="0,0"/>
              <v:stroke weight="0.637165354330709pt" color="#000000"/>
              <v:imagedata o:title=""/>
              <o:lock v:ext="edit"/>
            </v:line>
            <v:shape id="_x0000_s1278" o:spid="_x0000_s1278" o:spt="75" type="#_x0000_t75" style="position:absolute;left:3484;top:1829;height:115;width:115;" filled="f" stroked="f" coordsize="21600,21600">
              <v:path/>
              <v:fill on="f" focussize="0,0"/>
              <v:stroke on="f"/>
              <v:imagedata r:id="rId44" o:title=""/>
              <o:lock v:ext="edit" aspectratio="t"/>
            </v:shape>
          </v:group>
        </w:pict>
      </w:r>
      <w:r>
        <w:rPr>
          <w:rFonts w:ascii="Times New Roman"/>
          <w:w w:val="105"/>
          <w:sz w:val="17"/>
        </w:rPr>
        <w:t>4.9</w:t>
      </w:r>
    </w:p>
    <w:p>
      <w:pPr>
        <w:pStyle w:val="4"/>
        <w:spacing w:before="4"/>
        <w:rPr>
          <w:rFonts w:ascii="Times New Roman"/>
          <w:sz w:val="18"/>
        </w:rPr>
      </w:pPr>
    </w:p>
    <w:p>
      <w:pPr>
        <w:spacing w:before="0"/>
        <w:ind w:left="269" w:right="317" w:firstLine="0"/>
        <w:jc w:val="center"/>
        <w:rPr>
          <w:rFonts w:ascii="Times New Roman" w:eastAsia="Times New Roman"/>
          <w:sz w:val="17"/>
        </w:rPr>
      </w:pPr>
      <w:r>
        <w:rPr>
          <w:w w:val="105"/>
          <w:sz w:val="17"/>
        </w:rPr>
        <w:t>固废</w:t>
      </w:r>
      <w:r>
        <w:rPr>
          <w:rFonts w:ascii="Times New Roman" w:eastAsia="Times New Roman"/>
          <w:w w:val="105"/>
          <w:sz w:val="17"/>
        </w:rPr>
        <w:t>S6-1</w:t>
      </w:r>
    </w:p>
    <w:p>
      <w:pPr>
        <w:pStyle w:val="4"/>
        <w:spacing w:before="9"/>
        <w:rPr>
          <w:rFonts w:ascii="Times New Roman"/>
          <w:sz w:val="18"/>
        </w:rPr>
      </w:pPr>
    </w:p>
    <w:p>
      <w:pPr>
        <w:spacing w:before="1"/>
        <w:ind w:left="0" w:right="0" w:firstLine="0"/>
        <w:jc w:val="right"/>
        <w:rPr>
          <w:rFonts w:ascii="Times New Roman"/>
          <w:sz w:val="17"/>
        </w:rPr>
      </w:pPr>
      <w:r>
        <w:rPr>
          <w:rFonts w:ascii="Times New Roman"/>
          <w:sz w:val="17"/>
        </w:rPr>
        <w:t>45</w:t>
      </w:r>
    </w:p>
    <w:p>
      <w:pPr>
        <w:spacing w:before="99"/>
        <w:ind w:left="316" w:right="0" w:firstLine="0"/>
        <w:jc w:val="left"/>
        <w:rPr>
          <w:rFonts w:ascii="Times New Roman"/>
          <w:sz w:val="17"/>
        </w:rPr>
      </w:pPr>
      <w:r>
        <w:br w:type="column"/>
      </w:r>
      <w:r>
        <w:rPr>
          <w:rFonts w:ascii="Times New Roman"/>
          <w:sz w:val="17"/>
        </w:rPr>
        <w:t>100</w:t>
      </w:r>
    </w:p>
    <w:p>
      <w:pPr>
        <w:pStyle w:val="4"/>
        <w:spacing w:before="9"/>
        <w:rPr>
          <w:rFonts w:ascii="Times New Roman"/>
          <w:sz w:val="17"/>
        </w:rPr>
      </w:pPr>
      <w:r>
        <w:br w:type="column"/>
      </w:r>
    </w:p>
    <w:p>
      <w:pPr>
        <w:spacing w:before="0"/>
        <w:ind w:left="240" w:right="0" w:firstLine="0"/>
        <w:jc w:val="left"/>
        <w:rPr>
          <w:rFonts w:ascii="Times New Roman" w:eastAsia="Times New Roman"/>
          <w:sz w:val="17"/>
        </w:rPr>
      </w:pPr>
      <w:r>
        <w:rPr>
          <w:w w:val="105"/>
          <w:sz w:val="17"/>
        </w:rPr>
        <w:t>废水</w:t>
      </w:r>
      <w:r>
        <w:rPr>
          <w:rFonts w:ascii="Times New Roman" w:eastAsia="Times New Roman"/>
          <w:spacing w:val="-5"/>
          <w:w w:val="105"/>
          <w:sz w:val="17"/>
        </w:rPr>
        <w:t>W6-1</w:t>
      </w:r>
    </w:p>
    <w:p>
      <w:pPr>
        <w:pStyle w:val="4"/>
        <w:rPr>
          <w:rFonts w:ascii="Times New Roman"/>
          <w:sz w:val="20"/>
        </w:rPr>
      </w:pPr>
      <w:r>
        <w:br w:type="column"/>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
        <w:rPr>
          <w:rFonts w:ascii="Times New Roman"/>
          <w:sz w:val="29"/>
        </w:rPr>
      </w:pPr>
    </w:p>
    <w:p>
      <w:pPr>
        <w:spacing w:before="0"/>
        <w:ind w:left="0" w:right="0" w:firstLine="0"/>
        <w:jc w:val="right"/>
        <w:rPr>
          <w:rFonts w:ascii="Times New Roman"/>
          <w:sz w:val="17"/>
        </w:rPr>
      </w:pPr>
      <w:r>
        <w:rPr>
          <w:rFonts w:ascii="Times New Roman"/>
          <w:sz w:val="17"/>
        </w:rPr>
        <w:t>175</w:t>
      </w:r>
    </w:p>
    <w:p>
      <w:pPr>
        <w:pStyle w:val="4"/>
        <w:rPr>
          <w:rFonts w:ascii="Times New Roman"/>
          <w:sz w:val="20"/>
        </w:rPr>
      </w:pPr>
      <w:r>
        <w:br w:type="column"/>
      </w:r>
    </w:p>
    <w:p>
      <w:pPr>
        <w:pStyle w:val="4"/>
        <w:rPr>
          <w:rFonts w:ascii="Times New Roman"/>
          <w:sz w:val="20"/>
        </w:rPr>
      </w:pPr>
    </w:p>
    <w:p>
      <w:pPr>
        <w:pStyle w:val="4"/>
        <w:spacing w:before="2"/>
        <w:rPr>
          <w:rFonts w:ascii="Times New Roman"/>
          <w:sz w:val="25"/>
        </w:rPr>
      </w:pPr>
    </w:p>
    <w:p>
      <w:pPr>
        <w:spacing w:before="0"/>
        <w:ind w:left="327" w:right="0" w:firstLine="0"/>
        <w:jc w:val="left"/>
        <w:rPr>
          <w:rFonts w:ascii="Times New Roman"/>
          <w:sz w:val="17"/>
        </w:rPr>
      </w:pPr>
      <w:r>
        <w:pict>
          <v:group id="_x0000_s1279" o:spid="_x0000_s1279" o:spt="203" style="position:absolute;left:0pt;margin-left:202.75pt;margin-top:-24.6pt;height:5.75pt;width:25.1pt;mso-position-horizontal-relative:page;z-index:-251609088;mso-width-relative:page;mso-height-relative:page;" coordorigin="4056,-492" coordsize="502,115">
            <o:lock v:ext="edit"/>
            <v:line id="_x0000_s1280" o:spid="_x0000_s1280" o:spt="20" style="position:absolute;left:4056;top:-435;height:0;width:415;" stroked="t" coordsize="21600,21600">
              <v:path arrowok="t"/>
              <v:fill focussize="0,0"/>
              <v:stroke weight="0.63740157480315pt" color="#000000"/>
              <v:imagedata o:title=""/>
              <o:lock v:ext="edit"/>
            </v:line>
            <v:shape id="_x0000_s1281" o:spid="_x0000_s1281" o:spt="75" type="#_x0000_t75" style="position:absolute;left:4442;top:-493;height:115;width:115;" filled="f" stroked="f" coordsize="21600,21600">
              <v:path/>
              <v:fill on="f" focussize="0,0"/>
              <v:stroke on="f"/>
              <v:imagedata r:id="rId45" o:title=""/>
              <o:lock v:ext="edit" aspectratio="t"/>
            </v:shape>
          </v:group>
        </w:pict>
      </w:r>
      <w:r>
        <w:pict>
          <v:group id="_x0000_s1282" o:spid="_x0000_s1282" o:spt="203" style="position:absolute;left:0pt;margin-left:352.65pt;margin-top:-24.6pt;height:5.75pt;width:25.1pt;mso-position-horizontal-relative:page;z-index:251793408;mso-width-relative:page;mso-height-relative:page;" coordorigin="7054,-492" coordsize="502,115">
            <o:lock v:ext="edit"/>
            <v:line id="_x0000_s1283" o:spid="_x0000_s1283" o:spt="20" style="position:absolute;left:7054;top:-435;height:0;width:415;" stroked="t" coordsize="21600,21600">
              <v:path arrowok="t"/>
              <v:fill focussize="0,0"/>
              <v:stroke weight="0.63740157480315pt" color="#000000"/>
              <v:imagedata o:title=""/>
              <o:lock v:ext="edit"/>
            </v:line>
            <v:shape id="_x0000_s1284" o:spid="_x0000_s1284" o:spt="75" type="#_x0000_t75" style="position:absolute;left:7440;top:-493;height:115;width:115;" filled="f" stroked="f" coordsize="21600,21600">
              <v:path/>
              <v:fill on="f" focussize="0,0"/>
              <v:stroke on="f"/>
              <v:imagedata r:id="rId46" o:title=""/>
              <o:lock v:ext="edit" aspectratio="t"/>
            </v:shape>
          </v:group>
        </w:pict>
      </w:r>
      <w:r>
        <w:pict>
          <v:shape id="_x0000_s1285" o:spid="_x0000_s1285" o:spt="202" type="#_x0000_t202" style="position:absolute;left:0pt;margin-left:302.5pt;margin-top:-34.15pt;height:25.1pt;width:50.2pt;mso-position-horizontal-relative:page;z-index:251797504;mso-width-relative:page;mso-height-relative:page;" filled="f" stroked="t" coordsize="21600,21600">
            <v:path/>
            <v:fill on="f" focussize="0,0"/>
            <v:stroke weight="0.63740157480315pt" color="#000000"/>
            <v:imagedata o:title=""/>
            <o:lock v:ext="edit"/>
            <v:textbox inset="0mm,0mm,0mm,0mm">
              <w:txbxContent>
                <w:p>
                  <w:pPr>
                    <w:spacing w:before="133"/>
                    <w:ind w:left="97" w:right="0" w:firstLine="0"/>
                    <w:jc w:val="left"/>
                    <w:rPr>
                      <w:rFonts w:ascii="Times New Roman" w:eastAsia="Times New Roman"/>
                      <w:sz w:val="17"/>
                    </w:rPr>
                  </w:pPr>
                  <w:r>
                    <w:rPr>
                      <w:w w:val="105"/>
                      <w:sz w:val="17"/>
                    </w:rPr>
                    <w:t>人工处理</w:t>
                  </w:r>
                  <w:r>
                    <w:rPr>
                      <w:rFonts w:ascii="Times New Roman" w:eastAsia="Times New Roman"/>
                      <w:w w:val="105"/>
                      <w:sz w:val="17"/>
                    </w:rPr>
                    <w:t>2</w:t>
                  </w:r>
                </w:p>
              </w:txbxContent>
            </v:textbox>
          </v:shape>
        </w:pict>
      </w:r>
      <w:r>
        <w:rPr>
          <w:rFonts w:ascii="Times New Roman"/>
          <w:w w:val="105"/>
          <w:sz w:val="17"/>
        </w:rPr>
        <w:t>14.8</w:t>
      </w:r>
    </w:p>
    <w:p>
      <w:pPr>
        <w:spacing w:before="150"/>
        <w:ind w:left="76" w:right="0" w:firstLine="0"/>
        <w:jc w:val="left"/>
        <w:rPr>
          <w:rFonts w:ascii="Times New Roman" w:eastAsia="Times New Roman"/>
          <w:sz w:val="17"/>
        </w:rPr>
      </w:pPr>
      <w:r>
        <w:pict>
          <v:group id="_x0000_s1286" o:spid="_x0000_s1286" o:spt="203" style="position:absolute;left:0pt;margin-left:324.7pt;margin-top:-18.85pt;height:100.3pt;width:5.75pt;mso-position-horizontal-relative:page;z-index:251785216;mso-width-relative:page;mso-height-relative:page;" coordorigin="6495,-377" coordsize="115,2006">
            <o:lock v:ext="edit"/>
            <v:line id="_x0000_s1287" o:spid="_x0000_s1287" o:spt="20" style="position:absolute;left:6552;top:-377;height:1919;width:0;" stroked="t" coordsize="21600,21600">
              <v:path arrowok="t"/>
              <v:fill focussize="0,0"/>
              <v:stroke weight="0.637165354330709pt" color="#000000"/>
              <v:imagedata o:title=""/>
              <o:lock v:ext="edit"/>
            </v:line>
            <v:shape id="_x0000_s1288" o:spid="_x0000_s1288" o:spt="75" type="#_x0000_t75" style="position:absolute;left:6494;top:1513;height:115;width:115;" filled="f" stroked="f" coordsize="21600,21600">
              <v:path/>
              <v:fill on="f" focussize="0,0"/>
              <v:stroke on="f"/>
              <v:imagedata r:id="rId41" o:title=""/>
              <o:lock v:ext="edit" aspectratio="t"/>
            </v:shape>
          </v:group>
        </w:pict>
      </w:r>
      <w:r>
        <w:pict>
          <v:group id="_x0000_s1289" o:spid="_x0000_s1289" o:spt="203" style="position:absolute;left:0pt;margin-left:337.25pt;margin-top:-18.85pt;height:25.05pt;width:5.75pt;mso-position-horizontal-relative:page;z-index:251788288;mso-width-relative:page;mso-height-relative:page;" coordorigin="6745,-377" coordsize="115,501">
            <o:lock v:ext="edit"/>
            <v:line id="_x0000_s1290" o:spid="_x0000_s1290" o:spt="20" style="position:absolute;left:6803;top:-377;height:413;width:0;" stroked="t" coordsize="21600,21600">
              <v:path arrowok="t"/>
              <v:fill focussize="0,0"/>
              <v:stroke weight="0.637165354330709pt" color="#000000"/>
              <v:imagedata o:title=""/>
              <o:lock v:ext="edit"/>
            </v:line>
            <v:shape id="_x0000_s1291" o:spid="_x0000_s1291" o:spt="75" type="#_x0000_t75" style="position:absolute;left:6745;top:8;height:115;width:115;" filled="f" stroked="f" coordsize="21600,21600">
              <v:path/>
              <v:fill on="f" focussize="0,0"/>
              <v:stroke on="f"/>
              <v:imagedata r:id="rId47" o:title=""/>
              <o:lock v:ext="edit" aspectratio="t"/>
            </v:shape>
          </v:group>
        </w:pict>
      </w:r>
      <w:r>
        <w:rPr>
          <w:w w:val="105"/>
          <w:sz w:val="17"/>
        </w:rPr>
        <w:t>固废</w:t>
      </w:r>
      <w:r>
        <w:rPr>
          <w:rFonts w:ascii="Times New Roman" w:eastAsia="Times New Roman"/>
          <w:spacing w:val="-5"/>
          <w:w w:val="105"/>
          <w:sz w:val="17"/>
        </w:rPr>
        <w:t>S6-2</w:t>
      </w:r>
    </w:p>
    <w:p>
      <w:pPr>
        <w:pStyle w:val="4"/>
        <w:spacing w:before="9"/>
        <w:rPr>
          <w:rFonts w:ascii="Times New Roman"/>
          <w:sz w:val="17"/>
        </w:rPr>
      </w:pPr>
      <w:r>
        <w:br w:type="column"/>
      </w:r>
    </w:p>
    <w:p>
      <w:pPr>
        <w:spacing w:before="0"/>
        <w:ind w:left="450" w:right="0" w:firstLine="0"/>
        <w:jc w:val="left"/>
        <w:rPr>
          <w:rFonts w:ascii="Times New Roman" w:eastAsia="Times New Roman"/>
          <w:sz w:val="17"/>
        </w:rPr>
      </w:pPr>
      <w:r>
        <w:pict>
          <v:shape id="_x0000_s1292" o:spid="_x0000_s1292" o:spt="202" type="#_x0000_t202" style="position:absolute;left:0pt;margin-left:384pt;margin-top:11.4pt;height:18.25pt;width:94.1pt;mso-position-horizontal-relative:page;z-index:251798528;mso-width-relative:page;mso-height-relative:page;" filled="f" stroked="t" coordsize="21600,21600">
            <v:path/>
            <v:fill on="f" focussize="0,0"/>
            <v:stroke weight="0.63740157480315pt" color="#000000"/>
            <v:imagedata o:title=""/>
            <o:lock v:ext="edit"/>
            <v:textbox inset="0mm,0mm,0mm,0mm">
              <w:txbxContent>
                <w:p>
                  <w:pPr>
                    <w:spacing w:before="64"/>
                    <w:ind w:left="64" w:right="0" w:firstLine="0"/>
                    <w:jc w:val="left"/>
                    <w:rPr>
                      <w:rFonts w:ascii="Times New Roman" w:eastAsia="Times New Roman"/>
                      <w:sz w:val="17"/>
                    </w:rPr>
                  </w:pPr>
                  <w:r>
                    <w:rPr>
                      <w:w w:val="105"/>
                      <w:sz w:val="17"/>
                    </w:rPr>
                    <w:t>水</w:t>
                  </w:r>
                  <w:r>
                    <w:rPr>
                      <w:rFonts w:ascii="Times New Roman" w:eastAsia="Times New Roman"/>
                      <w:w w:val="105"/>
                      <w:sz w:val="17"/>
                    </w:rPr>
                    <w:t>399.88</w:t>
                  </w:r>
                  <w:r>
                    <w:rPr>
                      <w:w w:val="105"/>
                      <w:sz w:val="17"/>
                    </w:rPr>
                    <w:t>、杂质</w:t>
                  </w:r>
                  <w:r>
                    <w:rPr>
                      <w:rFonts w:ascii="Times New Roman" w:eastAsia="Times New Roman"/>
                      <w:w w:val="105"/>
                      <w:sz w:val="17"/>
                    </w:rPr>
                    <w:t>0.12</w:t>
                  </w:r>
                </w:p>
              </w:txbxContent>
            </v:textbox>
          </v:shape>
        </w:pict>
      </w:r>
      <w:r>
        <w:rPr>
          <w:w w:val="105"/>
          <w:sz w:val="17"/>
        </w:rPr>
        <w:t>废水</w:t>
      </w:r>
      <w:r>
        <w:rPr>
          <w:rFonts w:ascii="Times New Roman" w:eastAsia="Times New Roman"/>
          <w:spacing w:val="-6"/>
          <w:w w:val="105"/>
          <w:sz w:val="17"/>
        </w:rPr>
        <w:t>W6-2</w:t>
      </w:r>
    </w:p>
    <w:p>
      <w:pPr>
        <w:pStyle w:val="4"/>
        <w:spacing w:before="2"/>
        <w:rPr>
          <w:rFonts w:ascii="Times New Roman"/>
          <w:sz w:val="18"/>
        </w:rPr>
      </w:pPr>
      <w:r>
        <w:br w:type="column"/>
      </w:r>
    </w:p>
    <w:p>
      <w:pPr>
        <w:spacing w:before="0"/>
        <w:ind w:left="369" w:right="0" w:firstLine="0"/>
        <w:jc w:val="left"/>
        <w:rPr>
          <w:rFonts w:ascii="Times New Roman"/>
          <w:sz w:val="17"/>
        </w:rPr>
      </w:pPr>
      <w:r>
        <w:rPr>
          <w:rFonts w:ascii="Times New Roman"/>
          <w:w w:val="105"/>
          <w:sz w:val="17"/>
        </w:rPr>
        <w:t>400</w:t>
      </w:r>
    </w:p>
    <w:p>
      <w:pPr>
        <w:spacing w:after="0"/>
        <w:jc w:val="left"/>
        <w:rPr>
          <w:rFonts w:ascii="Times New Roman"/>
          <w:sz w:val="17"/>
        </w:rPr>
        <w:sectPr>
          <w:type w:val="continuous"/>
          <w:pgSz w:w="11910" w:h="16840"/>
          <w:pgMar w:top="1600" w:right="760" w:bottom="280" w:left="960" w:header="720" w:footer="720" w:gutter="0"/>
          <w:cols w:equalWidth="0" w:num="8">
            <w:col w:w="1469" w:space="40"/>
            <w:col w:w="1321" w:space="39"/>
            <w:col w:w="582" w:space="40"/>
            <w:col w:w="998" w:space="40"/>
            <w:col w:w="1018" w:space="39"/>
            <w:col w:w="766" w:space="39"/>
            <w:col w:w="1208" w:space="40"/>
            <w:col w:w="2551"/>
          </w:cols>
        </w:sectPr>
      </w:pPr>
    </w:p>
    <w:p>
      <w:pPr>
        <w:pStyle w:val="4"/>
        <w:spacing w:before="5"/>
        <w:rPr>
          <w:rFonts w:ascii="Times New Roman"/>
          <w:sz w:val="17"/>
        </w:rPr>
      </w:pPr>
    </w:p>
    <w:p>
      <w:pPr>
        <w:spacing w:before="0"/>
        <w:ind w:left="2746" w:right="0" w:firstLine="0"/>
        <w:jc w:val="left"/>
        <w:rPr>
          <w:rFonts w:ascii="Times New Roman" w:eastAsia="Times New Roman"/>
          <w:sz w:val="17"/>
        </w:rPr>
      </w:pPr>
      <w:r>
        <w:pict>
          <v:group id="_x0000_s1293" o:spid="_x0000_s1293" o:spt="203" style="position:absolute;left:0pt;margin-left:188.05pt;margin-top:7.7pt;height:15.75pt;width:34.2pt;mso-position-horizontal-relative:page;z-index:-251608064;mso-width-relative:page;mso-height-relative:page;" coordorigin="3761,155" coordsize="684,315">
            <o:lock v:ext="edit"/>
            <v:shape id="_x0000_s1294" o:spid="_x0000_s1294" style="position:absolute;left:3767;top:212;height:251;width:591;" filled="f" stroked="t" coordorigin="3767,212" coordsize="591,251" path="m3767,463l3767,212,4358,212e">
              <v:path arrowok="t"/>
              <v:fill on="f" focussize="0,0"/>
              <v:stroke weight="0.63740157480315pt" color="#FF0000" dashstyle="dot"/>
              <v:imagedata o:title=""/>
              <o:lock v:ext="edit"/>
            </v:shape>
            <v:shape id="_x0000_s1295" o:spid="_x0000_s1295" o:spt="75" type="#_x0000_t75" style="position:absolute;left:4329;top:154;height:115;width:115;" filled="f" stroked="f" coordsize="21600,21600">
              <v:path/>
              <v:fill on="f" focussize="0,0"/>
              <v:stroke on="f"/>
              <v:imagedata r:id="rId48" o:title=""/>
              <o:lock v:ext="edit" aspectratio="t"/>
            </v:shape>
          </v:group>
        </w:pict>
      </w:r>
      <w:r>
        <w:rPr>
          <w:w w:val="105"/>
          <w:sz w:val="17"/>
        </w:rPr>
        <w:t>不凝气</w:t>
      </w:r>
      <w:r>
        <w:rPr>
          <w:rFonts w:ascii="Times New Roman" w:eastAsia="Times New Roman"/>
          <w:w w:val="105"/>
          <w:sz w:val="17"/>
        </w:rPr>
        <w:t xml:space="preserve">G6-2 </w:t>
      </w:r>
      <w:r>
        <w:rPr>
          <w:rFonts w:ascii="Times New Roman" w:eastAsia="Times New Roman"/>
          <w:w w:val="105"/>
          <w:position w:val="-2"/>
          <w:sz w:val="17"/>
        </w:rPr>
        <w:t>0.1</w:t>
      </w:r>
    </w:p>
    <w:p>
      <w:pPr>
        <w:pStyle w:val="4"/>
        <w:spacing w:before="9"/>
        <w:rPr>
          <w:rFonts w:ascii="Times New Roman"/>
          <w:sz w:val="22"/>
        </w:rPr>
      </w:pPr>
    </w:p>
    <w:p>
      <w:pPr>
        <w:spacing w:before="0"/>
        <w:ind w:left="0" w:right="65" w:firstLine="0"/>
        <w:jc w:val="right"/>
        <w:rPr>
          <w:rFonts w:ascii="Times New Roman" w:eastAsia="Times New Roman"/>
          <w:sz w:val="17"/>
        </w:rPr>
      </w:pPr>
      <w:r>
        <w:pict>
          <v:shape id="_x0000_s1296" o:spid="_x0000_s1296" o:spt="202" type="#_x0000_t202" style="position:absolute;left:0pt;margin-left:151.95pt;margin-top:-1.3pt;height:25.1pt;width:50.2pt;mso-position-horizontal-relative:page;z-index:251796480;mso-width-relative:page;mso-height-relative:page;" filled="f" stroked="t" coordsize="21600,21600">
            <v:path/>
            <v:fill on="f" focussize="0,0"/>
            <v:stroke weight="0.63740157480315pt" color="#000000"/>
            <v:imagedata o:title=""/>
            <o:lock v:ext="edit"/>
            <v:textbox inset="0mm,0mm,0mm,0mm">
              <w:txbxContent>
                <w:p>
                  <w:pPr>
                    <w:spacing w:before="11" w:line="252" w:lineRule="auto"/>
                    <w:ind w:left="406" w:right="98" w:hanging="266"/>
                    <w:jc w:val="left"/>
                    <w:rPr>
                      <w:sz w:val="17"/>
                    </w:rPr>
                  </w:pPr>
                  <w:r>
                    <w:rPr>
                      <w:w w:val="105"/>
                      <w:sz w:val="17"/>
                    </w:rPr>
                    <w:t>提取挥发油</w:t>
                  </w:r>
                </w:p>
              </w:txbxContent>
            </v:textbox>
          </v:shape>
        </w:pict>
      </w:r>
      <w:r>
        <w:rPr>
          <w:sz w:val="17"/>
        </w:rPr>
        <w:t>药渣</w:t>
      </w:r>
      <w:r>
        <w:rPr>
          <w:rFonts w:ascii="Times New Roman" w:eastAsia="Times New Roman"/>
          <w:sz w:val="17"/>
        </w:rPr>
        <w:t>14.9</w:t>
      </w:r>
    </w:p>
    <w:p>
      <w:pPr>
        <w:pStyle w:val="4"/>
        <w:spacing w:before="7"/>
        <w:rPr>
          <w:rFonts w:ascii="Times New Roman"/>
          <w:sz w:val="19"/>
        </w:rPr>
      </w:pPr>
    </w:p>
    <w:p>
      <w:pPr>
        <w:spacing w:before="0"/>
        <w:ind w:left="0" w:right="0" w:firstLine="0"/>
        <w:jc w:val="right"/>
        <w:rPr>
          <w:rFonts w:ascii="Times New Roman" w:eastAsia="Times New Roman"/>
          <w:sz w:val="17"/>
        </w:rPr>
      </w:pPr>
      <w:r>
        <w:pict>
          <v:group id="_x0000_s1297" o:spid="_x0000_s1297" o:spt="203" style="position:absolute;left:0pt;margin-left:174.2pt;margin-top:1.6pt;height:100.3pt;width:5.75pt;mso-position-horizontal-relative:page;z-index:251790336;mso-width-relative:page;mso-height-relative:page;" coordorigin="3484,32" coordsize="115,2006">
            <o:lock v:ext="edit"/>
            <v:line id="_x0000_s1298" o:spid="_x0000_s1298" o:spt="20" style="position:absolute;left:3542;top:32;height:1919;width:0;" stroked="t" coordsize="21600,21600">
              <v:path arrowok="t"/>
              <v:fill focussize="0,0"/>
              <v:stroke weight="0.637165354330709pt" color="#000000"/>
              <v:imagedata o:title=""/>
              <o:lock v:ext="edit"/>
            </v:line>
            <v:shape id="_x0000_s1299" o:spid="_x0000_s1299" o:spt="75" type="#_x0000_t75" style="position:absolute;left:3484;top:1923;height:115;width:115;" filled="f" stroked="f" coordsize="21600,21600">
              <v:path/>
              <v:fill on="f" focussize="0,0"/>
              <v:stroke on="f"/>
              <v:imagedata r:id="rId49" o:title=""/>
              <o:lock v:ext="edit" aspectratio="t"/>
            </v:shape>
          </v:group>
        </w:pict>
      </w:r>
      <w:r>
        <w:rPr>
          <w:sz w:val="17"/>
        </w:rPr>
        <w:t>水</w:t>
      </w:r>
      <w:r>
        <w:rPr>
          <w:rFonts w:ascii="Times New Roman" w:eastAsia="Times New Roman"/>
          <w:sz w:val="17"/>
        </w:rPr>
        <w:t>4500</w:t>
      </w:r>
    </w:p>
    <w:p>
      <w:pPr>
        <w:pStyle w:val="4"/>
        <w:rPr>
          <w:rFonts w:ascii="Times New Roman"/>
          <w:sz w:val="20"/>
        </w:rPr>
      </w:pPr>
    </w:p>
    <w:p>
      <w:pPr>
        <w:pStyle w:val="4"/>
        <w:rPr>
          <w:rFonts w:ascii="Times New Roman"/>
          <w:sz w:val="20"/>
        </w:rPr>
      </w:pPr>
    </w:p>
    <w:p>
      <w:pPr>
        <w:pStyle w:val="4"/>
        <w:spacing w:before="4"/>
        <w:rPr>
          <w:rFonts w:ascii="Times New Roman"/>
          <w:sz w:val="20"/>
        </w:rPr>
      </w:pPr>
    </w:p>
    <w:p>
      <w:pPr>
        <w:spacing w:before="0"/>
        <w:ind w:left="2652" w:right="0" w:firstLine="0"/>
        <w:jc w:val="left"/>
        <w:rPr>
          <w:rFonts w:ascii="Times New Roman"/>
          <w:sz w:val="17"/>
        </w:rPr>
      </w:pPr>
      <w:r>
        <w:pict>
          <v:shape id="_x0000_s1300" o:spid="_x0000_s1300" o:spt="202" type="#_x0000_t202" style="position:absolute;left:0pt;margin-left:302.5pt;margin-top:30.8pt;height:25.1pt;width:50.2pt;mso-position-horizontal-relative:page;z-index:251795456;mso-width-relative:page;mso-height-relative:page;" filled="f" stroked="t" coordsize="21600,21600">
            <v:path/>
            <v:fill on="f" focussize="0,0"/>
            <v:stroke weight="0.63740157480315pt" color="#000000"/>
            <v:imagedata o:title=""/>
            <o:lock v:ext="edit"/>
            <v:textbox inset="0mm,0mm,0mm,0mm">
              <w:txbxContent>
                <w:p>
                  <w:pPr>
                    <w:spacing w:before="11" w:line="252" w:lineRule="auto"/>
                    <w:ind w:left="406" w:right="98" w:hanging="266"/>
                    <w:jc w:val="left"/>
                    <w:rPr>
                      <w:sz w:val="17"/>
                    </w:rPr>
                  </w:pPr>
                  <w:r>
                    <w:rPr>
                      <w:w w:val="105"/>
                      <w:sz w:val="17"/>
                    </w:rPr>
                    <w:t>过滤、静置</w:t>
                  </w:r>
                </w:p>
              </w:txbxContent>
            </v:textbox>
          </v:shape>
        </w:pict>
      </w:r>
      <w:r>
        <w:rPr>
          <w:rFonts w:ascii="Times New Roman"/>
          <w:w w:val="105"/>
          <w:sz w:val="17"/>
        </w:rPr>
        <w:t>30</w:t>
      </w:r>
    </w:p>
    <w:p>
      <w:pPr>
        <w:tabs>
          <w:tab w:val="left" w:pos="2285"/>
        </w:tabs>
        <w:spacing w:before="162"/>
        <w:ind w:left="1181" w:right="0" w:firstLine="0"/>
        <w:jc w:val="left"/>
        <w:rPr>
          <w:rFonts w:ascii="Times New Roman" w:eastAsia="Times New Roman"/>
          <w:sz w:val="17"/>
        </w:rPr>
      </w:pPr>
      <w:r>
        <w:br w:type="column"/>
      </w:r>
      <w:r>
        <w:rPr>
          <w:w w:val="105"/>
          <w:sz w:val="17"/>
        </w:rPr>
        <w:t>不凝气</w:t>
      </w:r>
      <w:r>
        <w:rPr>
          <w:rFonts w:ascii="Times New Roman" w:eastAsia="Times New Roman"/>
          <w:w w:val="105"/>
          <w:sz w:val="17"/>
        </w:rPr>
        <w:t>G6-4</w:t>
      </w:r>
      <w:r>
        <w:rPr>
          <w:rFonts w:ascii="Times New Roman" w:eastAsia="Times New Roman"/>
          <w:w w:val="105"/>
          <w:sz w:val="17"/>
        </w:rPr>
        <w:tab/>
      </w:r>
      <w:r>
        <w:rPr>
          <w:rFonts w:ascii="Times New Roman" w:eastAsia="Times New Roman"/>
          <w:spacing w:val="-7"/>
          <w:w w:val="105"/>
          <w:position w:val="1"/>
          <w:sz w:val="17"/>
        </w:rPr>
        <w:t>0.3</w:t>
      </w:r>
    </w:p>
    <w:p>
      <w:pPr>
        <w:pStyle w:val="4"/>
        <w:rPr>
          <w:rFonts w:ascii="Times New Roman"/>
          <w:sz w:val="20"/>
        </w:rPr>
      </w:pPr>
    </w:p>
    <w:p>
      <w:pPr>
        <w:pStyle w:val="4"/>
        <w:rPr>
          <w:rFonts w:ascii="Times New Roman"/>
          <w:sz w:val="20"/>
        </w:rPr>
      </w:pPr>
    </w:p>
    <w:p>
      <w:pPr>
        <w:pStyle w:val="4"/>
        <w:spacing w:before="10"/>
        <w:rPr>
          <w:rFonts w:ascii="Times New Roman"/>
          <w:sz w:val="19"/>
        </w:rPr>
      </w:pPr>
      <w:r>
        <w:pict>
          <v:group id="_x0000_s1301" o:spid="_x0000_s1301" o:spt="203" style="position:absolute;left:0pt;margin-left:277.4pt;margin-top:13.4pt;height:5.75pt;width:25.1pt;mso-position-horizontal-relative:page;mso-wrap-distance-bottom:0pt;mso-wrap-distance-top:0pt;z-index:-251532288;mso-width-relative:page;mso-height-relative:page;" coordorigin="5549,268" coordsize="502,115">
            <o:lock v:ext="edit"/>
            <v:line id="_x0000_s1302" o:spid="_x0000_s1302" o:spt="20" style="position:absolute;left:5549;top:326;height:0;width:414;" stroked="t" coordsize="21600,21600">
              <v:path arrowok="t"/>
              <v:fill focussize="0,0"/>
              <v:stroke weight="0.63740157480315pt" color="#000000"/>
              <v:imagedata o:title=""/>
              <o:lock v:ext="edit"/>
            </v:line>
            <v:shape id="_x0000_s1303" o:spid="_x0000_s1303" o:spt="75" type="#_x0000_t75" style="position:absolute;left:5935;top:268;height:115;width:115;" filled="f" stroked="f" coordsize="21600,21600">
              <v:path/>
              <v:fill on="f" focussize="0,0"/>
              <v:stroke on="f"/>
              <v:imagedata r:id="rId45" o:title=""/>
              <o:lock v:ext="edit" aspectratio="t"/>
            </v:shape>
            <w10:wrap type="topAndBottom"/>
          </v:group>
        </w:pict>
      </w:r>
    </w:p>
    <w:p>
      <w:pPr>
        <w:pStyle w:val="4"/>
        <w:rPr>
          <w:rFonts w:ascii="Times New Roman"/>
          <w:sz w:val="20"/>
        </w:rPr>
      </w:pPr>
    </w:p>
    <w:p>
      <w:pPr>
        <w:pStyle w:val="4"/>
        <w:rPr>
          <w:rFonts w:ascii="Times New Roman"/>
          <w:sz w:val="20"/>
        </w:rPr>
      </w:pPr>
    </w:p>
    <w:p>
      <w:pPr>
        <w:pStyle w:val="4"/>
        <w:spacing w:before="6"/>
        <w:rPr>
          <w:rFonts w:ascii="Times New Roman"/>
          <w:sz w:val="18"/>
        </w:rPr>
      </w:pPr>
    </w:p>
    <w:p>
      <w:pPr>
        <w:spacing w:before="0"/>
        <w:ind w:left="647" w:right="0" w:firstLine="0"/>
        <w:jc w:val="center"/>
        <w:rPr>
          <w:rFonts w:ascii="Times New Roman"/>
          <w:sz w:val="17"/>
        </w:rPr>
      </w:pPr>
      <w:r>
        <w:pict>
          <v:group id="_x0000_s1304" o:spid="_x0000_s1304" o:spt="203" style="position:absolute;left:0pt;margin-left:202.15pt;margin-top:-53.35pt;height:5.75pt;width:100.35pt;mso-position-horizontal-relative:page;z-index:-251610112;mso-width-relative:page;mso-height-relative:page;" coordorigin="4043,-1068" coordsize="2007,115">
            <o:lock v:ext="edit"/>
            <v:line id="_x0000_s1305" o:spid="_x0000_s1305" o:spt="20" style="position:absolute;left:4043;top:-1010;height:0;width:1920;" stroked="t" coordsize="21600,21600">
              <v:path arrowok="t"/>
              <v:fill focussize="0,0"/>
              <v:stroke weight="0.63740157480315pt" color="#000000"/>
              <v:imagedata o:title=""/>
              <o:lock v:ext="edit"/>
            </v:line>
            <v:shape id="_x0000_s1306" o:spid="_x0000_s1306" o:spt="75" type="#_x0000_t75" style="position:absolute;left:5935;top:-1068;height:115;width:115;" filled="f" stroked="f" coordsize="21600,21600">
              <v:path/>
              <v:fill on="f" focussize="0,0"/>
              <v:stroke on="f"/>
              <v:imagedata r:id="rId50" o:title=""/>
              <o:lock v:ext="edit" aspectratio="t"/>
            </v:shape>
          </v:group>
        </w:pict>
      </w:r>
      <w:r>
        <w:pict>
          <v:group id="_x0000_s1307" o:spid="_x0000_s1307" o:spt="203" style="position:absolute;left:0pt;margin-left:339.95pt;margin-top:-79.8pt;height:15.75pt;width:34.2pt;mso-position-horizontal-relative:page;z-index:-251604992;mso-width-relative:page;mso-height-relative:page;" coordorigin="6800,-1596" coordsize="684,315">
            <o:lock v:ext="edit"/>
            <v:shape id="_x0000_s1308" o:spid="_x0000_s1308" style="position:absolute;left:6805;top:-1539;height:251;width:591;" filled="f" stroked="t" coordorigin="6806,-1539" coordsize="591,251" path="m6806,-1288l6806,-1539,7396,-1539e">
              <v:path arrowok="t"/>
              <v:fill on="f" focussize="0,0"/>
              <v:stroke weight="0.63740157480315pt" color="#FF0000" dashstyle="dot"/>
              <v:imagedata o:title=""/>
              <o:lock v:ext="edit"/>
            </v:shape>
            <v:shape id="_x0000_s1309" o:spid="_x0000_s1309" o:spt="75" type="#_x0000_t75" style="position:absolute;left:7368;top:-1597;height:115;width:115;" filled="f" stroked="f" coordsize="21600,21600">
              <v:path/>
              <v:fill on="f" focussize="0,0"/>
              <v:stroke on="f"/>
              <v:imagedata r:id="rId48" o:title=""/>
              <o:lock v:ext="edit" aspectratio="t"/>
            </v:shape>
          </v:group>
        </w:pict>
      </w:r>
      <w:r>
        <w:pict>
          <v:shape id="_x0000_s1310" o:spid="_x0000_s1310" o:spt="202" type="#_x0000_t202" style="position:absolute;left:0pt;margin-left:302.2pt;margin-top:-63.35pt;height:95.9pt;width:51.15pt;mso-position-horizontal-relative:page;z-index:251799552;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2"/>
                    <w:gridCol w:w="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004" w:type="dxa"/>
                        <w:gridSpan w:val="2"/>
                      </w:tcPr>
                      <w:p>
                        <w:pPr>
                          <w:pStyle w:val="11"/>
                          <w:spacing w:before="131"/>
                          <w:ind w:left="323"/>
                          <w:jc w:val="left"/>
                          <w:rPr>
                            <w:sz w:val="17"/>
                          </w:rPr>
                        </w:pPr>
                        <w:r>
                          <w:rPr>
                            <w:w w:val="105"/>
                            <w:sz w:val="17"/>
                          </w:rPr>
                          <w:t>煎煮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5" w:hRule="atLeast"/>
                    </w:trPr>
                    <w:tc>
                      <w:tcPr>
                        <w:tcW w:w="502" w:type="dxa"/>
                        <w:tcBorders>
                          <w:left w:val="nil"/>
                          <w:bottom w:val="nil"/>
                        </w:tcBorders>
                      </w:tcPr>
                      <w:p>
                        <w:pPr>
                          <w:pStyle w:val="11"/>
                          <w:jc w:val="left"/>
                          <w:rPr>
                            <w:rFonts w:ascii="Times New Roman"/>
                            <w:sz w:val="20"/>
                          </w:rPr>
                        </w:pPr>
                      </w:p>
                    </w:tc>
                    <w:tc>
                      <w:tcPr>
                        <w:tcW w:w="502" w:type="dxa"/>
                        <w:tcBorders>
                          <w:bottom w:val="nil"/>
                          <w:right w:val="nil"/>
                        </w:tcBorders>
                      </w:tcPr>
                      <w:p>
                        <w:pPr>
                          <w:pStyle w:val="11"/>
                          <w:jc w:val="left"/>
                          <w:rPr>
                            <w:sz w:val="20"/>
                          </w:rPr>
                        </w:pPr>
                      </w:p>
                      <w:p>
                        <w:pPr>
                          <w:pStyle w:val="11"/>
                          <w:jc w:val="left"/>
                          <w:rPr>
                            <w:sz w:val="20"/>
                          </w:rPr>
                        </w:pPr>
                      </w:p>
                      <w:p>
                        <w:pPr>
                          <w:pStyle w:val="11"/>
                          <w:spacing w:before="8"/>
                          <w:jc w:val="left"/>
                          <w:rPr>
                            <w:sz w:val="18"/>
                          </w:rPr>
                        </w:pPr>
                      </w:p>
                      <w:p>
                        <w:pPr>
                          <w:pStyle w:val="11"/>
                          <w:ind w:left="69"/>
                          <w:jc w:val="left"/>
                          <w:rPr>
                            <w:rFonts w:ascii="Times New Roman"/>
                            <w:sz w:val="17"/>
                          </w:rPr>
                        </w:pPr>
                        <w:r>
                          <w:rPr>
                            <w:rFonts w:ascii="Times New Roman"/>
                            <w:w w:val="105"/>
                            <w:sz w:val="17"/>
                          </w:rPr>
                          <w:t>4689.</w:t>
                        </w:r>
                      </w:p>
                    </w:tc>
                  </w:tr>
                </w:tbl>
                <w:p>
                  <w:pPr>
                    <w:pStyle w:val="4"/>
                  </w:pPr>
                </w:p>
              </w:txbxContent>
            </v:textbox>
          </v:shape>
        </w:pict>
      </w:r>
      <w:r>
        <w:rPr>
          <w:rFonts w:ascii="Times New Roman"/>
          <w:w w:val="104"/>
          <w:sz w:val="17"/>
        </w:rPr>
        <w:t>6</w:t>
      </w:r>
    </w:p>
    <w:p>
      <w:pPr>
        <w:pStyle w:val="4"/>
        <w:rPr>
          <w:rFonts w:ascii="Times New Roman"/>
          <w:sz w:val="20"/>
        </w:rPr>
      </w:pPr>
    </w:p>
    <w:p>
      <w:pPr>
        <w:pStyle w:val="4"/>
        <w:spacing w:before="1"/>
        <w:rPr>
          <w:rFonts w:ascii="Times New Roman"/>
          <w:sz w:val="13"/>
        </w:rPr>
      </w:pPr>
      <w:r>
        <w:drawing>
          <wp:anchor distT="0" distB="0" distL="0" distR="0" simplePos="0" relativeHeight="251659264" behindDoc="0" locked="0" layoutInCell="1" allowOverlap="1">
            <wp:simplePos x="0" y="0"/>
            <wp:positionH relativeFrom="page">
              <wp:posOffset>4123690</wp:posOffset>
            </wp:positionH>
            <wp:positionV relativeFrom="paragraph">
              <wp:posOffset>120650</wp:posOffset>
            </wp:positionV>
            <wp:extent cx="73025" cy="73025"/>
            <wp:effectExtent l="0" t="0" r="0" b="0"/>
            <wp:wrapTopAndBottom/>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7.png"/>
                    <pic:cNvPicPr>
                      <a:picLocks noChangeAspect="1"/>
                    </pic:cNvPicPr>
                  </pic:nvPicPr>
                  <pic:blipFill>
                    <a:blip r:embed="rId51" cstate="print"/>
                    <a:stretch>
                      <a:fillRect/>
                    </a:stretch>
                  </pic:blipFill>
                  <pic:spPr>
                    <a:xfrm>
                      <a:off x="0" y="0"/>
                      <a:ext cx="73125" cy="73151"/>
                    </a:xfrm>
                    <a:prstGeom prst="rect">
                      <a:avLst/>
                    </a:prstGeom>
                  </pic:spPr>
                </pic:pic>
              </a:graphicData>
            </a:graphic>
          </wp:anchor>
        </w:drawing>
      </w:r>
    </w:p>
    <w:p>
      <w:pPr>
        <w:pStyle w:val="4"/>
        <w:rPr>
          <w:rFonts w:ascii="Times New Roman"/>
          <w:sz w:val="20"/>
        </w:rPr>
      </w:pPr>
      <w:r>
        <w:br w:type="column"/>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4"/>
        <w:rPr>
          <w:rFonts w:ascii="Times New Roman"/>
          <w:sz w:val="25"/>
        </w:rPr>
      </w:pPr>
    </w:p>
    <w:p>
      <w:pPr>
        <w:spacing w:before="1"/>
        <w:ind w:left="344" w:right="0" w:firstLine="0"/>
        <w:jc w:val="left"/>
        <w:rPr>
          <w:rFonts w:ascii="Times New Roman" w:eastAsia="Times New Roman"/>
          <w:sz w:val="17"/>
        </w:rPr>
      </w:pPr>
      <w:r>
        <w:pict>
          <v:group id="_x0000_s1311" o:spid="_x0000_s1311" o:spt="203" style="position:absolute;left:0pt;margin-left:352.65pt;margin-top:2.15pt;height:5.75pt;width:62.1pt;mso-position-horizontal-relative:page;z-index:251789312;mso-width-relative:page;mso-height-relative:page;" coordorigin="7054,44" coordsize="1242,115">
            <o:lock v:ext="edit"/>
            <v:line id="_x0000_s1312" o:spid="_x0000_s1312" o:spt="20" style="position:absolute;left:7054;top:101;height:0;width:1155;" stroked="t" coordsize="21600,21600">
              <v:path arrowok="t"/>
              <v:fill focussize="0,0"/>
              <v:stroke weight="0.63740157480315pt" color="#000000"/>
              <v:imagedata o:title=""/>
              <o:lock v:ext="edit"/>
            </v:line>
            <v:shape id="_x0000_s1313" o:spid="_x0000_s1313" o:spt="75" type="#_x0000_t75" style="position:absolute;left:8180;top:43;height:115;width:115;" filled="f" stroked="f" coordsize="21600,21600">
              <v:path/>
              <v:fill on="f" focussize="0,0"/>
              <v:stroke on="f"/>
              <v:imagedata r:id="rId43" o:title=""/>
              <o:lock v:ext="edit" aspectratio="t"/>
            </v:shape>
          </v:group>
        </w:pict>
      </w:r>
      <w:r>
        <w:rPr>
          <w:w w:val="105"/>
          <w:sz w:val="17"/>
        </w:rPr>
        <w:t>药渣</w:t>
      </w:r>
      <w:r>
        <w:rPr>
          <w:rFonts w:ascii="Times New Roman" w:eastAsia="Times New Roman"/>
          <w:spacing w:val="-5"/>
          <w:w w:val="105"/>
          <w:sz w:val="17"/>
        </w:rPr>
        <w:t>S6-3</w:t>
      </w:r>
    </w:p>
    <w:p>
      <w:pPr>
        <w:pStyle w:val="4"/>
        <w:rPr>
          <w:rFonts w:ascii="Times New Roman"/>
          <w:sz w:val="20"/>
        </w:rPr>
      </w:pPr>
      <w:r>
        <w:br w:type="column"/>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0"/>
        <w:rPr>
          <w:rFonts w:ascii="Times New Roman"/>
          <w:sz w:val="24"/>
        </w:rPr>
      </w:pPr>
    </w:p>
    <w:p>
      <w:pPr>
        <w:spacing w:before="1"/>
        <w:ind w:left="124" w:right="0" w:firstLine="0"/>
        <w:jc w:val="left"/>
        <w:rPr>
          <w:rFonts w:ascii="Times New Roman"/>
          <w:sz w:val="17"/>
        </w:rPr>
      </w:pPr>
      <w:r>
        <w:rPr>
          <w:rFonts w:ascii="Times New Roman"/>
          <w:w w:val="105"/>
          <w:sz w:val="17"/>
        </w:rPr>
        <w:t>299.6</w:t>
      </w:r>
    </w:p>
    <w:p>
      <w:pPr>
        <w:spacing w:after="0"/>
        <w:jc w:val="left"/>
        <w:rPr>
          <w:rFonts w:ascii="Times New Roman"/>
          <w:sz w:val="17"/>
        </w:rPr>
        <w:sectPr>
          <w:type w:val="continuous"/>
          <w:pgSz w:w="11910" w:h="16840"/>
          <w:pgMar w:top="1600" w:right="760" w:bottom="280" w:left="960" w:header="720" w:footer="720" w:gutter="0"/>
          <w:cols w:equalWidth="0" w:num="4">
            <w:col w:w="4488" w:space="40"/>
            <w:col w:w="2507" w:space="39"/>
            <w:col w:w="1033" w:space="40"/>
            <w:col w:w="2043"/>
          </w:cols>
        </w:sectPr>
      </w:pPr>
    </w:p>
    <w:p>
      <w:pPr>
        <w:pStyle w:val="4"/>
        <w:spacing w:before="2"/>
        <w:rPr>
          <w:rFonts w:ascii="Times New Roman"/>
          <w:sz w:val="2"/>
        </w:rPr>
      </w:pPr>
    </w:p>
    <w:p>
      <w:pPr>
        <w:tabs>
          <w:tab w:val="left" w:pos="7209"/>
        </w:tabs>
        <w:spacing w:line="240" w:lineRule="auto"/>
        <w:ind w:left="2072" w:right="0" w:firstLine="0"/>
        <w:rPr>
          <w:rFonts w:ascii="Times New Roman"/>
          <w:sz w:val="20"/>
        </w:rPr>
      </w:pPr>
      <w:r>
        <w:rPr>
          <w:rFonts w:ascii="Times New Roman"/>
          <w:position w:val="0"/>
          <w:sz w:val="20"/>
        </w:rPr>
        <w:pict>
          <v:shape id="_x0000_s1314" o:spid="_x0000_s1314" o:spt="202" type="#_x0000_t202" style="height:25.1pt;width:50.2pt;" filled="f" stroked="t" coordsize="21600,21600">
            <v:path/>
            <v:fill on="f" focussize="0,0"/>
            <v:stroke weight="0.63740157480315pt" color="#000000"/>
            <v:imagedata o:title=""/>
            <o:lock v:ext="edit"/>
            <v:textbox inset="0mm,0mm,0mm,0mm">
              <w:txbxContent>
                <w:p>
                  <w:pPr>
                    <w:spacing w:before="133"/>
                    <w:ind w:left="318" w:right="0" w:firstLine="0"/>
                    <w:jc w:val="left"/>
                    <w:rPr>
                      <w:sz w:val="17"/>
                    </w:rPr>
                  </w:pPr>
                  <w:r>
                    <w:rPr>
                      <w:w w:val="105"/>
                      <w:sz w:val="17"/>
                    </w:rPr>
                    <w:t>收膏</w:t>
                  </w:r>
                </w:p>
              </w:txbxContent>
            </v:textbox>
            <w10:wrap type="none"/>
            <w10:anchorlock/>
          </v:shape>
        </w:pict>
      </w:r>
      <w:r>
        <w:rPr>
          <w:rFonts w:ascii="Times New Roman"/>
          <w:position w:val="0"/>
          <w:sz w:val="20"/>
        </w:rPr>
        <w:tab/>
      </w:r>
      <w:r>
        <w:rPr>
          <w:rFonts w:ascii="Times New Roman"/>
          <w:position w:val="23"/>
          <w:sz w:val="20"/>
        </w:rPr>
        <w:pict>
          <v:shape id="_x0000_s1315" o:spid="_x0000_s1315" o:spt="202" type="#_x0000_t202" style="height:18.25pt;width:94.1pt;" filled="f" stroked="t" coordsize="21600,21600">
            <v:path/>
            <v:fill on="f" focussize="0,0"/>
            <v:stroke weight="0.63740157480315pt" color="#000000"/>
            <v:imagedata o:title=""/>
            <o:lock v:ext="edit"/>
            <v:textbox inset="0mm,0mm,0mm,0mm">
              <w:txbxContent>
                <w:p>
                  <w:pPr>
                    <w:spacing w:before="64"/>
                    <w:ind w:left="64" w:right="0" w:firstLine="0"/>
                    <w:jc w:val="left"/>
                    <w:rPr>
                      <w:rFonts w:ascii="Times New Roman" w:eastAsia="Times New Roman"/>
                      <w:sz w:val="17"/>
                    </w:rPr>
                  </w:pPr>
                  <w:r>
                    <w:rPr>
                      <w:w w:val="105"/>
                      <w:sz w:val="17"/>
                    </w:rPr>
                    <w:t>水</w:t>
                  </w:r>
                  <w:r>
                    <w:rPr>
                      <w:rFonts w:ascii="Times New Roman" w:eastAsia="Times New Roman"/>
                      <w:w w:val="105"/>
                      <w:sz w:val="17"/>
                    </w:rPr>
                    <w:t>165</w:t>
                  </w:r>
                  <w:r>
                    <w:rPr>
                      <w:w w:val="105"/>
                      <w:sz w:val="17"/>
                    </w:rPr>
                    <w:t>、药渣</w:t>
                  </w:r>
                  <w:r>
                    <w:rPr>
                      <w:rFonts w:ascii="Times New Roman" w:eastAsia="Times New Roman"/>
                      <w:w w:val="105"/>
                      <w:sz w:val="17"/>
                    </w:rPr>
                    <w:t>134.6</w:t>
                  </w:r>
                </w:p>
              </w:txbxContent>
            </v:textbox>
            <w10:wrap type="none"/>
            <w10:anchorlock/>
          </v:shape>
        </w:pict>
      </w:r>
    </w:p>
    <w:p>
      <w:pPr>
        <w:spacing w:before="0" w:line="186" w:lineRule="exact"/>
        <w:ind w:left="1493" w:right="0" w:firstLine="0"/>
        <w:jc w:val="center"/>
        <w:rPr>
          <w:rFonts w:ascii="Times New Roman"/>
          <w:sz w:val="17"/>
        </w:rPr>
      </w:pPr>
      <w:r>
        <w:pict>
          <v:group id="_x0000_s1316" o:spid="_x0000_s1316" o:spt="203" style="position:absolute;left:0pt;margin-left:324.7pt;margin-top:-27.2pt;height:74.05pt;width:5.75pt;mso-position-horizontal-relative:page;z-index:251787264;mso-width-relative:page;mso-height-relative:page;" coordorigin="6495,-544" coordsize="115,1481">
            <o:lock v:ext="edit"/>
            <v:line id="_x0000_s1317" o:spid="_x0000_s1317" o:spt="20" style="position:absolute;left:6552;top:-544;height:1394;width:0;" stroked="t" coordsize="21600,21600">
              <v:path arrowok="t"/>
              <v:fill focussize="0,0"/>
              <v:stroke weight="0.637165354330709pt" color="#000000"/>
              <v:imagedata o:title=""/>
              <o:lock v:ext="edit"/>
            </v:line>
            <v:shape id="_x0000_s1318" o:spid="_x0000_s1318" o:spt="75" type="#_x0000_t75" style="position:absolute;left:6494;top:821;height:115;width:115;" filled="f" stroked="f" coordsize="21600,21600">
              <v:path/>
              <v:fill on="f" focussize="0,0"/>
              <v:stroke on="f"/>
              <v:imagedata r:id="rId41" o:title=""/>
              <o:lock v:ext="edit" aspectratio="t"/>
            </v:shape>
          </v:group>
        </w:pict>
      </w:r>
      <w:r>
        <w:pict>
          <v:group id="_x0000_s1319" o:spid="_x0000_s1319" o:spt="203" style="position:absolute;left:0pt;margin-left:174.2pt;margin-top:-2.1pt;height:37.65pt;width:5.75pt;mso-position-horizontal-relative:page;z-index:251791360;mso-width-relative:page;mso-height-relative:page;" coordorigin="3484,-42" coordsize="115,753">
            <o:lock v:ext="edit"/>
            <v:line id="_x0000_s1320" o:spid="_x0000_s1320" o:spt="20" style="position:absolute;left:3542;top:-42;height:666;width:0;" stroked="t" coordsize="21600,21600">
              <v:path arrowok="t"/>
              <v:fill focussize="0,0"/>
              <v:stroke weight="0.637165354330709pt" color="#000000"/>
              <v:imagedata o:title=""/>
              <o:lock v:ext="edit"/>
            </v:line>
            <v:shape id="_x0000_s1321" o:spid="_x0000_s1321" o:spt="75" type="#_x0000_t75" style="position:absolute;left:3484;top:595;height:115;width:115;" filled="f" stroked="f" coordsize="21600,21600">
              <v:path/>
              <v:fill on="f" focussize="0,0"/>
              <v:stroke on="f"/>
              <v:imagedata r:id="rId44" o:title=""/>
              <o:lock v:ext="edit" aspectratio="t"/>
            </v:shape>
          </v:group>
        </w:pict>
      </w:r>
      <w:r>
        <w:rPr>
          <w:rFonts w:ascii="Times New Roman"/>
          <w:w w:val="105"/>
          <w:sz w:val="17"/>
        </w:rPr>
        <w:t>4390</w:t>
      </w:r>
    </w:p>
    <w:p>
      <w:pPr>
        <w:pStyle w:val="4"/>
        <w:spacing w:before="8"/>
        <w:rPr>
          <w:rFonts w:ascii="Times New Roman"/>
          <w:sz w:val="15"/>
        </w:rPr>
      </w:pPr>
    </w:p>
    <w:p>
      <w:pPr>
        <w:tabs>
          <w:tab w:val="left" w:pos="6810"/>
        </w:tabs>
        <w:spacing w:before="93"/>
        <w:ind w:left="5706" w:right="0" w:firstLine="0"/>
        <w:jc w:val="left"/>
        <w:rPr>
          <w:rFonts w:ascii="Times New Roman" w:eastAsia="Times New Roman"/>
          <w:sz w:val="17"/>
        </w:rPr>
      </w:pPr>
      <w:r>
        <w:pict>
          <v:group id="_x0000_s1322" o:spid="_x0000_s1322" o:spt="203" style="position:absolute;left:0pt;margin-left:302.2pt;margin-top:14.3pt;height:40.85pt;width:71.85pt;mso-position-horizontal-relative:page;z-index:251794432;mso-width-relative:page;mso-height-relative:page;" coordorigin="6044,286" coordsize="1437,817">
            <o:lock v:ext="edit"/>
            <v:shape id="_x0000_s1323" o:spid="_x0000_s1323" style="position:absolute;left:6802;top:343;height:252;width:591;" filled="f" stroked="t" coordorigin="6803,344" coordsize="591,252" path="m6803,595l6803,344,7393,344e">
              <v:path arrowok="t"/>
              <v:fill on="f" focussize="0,0"/>
              <v:stroke weight="0.63740157480315pt" color="#FF0000" dashstyle="dot"/>
              <v:imagedata o:title=""/>
              <o:lock v:ext="edit"/>
            </v:shape>
            <v:shape id="_x0000_s1324" o:spid="_x0000_s1324" o:spt="75" type="#_x0000_t75" style="position:absolute;left:7365;top:286;height:115;width:115;" filled="f" stroked="f" coordsize="21600,21600">
              <v:path/>
              <v:fill on="f" focussize="0,0"/>
              <v:stroke on="f"/>
              <v:imagedata r:id="rId52" o:title=""/>
              <o:lock v:ext="edit" aspectratio="t"/>
            </v:shape>
            <v:shape id="_x0000_s1325" o:spid="_x0000_s1325" o:spt="202" type="#_x0000_t202" style="position:absolute;left:6050;top:594;height:502;width:1004;" filled="f" stroked="t" coordsize="21600,21600">
              <v:path/>
              <v:fill on="f" focussize="0,0"/>
              <v:stroke weight="0.63740157480315pt" color="#000000"/>
              <v:imagedata o:title=""/>
              <o:lock v:ext="edit"/>
              <v:textbox inset="0mm,0mm,0mm,0mm">
                <w:txbxContent>
                  <w:p>
                    <w:pPr>
                      <w:spacing w:before="133"/>
                      <w:ind w:left="318" w:right="0" w:firstLine="0"/>
                      <w:jc w:val="left"/>
                      <w:rPr>
                        <w:sz w:val="17"/>
                      </w:rPr>
                    </w:pPr>
                    <w:r>
                      <w:rPr>
                        <w:w w:val="105"/>
                        <w:sz w:val="17"/>
                      </w:rPr>
                      <w:t>浓缩</w:t>
                    </w:r>
                  </w:p>
                </w:txbxContent>
              </v:textbox>
            </v:shape>
          </v:group>
        </w:pict>
      </w:r>
      <w:r>
        <w:rPr>
          <w:w w:val="105"/>
          <w:sz w:val="17"/>
        </w:rPr>
        <w:t>不凝气</w:t>
      </w:r>
      <w:r>
        <w:rPr>
          <w:rFonts w:ascii="Times New Roman" w:eastAsia="Times New Roman"/>
          <w:w w:val="105"/>
          <w:sz w:val="17"/>
        </w:rPr>
        <w:t>G6-5</w:t>
      </w:r>
      <w:r>
        <w:rPr>
          <w:rFonts w:ascii="Times New Roman" w:eastAsia="Times New Roman"/>
          <w:w w:val="105"/>
          <w:sz w:val="17"/>
        </w:rPr>
        <w:tab/>
      </w:r>
      <w:r>
        <w:rPr>
          <w:rFonts w:ascii="Times New Roman" w:eastAsia="Times New Roman"/>
          <w:w w:val="105"/>
          <w:position w:val="1"/>
          <w:sz w:val="17"/>
        </w:rPr>
        <w:t>0.2</w:t>
      </w:r>
    </w:p>
    <w:p>
      <w:pPr>
        <w:pStyle w:val="4"/>
        <w:spacing w:before="4"/>
        <w:rPr>
          <w:rFonts w:ascii="Times New Roman"/>
          <w:sz w:val="19"/>
        </w:rPr>
      </w:pPr>
    </w:p>
    <w:p>
      <w:pPr>
        <w:spacing w:after="0"/>
        <w:rPr>
          <w:rFonts w:ascii="Times New Roman"/>
          <w:sz w:val="19"/>
        </w:rPr>
        <w:sectPr>
          <w:type w:val="continuous"/>
          <w:pgSz w:w="11910" w:h="16840"/>
          <w:pgMar w:top="1600" w:right="760" w:bottom="280" w:left="960" w:header="720" w:footer="720" w:gutter="0"/>
          <w:cols w:space="720" w:num="1"/>
        </w:sectPr>
      </w:pPr>
    </w:p>
    <w:p>
      <w:pPr>
        <w:spacing w:before="88"/>
        <w:ind w:left="0" w:right="38" w:firstLine="0"/>
        <w:jc w:val="right"/>
        <w:rPr>
          <w:rFonts w:ascii="Times New Roman" w:eastAsia="Times New Roman"/>
          <w:sz w:val="17"/>
        </w:rPr>
      </w:pPr>
      <w:r>
        <w:rPr>
          <w:sz w:val="17"/>
        </w:rPr>
        <w:t>健脾糖浆</w:t>
      </w:r>
      <w:r>
        <w:rPr>
          <w:rFonts w:ascii="Times New Roman" w:eastAsia="Times New Roman"/>
          <w:sz w:val="17"/>
        </w:rPr>
        <w:t>30</w:t>
      </w:r>
    </w:p>
    <w:p>
      <w:pPr>
        <w:pStyle w:val="4"/>
        <w:spacing w:before="5"/>
        <w:rPr>
          <w:rFonts w:ascii="Times New Roman"/>
          <w:sz w:val="17"/>
        </w:rPr>
      </w:pPr>
      <w:r>
        <w:br w:type="column"/>
      </w:r>
    </w:p>
    <w:p>
      <w:pPr>
        <w:spacing w:before="0"/>
        <w:ind w:left="0" w:right="0" w:firstLine="0"/>
        <w:jc w:val="right"/>
        <w:rPr>
          <w:rFonts w:ascii="Times New Roman" w:eastAsia="Times New Roman"/>
          <w:sz w:val="17"/>
        </w:rPr>
      </w:pPr>
      <w:r>
        <w:pict>
          <v:group id="_x0000_s1326" o:spid="_x0000_s1326" o:spt="203" style="position:absolute;left:0pt;margin-left:352.65pt;margin-top:2.7pt;height:5.75pt;width:62.1pt;mso-position-horizontal-relative:page;z-index:251792384;mso-width-relative:page;mso-height-relative:page;" coordorigin="7054,54" coordsize="1242,115">
            <o:lock v:ext="edit"/>
            <v:line id="_x0000_s1327" o:spid="_x0000_s1327" o:spt="20" style="position:absolute;left:7054;top:112;height:0;width:1155;" stroked="t" coordsize="21600,21600">
              <v:path arrowok="t"/>
              <v:fill focussize="0,0"/>
              <v:stroke weight="0.63740157480315pt" color="#000000"/>
              <v:imagedata o:title=""/>
              <o:lock v:ext="edit"/>
            </v:line>
            <v:shape id="_x0000_s1328" o:spid="_x0000_s1328" o:spt="75" type="#_x0000_t75" style="position:absolute;left:8180;top:54;height:115;width:115;" filled="f" stroked="f" coordsize="21600,21600">
              <v:path/>
              <v:fill on="f" focussize="0,0"/>
              <v:stroke on="f"/>
              <v:imagedata r:id="rId46" o:title=""/>
              <o:lock v:ext="edit" aspectratio="t"/>
            </v:shape>
          </v:group>
        </w:pict>
      </w:r>
      <w:r>
        <w:rPr>
          <w:sz w:val="17"/>
        </w:rPr>
        <w:t>废水</w:t>
      </w:r>
      <w:r>
        <w:rPr>
          <w:rFonts w:ascii="Times New Roman" w:eastAsia="Times New Roman"/>
          <w:sz w:val="17"/>
        </w:rPr>
        <w:t>W6-3</w:t>
      </w:r>
    </w:p>
    <w:p>
      <w:pPr>
        <w:pStyle w:val="4"/>
        <w:spacing w:before="11"/>
        <w:rPr>
          <w:rFonts w:ascii="Times New Roman"/>
          <w:sz w:val="17"/>
        </w:rPr>
      </w:pPr>
      <w:r>
        <w:br w:type="column"/>
      </w:r>
    </w:p>
    <w:p>
      <w:pPr>
        <w:spacing w:before="0"/>
        <w:ind w:left="206" w:right="0" w:firstLine="0"/>
        <w:jc w:val="left"/>
        <w:rPr>
          <w:rFonts w:ascii="Times New Roman"/>
          <w:sz w:val="17"/>
        </w:rPr>
      </w:pPr>
      <w:r>
        <w:rPr>
          <w:rFonts w:ascii="Times New Roman"/>
          <w:w w:val="105"/>
          <w:sz w:val="17"/>
        </w:rPr>
        <w:t>4269.8</w:t>
      </w:r>
    </w:p>
    <w:p>
      <w:pPr>
        <w:spacing w:after="0"/>
        <w:jc w:val="left"/>
        <w:rPr>
          <w:rFonts w:ascii="Times New Roman"/>
          <w:sz w:val="17"/>
        </w:rPr>
        <w:sectPr>
          <w:type w:val="continuous"/>
          <w:pgSz w:w="11910" w:h="16840"/>
          <w:pgMar w:top="1600" w:right="760" w:bottom="280" w:left="960" w:header="720" w:footer="720" w:gutter="0"/>
          <w:cols w:equalWidth="0" w:num="3">
            <w:col w:w="3083" w:space="2255"/>
            <w:col w:w="2915" w:space="39"/>
            <w:col w:w="1898"/>
          </w:cols>
        </w:sectPr>
      </w:pPr>
    </w:p>
    <w:p>
      <w:pPr>
        <w:pStyle w:val="4"/>
        <w:spacing w:before="11"/>
        <w:rPr>
          <w:rFonts w:ascii="Times New Roman"/>
          <w:sz w:val="11"/>
        </w:rPr>
      </w:pPr>
    </w:p>
    <w:p>
      <w:pPr>
        <w:tabs>
          <w:tab w:val="left" w:pos="7209"/>
        </w:tabs>
        <w:spacing w:line="240" w:lineRule="auto"/>
        <w:ind w:left="5534" w:right="0" w:firstLine="0"/>
        <w:rPr>
          <w:rFonts w:ascii="Times New Roman"/>
          <w:sz w:val="20"/>
        </w:rPr>
      </w:pPr>
      <w:r>
        <w:rPr>
          <w:rFonts w:ascii="Times New Roman"/>
          <w:sz w:val="20"/>
        </w:rPr>
        <w:pict>
          <v:group id="_x0000_s1329" o:spid="_x0000_s1329" o:spt="203" style="height:75.3pt;width:5.75pt;" coordsize="115,1506">
            <o:lock v:ext="edit"/>
            <v:line id="_x0000_s1330" o:spid="_x0000_s1330" o:spt="20" style="position:absolute;left:57;top:0;height:1419;width:0;" stroked="t" coordsize="21600,21600">
              <v:path arrowok="t"/>
              <v:fill focussize="0,0"/>
              <v:stroke weight="0.637165354330709pt" color="#000000"/>
              <v:imagedata o:title=""/>
              <o:lock v:ext="edit"/>
            </v:line>
            <v:shape id="_x0000_s1331" o:spid="_x0000_s1331" o:spt="75" type="#_x0000_t75" style="position:absolute;left:0;top:1391;height:115;width:115;" filled="f" stroked="f" coordsize="21600,21600">
              <v:path/>
              <v:fill on="f" focussize="0,0"/>
              <v:stroke on="f"/>
              <v:imagedata r:id="rId41" o:title=""/>
              <o:lock v:ext="edit" aspectratio="t"/>
            </v:shape>
            <w10:wrap type="none"/>
            <w10:anchorlock/>
          </v:group>
        </w:pict>
      </w:r>
      <w:r>
        <w:rPr>
          <w:rFonts w:ascii="Times New Roman"/>
          <w:sz w:val="20"/>
        </w:rPr>
        <w:tab/>
      </w:r>
      <w:r>
        <w:rPr>
          <w:rFonts w:ascii="Times New Roman"/>
          <w:position w:val="113"/>
          <w:sz w:val="20"/>
        </w:rPr>
        <w:pict>
          <v:shape id="_x0000_s1332" o:spid="_x0000_s1332" o:spt="202" type="#_x0000_t202" style="height:18.25pt;width:94.1pt;" filled="f" stroked="t" coordsize="21600,21600">
            <v:path/>
            <v:fill on="f" focussize="0,0"/>
            <v:stroke weight="0.63740157480315pt" color="#000000"/>
            <v:imagedata o:title=""/>
            <o:lock v:ext="edit"/>
            <v:textbox inset="0mm,0mm,0mm,0mm">
              <w:txbxContent>
                <w:p>
                  <w:pPr>
                    <w:spacing w:before="64"/>
                    <w:ind w:left="64" w:right="0" w:firstLine="0"/>
                    <w:jc w:val="left"/>
                    <w:rPr>
                      <w:rFonts w:ascii="Times New Roman" w:eastAsia="Times New Roman"/>
                      <w:sz w:val="17"/>
                    </w:rPr>
                  </w:pPr>
                  <w:r>
                    <w:rPr>
                      <w:w w:val="105"/>
                      <w:sz w:val="17"/>
                    </w:rPr>
                    <w:t>水</w:t>
                  </w:r>
                  <w:r>
                    <w:rPr>
                      <w:rFonts w:ascii="Times New Roman" w:eastAsia="Times New Roman"/>
                      <w:w w:val="105"/>
                      <w:sz w:val="17"/>
                    </w:rPr>
                    <w:t>4268.52</w:t>
                  </w:r>
                  <w:r>
                    <w:rPr>
                      <w:w w:val="105"/>
                      <w:sz w:val="17"/>
                    </w:rPr>
                    <w:t>、杂质</w:t>
                  </w:r>
                  <w:r>
                    <w:rPr>
                      <w:rFonts w:ascii="Times New Roman" w:eastAsia="Times New Roman"/>
                      <w:w w:val="105"/>
                      <w:sz w:val="17"/>
                    </w:rPr>
                    <w:t>1.28</w:t>
                  </w:r>
                </w:p>
              </w:txbxContent>
            </v:textbox>
            <w10:wrap type="none"/>
            <w10:anchorlock/>
          </v:shape>
        </w:pict>
      </w:r>
    </w:p>
    <w:p>
      <w:pPr>
        <w:spacing w:before="114"/>
        <w:ind w:left="937" w:right="0" w:firstLine="0"/>
        <w:jc w:val="center"/>
        <w:rPr>
          <w:rFonts w:ascii="Times New Roman" w:eastAsia="Times New Roman"/>
          <w:sz w:val="17"/>
        </w:rPr>
      </w:pPr>
      <w:r>
        <w:rPr>
          <w:w w:val="105"/>
          <w:sz w:val="17"/>
        </w:rPr>
        <w:t>健脾糖浆浓缩液</w:t>
      </w:r>
      <w:r>
        <w:rPr>
          <w:rFonts w:ascii="Times New Roman" w:eastAsia="Times New Roman"/>
          <w:w w:val="105"/>
          <w:sz w:val="17"/>
        </w:rPr>
        <w:t>120</w:t>
      </w:r>
    </w:p>
    <w:p>
      <w:pPr>
        <w:spacing w:before="79"/>
        <w:ind w:left="949" w:right="1148" w:firstLine="0"/>
        <w:jc w:val="center"/>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3.3-5 </w:t>
      </w:r>
      <w:r>
        <w:rPr>
          <w:rFonts w:hint="eastAsia" w:ascii="Microsoft JhengHei" w:eastAsia="Microsoft JhengHei"/>
          <w:b/>
          <w:sz w:val="28"/>
        </w:rPr>
        <w:t>健脾糖浆生产工艺流程、物料平衡及主要产污点位图</w:t>
      </w:r>
    </w:p>
    <w:p>
      <w:pPr>
        <w:pStyle w:val="4"/>
        <w:spacing w:before="15"/>
        <w:rPr>
          <w:rFonts w:ascii="Microsoft JhengHei"/>
          <w:b/>
          <w:sz w:val="27"/>
        </w:rPr>
      </w:pPr>
    </w:p>
    <w:p>
      <w:pPr>
        <w:spacing w:before="1"/>
        <w:ind w:left="1404" w:right="0" w:firstLine="0"/>
        <w:jc w:val="left"/>
        <w:rPr>
          <w:rFonts w:hint="eastAsia" w:ascii="Microsoft JhengHei" w:eastAsia="Microsoft JhengHei"/>
          <w:b/>
          <w:sz w:val="28"/>
        </w:rPr>
      </w:pPr>
      <w:r>
        <w:rPr>
          <w:rFonts w:hint="eastAsia" w:ascii="Microsoft JhengHei" w:eastAsia="Microsoft JhengHei"/>
          <w:b/>
          <w:sz w:val="28"/>
        </w:rPr>
        <w:t>工艺流程说明：</w:t>
      </w:r>
    </w:p>
    <w:p>
      <w:pPr>
        <w:pStyle w:val="4"/>
        <w:spacing w:before="122" w:line="364" w:lineRule="auto"/>
        <w:ind w:left="842" w:right="899" w:firstLine="559"/>
      </w:pPr>
      <w:r>
        <w:rPr>
          <w:spacing w:val="-7"/>
        </w:rPr>
        <w:t>领取陈皮净药材经二人复核重量及标签内容与实物是否一致，无</w:t>
      </w:r>
      <w:r>
        <w:rPr>
          <w:spacing w:val="-9"/>
        </w:rPr>
        <w:t xml:space="preserve">误后装入多功能提取罐中，加 </w:t>
      </w:r>
      <w:r>
        <w:rPr>
          <w:rFonts w:ascii="Times New Roman" w:eastAsia="Times New Roman"/>
        </w:rPr>
        <w:t xml:space="preserve">3 </w:t>
      </w:r>
      <w:r>
        <w:rPr>
          <w:spacing w:val="-8"/>
        </w:rPr>
        <w:t xml:space="preserve">倍药材量的水浸泡，浸泡 </w:t>
      </w:r>
      <w:r>
        <w:rPr>
          <w:rFonts w:ascii="Times New Roman" w:eastAsia="Times New Roman"/>
        </w:rPr>
        <w:t xml:space="preserve">2 </w:t>
      </w:r>
      <w:r>
        <w:rPr>
          <w:spacing w:val="-4"/>
        </w:rPr>
        <w:t xml:space="preserve">个小时， </w:t>
      </w:r>
      <w:r>
        <w:rPr>
          <w:spacing w:val="-1"/>
        </w:rPr>
        <w:t>按设备操作依据《多功能提取罐标准操作规程》操作，提取挥发油，</w:t>
      </w:r>
    </w:p>
    <w:p>
      <w:pPr>
        <w:spacing w:after="0" w:line="364" w:lineRule="auto"/>
        <w:sectPr>
          <w:type w:val="continuous"/>
          <w:pgSz w:w="11910" w:h="16840"/>
          <w:pgMar w:top="1600" w:right="760" w:bottom="280" w:left="960" w:header="720" w:footer="720" w:gutter="0"/>
          <w:cols w:space="720" w:num="1"/>
        </w:sectPr>
      </w:pPr>
    </w:p>
    <w:p>
      <w:pPr>
        <w:pStyle w:val="4"/>
        <w:spacing w:before="154"/>
        <w:ind w:left="842"/>
        <w:jc w:val="both"/>
      </w:pPr>
      <w:r>
        <w:t xml:space="preserve">收集蒸馏液 </w:t>
      </w:r>
      <w:r>
        <w:rPr>
          <w:rFonts w:ascii="Times New Roman" w:eastAsia="Times New Roman"/>
        </w:rPr>
        <w:t>(</w:t>
      </w:r>
      <w:r>
        <w:t xml:space="preserve">每 </w:t>
      </w:r>
      <w:r>
        <w:rPr>
          <w:rFonts w:ascii="Times New Roman" w:eastAsia="Times New Roman"/>
        </w:rPr>
        <w:t xml:space="preserve">kg </w:t>
      </w:r>
      <w:r>
        <w:t xml:space="preserve">得蒸馏液约 </w:t>
      </w:r>
      <w:r>
        <w:rPr>
          <w:rFonts w:ascii="Times New Roman" w:eastAsia="Times New Roman"/>
        </w:rPr>
        <w:t>2000ml)</w:t>
      </w:r>
      <w:r>
        <w:t>，另器保存，备用。</w:t>
      </w:r>
    </w:p>
    <w:p>
      <w:pPr>
        <w:pStyle w:val="4"/>
        <w:spacing w:before="187" w:line="364" w:lineRule="auto"/>
        <w:ind w:left="842" w:right="1038" w:firstLine="559"/>
        <w:jc w:val="both"/>
      </w:pPr>
      <w:r>
        <w:rPr>
          <w:spacing w:val="-11"/>
        </w:rPr>
        <w:t>取党参等余下五味药材，加上述蒸馏后的陈皮药渣经二人复核重</w:t>
      </w:r>
      <w:r>
        <w:rPr>
          <w:spacing w:val="-12"/>
        </w:rPr>
        <w:t>量及标签内容与实物是否一致，无误后，置多功能提取罐中，设备操</w:t>
      </w:r>
      <w:r>
        <w:rPr>
          <w:spacing w:val="-17"/>
        </w:rPr>
        <w:t xml:space="preserve">作依据《多功能提取罐标准操作规程》，加 </w:t>
      </w:r>
      <w:r>
        <w:rPr>
          <w:rFonts w:ascii="Times New Roman" w:eastAsia="Times New Roman"/>
        </w:rPr>
        <w:t>8</w:t>
      </w:r>
      <w:r>
        <w:rPr>
          <w:rFonts w:ascii="Times New Roman" w:eastAsia="Times New Roman"/>
          <w:spacing w:val="9"/>
        </w:rPr>
        <w:t xml:space="preserve"> </w:t>
      </w:r>
      <w:r>
        <w:t>倍量水</w:t>
      </w:r>
      <w:r>
        <w:rPr>
          <w:rFonts w:ascii="Times New Roman" w:eastAsia="Times New Roman"/>
        </w:rPr>
        <w:t>,</w:t>
      </w:r>
      <w:r>
        <w:rPr>
          <w:spacing w:val="-3"/>
        </w:rPr>
        <w:t>然后开启蒸汽阀</w:t>
      </w:r>
    </w:p>
    <w:p>
      <w:pPr>
        <w:pStyle w:val="4"/>
        <w:spacing w:line="355" w:lineRule="exact"/>
        <w:ind w:left="842"/>
        <w:jc w:val="both"/>
        <w:rPr>
          <w:rFonts w:ascii="Times New Roman" w:eastAsia="Times New Roman"/>
        </w:rPr>
      </w:pPr>
      <w:r>
        <w:rPr>
          <w:spacing w:val="-13"/>
        </w:rPr>
        <w:t xml:space="preserve">门，加热煮沸，煎煮三次，每次 </w:t>
      </w:r>
      <w:r>
        <w:rPr>
          <w:rFonts w:ascii="Times New Roman" w:eastAsia="Times New Roman"/>
        </w:rPr>
        <w:t>1.5</w:t>
      </w:r>
      <w:r>
        <w:rPr>
          <w:rFonts w:ascii="Times New Roman" w:eastAsia="Times New Roman"/>
          <w:spacing w:val="6"/>
        </w:rPr>
        <w:t xml:space="preserve"> </w:t>
      </w:r>
      <w:r>
        <w:rPr>
          <w:spacing w:val="-13"/>
        </w:rPr>
        <w:t xml:space="preserve">小时，放出药液，滤过。静置 </w:t>
      </w:r>
      <w:r>
        <w:rPr>
          <w:rFonts w:ascii="Times New Roman" w:eastAsia="Times New Roman"/>
        </w:rPr>
        <w:t>12</w:t>
      </w:r>
    </w:p>
    <w:p>
      <w:pPr>
        <w:pStyle w:val="4"/>
        <w:spacing w:before="186"/>
        <w:ind w:left="842"/>
      </w:pPr>
      <w:r>
        <w:t>小时以上。</w:t>
      </w:r>
    </w:p>
    <w:p>
      <w:pPr>
        <w:pStyle w:val="4"/>
        <w:spacing w:before="186" w:line="364" w:lineRule="auto"/>
        <w:ind w:left="842" w:right="896" w:firstLine="559"/>
      </w:pPr>
      <w:r>
        <w:rPr>
          <w:spacing w:val="-11"/>
        </w:rPr>
        <w:t>将提取液送入单效浓缩器内，减压浓缩，真空度</w:t>
      </w:r>
      <w:r>
        <w:rPr>
          <w:rFonts w:ascii="Times New Roman" w:hAnsi="Times New Roman" w:eastAsia="Times New Roman"/>
        </w:rPr>
        <w:t>-0.05MPa</w:t>
      </w:r>
      <w:r>
        <w:t>～</w:t>
      </w:r>
      <w:r>
        <w:rPr>
          <w:rFonts w:ascii="Times New Roman" w:hAnsi="Times New Roman" w:eastAsia="Times New Roman"/>
        </w:rPr>
        <w:t xml:space="preserve">-0.08 </w:t>
      </w:r>
      <w:r>
        <w:rPr>
          <w:rFonts w:ascii="Times New Roman" w:hAnsi="Times New Roman" w:eastAsia="Times New Roman"/>
          <w:spacing w:val="-26"/>
        </w:rPr>
        <w:t>MPa</w:t>
      </w:r>
      <w:r>
        <w:rPr>
          <w:spacing w:val="-6"/>
        </w:rPr>
        <w:t>，温度不高于</w:t>
      </w:r>
      <w:r>
        <w:rPr>
          <w:rFonts w:ascii="Times New Roman" w:hAnsi="Times New Roman" w:eastAsia="Times New Roman"/>
        </w:rPr>
        <w:t>90℃</w:t>
      </w:r>
      <w:r>
        <w:t>～</w:t>
      </w:r>
      <w:r>
        <w:rPr>
          <w:rFonts w:ascii="Times New Roman" w:hAnsi="Times New Roman" w:eastAsia="Times New Roman"/>
        </w:rPr>
        <w:t>100℃</w:t>
      </w:r>
      <w:r>
        <w:rPr>
          <w:spacing w:val="-2"/>
        </w:rPr>
        <w:t>当浓缩至相对密度</w:t>
      </w:r>
      <w:r>
        <w:rPr>
          <w:rFonts w:ascii="Times New Roman" w:hAnsi="Times New Roman" w:eastAsia="Times New Roman"/>
          <w:spacing w:val="-24"/>
        </w:rPr>
        <w:t>1.02</w:t>
      </w:r>
      <w:r>
        <w:rPr>
          <w:spacing w:val="-24"/>
        </w:rPr>
        <w:t>（</w:t>
      </w:r>
      <w:r>
        <w:rPr>
          <w:rFonts w:ascii="Times New Roman" w:hAnsi="Times New Roman" w:eastAsia="Times New Roman"/>
          <w:spacing w:val="-24"/>
        </w:rPr>
        <w:t>80℃</w:t>
      </w:r>
      <w:r>
        <w:rPr>
          <w:spacing w:val="-24"/>
        </w:rPr>
        <w:t>）</w:t>
      </w:r>
      <w:r>
        <w:t>左右时</w:t>
      </w:r>
      <w:r>
        <w:rPr>
          <w:spacing w:val="-120"/>
        </w:rPr>
        <w:t>， 停</w:t>
      </w:r>
      <w:r>
        <w:rPr>
          <w:spacing w:val="-21"/>
        </w:rPr>
        <w:t>止浓缩，收膏，每公斤药材收膏约</w:t>
      </w:r>
      <w:r>
        <w:rPr>
          <w:rFonts w:ascii="Times New Roman" w:hAnsi="Times New Roman" w:eastAsia="Times New Roman"/>
        </w:rPr>
        <w:t>1.40</w:t>
      </w:r>
      <w:r>
        <w:t>公斤。</w:t>
      </w:r>
    </w:p>
    <w:p>
      <w:pPr>
        <w:spacing w:after="0" w:line="364" w:lineRule="auto"/>
        <w:sectPr>
          <w:pgSz w:w="11910" w:h="16840"/>
          <w:pgMar w:top="1560" w:right="760" w:bottom="1200" w:left="960" w:header="852" w:footer="1004" w:gutter="0"/>
          <w:cols w:space="720" w:num="1"/>
        </w:sectPr>
      </w:pPr>
    </w:p>
    <w:p>
      <w:pPr>
        <w:pStyle w:val="10"/>
        <w:numPr>
          <w:ilvl w:val="3"/>
          <w:numId w:val="7"/>
        </w:numPr>
        <w:tabs>
          <w:tab w:val="left" w:pos="2314"/>
        </w:tabs>
        <w:spacing w:before="55" w:after="0" w:line="240" w:lineRule="auto"/>
        <w:ind w:left="2314" w:right="0" w:hanging="912"/>
        <w:jc w:val="left"/>
        <w:rPr>
          <w:rFonts w:hint="eastAsia" w:ascii="Microsoft JhengHei" w:eastAsia="Microsoft JhengHei"/>
          <w:b/>
          <w:sz w:val="28"/>
        </w:rPr>
      </w:pPr>
      <w:r>
        <w:rPr>
          <w:rFonts w:hint="eastAsia" w:ascii="Microsoft JhengHei" w:eastAsia="Microsoft JhengHei"/>
          <w:b/>
          <w:spacing w:val="-2"/>
          <w:sz w:val="28"/>
        </w:rPr>
        <w:t>金果饮</w:t>
      </w:r>
    </w:p>
    <w:p>
      <w:pPr>
        <w:pStyle w:val="4"/>
        <w:spacing w:before="4"/>
        <w:rPr>
          <w:rFonts w:ascii="Microsoft JhengHei"/>
          <w:b/>
          <w:sz w:val="10"/>
        </w:rPr>
      </w:pPr>
    </w:p>
    <w:p>
      <w:pPr>
        <w:spacing w:before="78"/>
        <w:ind w:left="2573" w:right="0" w:firstLine="0"/>
        <w:jc w:val="left"/>
        <w:rPr>
          <w:sz w:val="16"/>
        </w:rPr>
      </w:pPr>
      <w:r>
        <w:rPr>
          <w:sz w:val="16"/>
        </w:rPr>
        <w:t>西青果13、蝉蜕20</w:t>
      </w:r>
    </w:p>
    <w:p>
      <w:pPr>
        <w:pStyle w:val="4"/>
        <w:spacing w:before="10"/>
        <w:rPr>
          <w:sz w:val="20"/>
        </w:rPr>
      </w:pPr>
    </w:p>
    <w:p>
      <w:pPr>
        <w:tabs>
          <w:tab w:val="left" w:pos="4468"/>
        </w:tabs>
        <w:spacing w:before="84"/>
        <w:ind w:left="3354" w:right="0" w:firstLine="0"/>
        <w:jc w:val="left"/>
        <w:rPr>
          <w:rFonts w:ascii="Times New Roman" w:eastAsia="Times New Roman"/>
          <w:sz w:val="18"/>
        </w:rPr>
      </w:pPr>
      <w:r>
        <w:pict>
          <v:group id="_x0000_s1333" o:spid="_x0000_s1333" o:spt="203" style="position:absolute;left:0pt;margin-left:209.25pt;margin-top:-9.35pt;height:37.45pt;width:5.8pt;mso-position-horizontal-relative:page;z-index:-251602944;mso-width-relative:page;mso-height-relative:page;" coordorigin="4185,-187" coordsize="116,749">
            <o:lock v:ext="edit"/>
            <v:line id="_x0000_s1334" o:spid="_x0000_s1334" o:spt="20" style="position:absolute;left:4243;top:-187;height:661;width:0;" stroked="t" coordsize="21600,21600">
              <v:path arrowok="t"/>
              <v:fill focussize="0,0"/>
              <v:stroke weight="0.643307086614173pt" color="#000000"/>
              <v:imagedata o:title=""/>
              <o:lock v:ext="edit"/>
            </v:line>
            <v:shape id="_x0000_s1335" o:spid="_x0000_s1335" o:spt="75" type="#_x0000_t75" style="position:absolute;left:4185;top:445;height:116;width:116;" filled="f" stroked="f" coordsize="21600,21600">
              <v:path/>
              <v:fill on="f" focussize="0,0"/>
              <v:stroke on="f"/>
              <v:imagedata r:id="rId41" o:title=""/>
              <o:lock v:ext="edit" aspectratio="t"/>
            </v:shape>
          </v:group>
        </w:pict>
      </w:r>
      <w:r>
        <w:pict>
          <v:group id="_x0000_s1336" o:spid="_x0000_s1336" o:spt="203" style="position:absolute;left:0pt;margin-left:186.5pt;margin-top:13pt;height:41.1pt;width:70.3pt;mso-position-horizontal-relative:page;z-index:-251598848;mso-width-relative:page;mso-height-relative:page;" coordorigin="3730,260" coordsize="1406,822">
            <o:lock v:ext="edit"/>
            <v:shape id="_x0000_s1337" o:spid="_x0000_s1337" style="position:absolute;left:4452;top:318;height:253;width:597;" filled="f" stroked="t" coordorigin="4452,318" coordsize="597,253" path="m4452,571l4452,318,5048,318e">
              <v:path arrowok="t"/>
              <v:fill on="f" focussize="0,0"/>
              <v:stroke weight="0.641811023622047pt" color="#FF0000" dashstyle="dot"/>
              <v:imagedata o:title=""/>
              <o:lock v:ext="edit"/>
            </v:shape>
            <v:shape id="_x0000_s1338" o:spid="_x0000_s1338" o:spt="75" type="#_x0000_t75" style="position:absolute;left:5020;top:260;height:116;width:116;" filled="f" stroked="f" coordsize="21600,21600">
              <v:path/>
              <v:fill on="f" focussize="0,0"/>
              <v:stroke on="f"/>
              <v:imagedata r:id="rId48" o:title=""/>
              <o:lock v:ext="edit" aspectratio="t"/>
            </v:shape>
            <v:shape id="_x0000_s1339" o:spid="_x0000_s1339" o:spt="202" type="#_x0000_t202" style="position:absolute;left:3736;top:570;height:506;width:1014;" filled="f" stroked="t" coordsize="21600,21600">
              <v:path/>
              <v:fill on="f" focussize="0,0"/>
              <v:stroke weight="0.641968503937008pt" color="#000000"/>
              <v:imagedata o:title=""/>
              <o:lock v:ext="edit"/>
              <v:textbox inset="0mm,0mm,0mm,0mm">
                <w:txbxContent>
                  <w:p>
                    <w:pPr>
                      <w:spacing w:before="124"/>
                      <w:ind w:left="142" w:right="0" w:firstLine="0"/>
                      <w:jc w:val="left"/>
                      <w:rPr>
                        <w:sz w:val="18"/>
                      </w:rPr>
                    </w:pPr>
                    <w:r>
                      <w:rPr>
                        <w:sz w:val="18"/>
                      </w:rPr>
                      <w:t>人工处理</w:t>
                    </w:r>
                  </w:p>
                </w:txbxContent>
              </v:textbox>
            </v:shape>
          </v:group>
        </w:pict>
      </w:r>
      <w:r>
        <w:rPr>
          <w:sz w:val="18"/>
        </w:rPr>
        <w:t>不凝气</w:t>
      </w:r>
      <w:r>
        <w:rPr>
          <w:rFonts w:ascii="Times New Roman" w:eastAsia="Times New Roman"/>
          <w:sz w:val="18"/>
        </w:rPr>
        <w:t>G7-1</w:t>
      </w:r>
      <w:r>
        <w:rPr>
          <w:rFonts w:ascii="Times New Roman" w:eastAsia="Times New Roman"/>
          <w:sz w:val="18"/>
        </w:rPr>
        <w:tab/>
      </w:r>
      <w:r>
        <w:rPr>
          <w:rFonts w:ascii="Times New Roman" w:eastAsia="Times New Roman"/>
          <w:position w:val="1"/>
          <w:sz w:val="18"/>
        </w:rPr>
        <w:t>0.2</w:t>
      </w:r>
    </w:p>
    <w:p>
      <w:pPr>
        <w:spacing w:after="0"/>
        <w:jc w:val="left"/>
        <w:rPr>
          <w:rFonts w:ascii="Times New Roman" w:eastAsia="Times New Roman"/>
          <w:sz w:val="18"/>
        </w:rPr>
        <w:sectPr>
          <w:footerReference r:id="rId14" w:type="default"/>
          <w:pgSz w:w="11910" w:h="16840"/>
          <w:pgMar w:top="1560" w:right="760" w:bottom="1200" w:left="960" w:header="852" w:footer="1015" w:gutter="0"/>
          <w:pgNumType w:start="17"/>
          <w:cols w:space="720" w:num="1"/>
        </w:sectPr>
      </w:pPr>
    </w:p>
    <w:p>
      <w:pPr>
        <w:tabs>
          <w:tab w:val="left" w:pos="2106"/>
        </w:tabs>
        <w:spacing w:before="179" w:line="237" w:lineRule="auto"/>
        <w:ind w:left="1419" w:right="504" w:firstLine="0"/>
        <w:jc w:val="left"/>
        <w:rPr>
          <w:rFonts w:ascii="Times New Roman" w:eastAsia="Times New Roman"/>
          <w:sz w:val="18"/>
        </w:rPr>
      </w:pPr>
      <w:r>
        <w:drawing>
          <wp:anchor distT="0" distB="0" distL="0" distR="0" simplePos="0" relativeHeight="251801600" behindDoc="0" locked="0" layoutInCell="1" allowOverlap="1">
            <wp:simplePos x="0" y="0"/>
            <wp:positionH relativeFrom="page">
              <wp:posOffset>2286635</wp:posOffset>
            </wp:positionH>
            <wp:positionV relativeFrom="paragraph">
              <wp:posOffset>280035</wp:posOffset>
            </wp:positionV>
            <wp:extent cx="73660" cy="73025"/>
            <wp:effectExtent l="0" t="0" r="0" b="0"/>
            <wp:wrapNone/>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6.png"/>
                    <pic:cNvPicPr>
                      <a:picLocks noChangeAspect="1"/>
                    </pic:cNvPicPr>
                  </pic:nvPicPr>
                  <pic:blipFill>
                    <a:blip r:embed="rId50" cstate="print"/>
                    <a:stretch>
                      <a:fillRect/>
                    </a:stretch>
                  </pic:blipFill>
                  <pic:spPr>
                    <a:xfrm>
                      <a:off x="0" y="0"/>
                      <a:ext cx="73531" cy="73333"/>
                    </a:xfrm>
                    <a:prstGeom prst="rect">
                      <a:avLst/>
                    </a:prstGeom>
                  </pic:spPr>
                </pic:pic>
              </a:graphicData>
            </a:graphic>
          </wp:anchor>
        </w:drawing>
      </w:r>
      <w:r>
        <w:rPr>
          <w:sz w:val="16"/>
        </w:rPr>
        <w:t>地</w:t>
      </w:r>
      <w:r>
        <w:rPr>
          <w:spacing w:val="14"/>
          <w:sz w:val="16"/>
        </w:rPr>
        <w:t>黄</w:t>
      </w:r>
      <w:r>
        <w:rPr>
          <w:spacing w:val="7"/>
          <w:sz w:val="16"/>
        </w:rPr>
        <w:t>50</w:t>
      </w:r>
      <w:r>
        <w:rPr>
          <w:spacing w:val="-66"/>
          <w:sz w:val="16"/>
        </w:rPr>
        <w:t xml:space="preserve"> </w:t>
      </w:r>
      <w:r>
        <w:rPr>
          <w:sz w:val="16"/>
        </w:rPr>
        <w:t>、玄参40</w:t>
      </w:r>
      <w:r>
        <w:rPr>
          <w:sz w:val="16"/>
        </w:rPr>
        <w:tab/>
      </w:r>
      <w:r>
        <w:rPr>
          <w:sz w:val="16"/>
          <w:u w:val="single"/>
        </w:rPr>
        <w:t xml:space="preserve"> </w:t>
      </w:r>
      <w:r>
        <w:rPr>
          <w:sz w:val="18"/>
        </w:rPr>
        <w:t>水</w:t>
      </w:r>
      <w:r>
        <w:rPr>
          <w:rFonts w:ascii="Times New Roman" w:eastAsia="Times New Roman"/>
          <w:sz w:val="18"/>
        </w:rPr>
        <w:t>300</w:t>
      </w:r>
    </w:p>
    <w:p>
      <w:pPr>
        <w:pStyle w:val="4"/>
        <w:rPr>
          <w:rFonts w:ascii="Times New Roman"/>
          <w:sz w:val="20"/>
        </w:rPr>
      </w:pPr>
      <w:r>
        <w:br w:type="column"/>
      </w:r>
    </w:p>
    <w:p>
      <w:pPr>
        <w:pStyle w:val="4"/>
        <w:rPr>
          <w:rFonts w:ascii="Times New Roman"/>
          <w:sz w:val="20"/>
        </w:rPr>
      </w:pPr>
    </w:p>
    <w:p>
      <w:pPr>
        <w:pStyle w:val="4"/>
        <w:rPr>
          <w:rFonts w:ascii="Times New Roman"/>
          <w:sz w:val="20"/>
        </w:rPr>
      </w:pPr>
    </w:p>
    <w:p>
      <w:pPr>
        <w:pStyle w:val="4"/>
        <w:spacing w:before="6"/>
        <w:rPr>
          <w:rFonts w:ascii="Times New Roman"/>
          <w:sz w:val="21"/>
        </w:rPr>
      </w:pPr>
    </w:p>
    <w:p>
      <w:pPr>
        <w:spacing w:before="0"/>
        <w:ind w:left="810" w:right="0" w:firstLine="0"/>
        <w:jc w:val="left"/>
        <w:rPr>
          <w:rFonts w:ascii="Times New Roman"/>
          <w:sz w:val="18"/>
        </w:rPr>
      </w:pPr>
      <w:r>
        <w:pict>
          <v:group id="_x0000_s1340" o:spid="_x0000_s1340" o:spt="203" style="position:absolute;left:0pt;margin-left:209.25pt;margin-top:-8.8pt;height:100.95pt;width:5.8pt;mso-position-horizontal-relative:page;z-index:251802624;mso-width-relative:page;mso-height-relative:page;" coordorigin="4185,-177" coordsize="116,2019">
            <o:lock v:ext="edit"/>
            <v:line id="_x0000_s1341" o:spid="_x0000_s1341" o:spt="20" style="position:absolute;left:4243;top:-177;height:1931;width:0;" stroked="t" coordsize="21600,21600">
              <v:path arrowok="t"/>
              <v:fill focussize="0,0"/>
              <v:stroke weight="0.643307086614173pt" color="#000000"/>
              <v:imagedata o:title=""/>
              <o:lock v:ext="edit"/>
            </v:line>
            <v:shape id="_x0000_s1342" o:spid="_x0000_s1342" o:spt="75" type="#_x0000_t75" style="position:absolute;left:4185;top:1726;height:116;width:116;" filled="f" stroked="f" coordsize="21600,21600">
              <v:path/>
              <v:fill on="f" focussize="0,0"/>
              <v:stroke on="f"/>
              <v:imagedata r:id="rId51" o:title=""/>
              <o:lock v:ext="edit" aspectratio="t"/>
            </v:shape>
          </v:group>
        </w:pict>
      </w:r>
      <w:r>
        <w:pict>
          <v:group id="_x0000_s1343" o:spid="_x0000_s1343" o:spt="203" style="position:absolute;left:0pt;margin-left:221.9pt;margin-top:-9.3pt;height:25.2pt;width:5.8pt;mso-position-horizontal-relative:page;z-index:251804672;mso-width-relative:page;mso-height-relative:page;" coordorigin="4438,-186" coordsize="116,504">
            <o:lock v:ext="edit"/>
            <v:line id="_x0000_s1344" o:spid="_x0000_s1344" o:spt="20" style="position:absolute;left:4496;top:-186;height:416;width:0;" stroked="t" coordsize="21600,21600">
              <v:path arrowok="t"/>
              <v:fill focussize="0,0"/>
              <v:stroke weight="0.643307086614173pt" color="#000000"/>
              <v:imagedata o:title=""/>
              <o:lock v:ext="edit"/>
            </v:line>
            <v:shape id="_x0000_s1345" o:spid="_x0000_s1345" o:spt="75" type="#_x0000_t75" style="position:absolute;left:4438;top:201;height:116;width:116;" filled="f" stroked="f" coordsize="21600,21600">
              <v:path/>
              <v:fill on="f" focussize="0,0"/>
              <v:stroke on="f"/>
              <v:imagedata r:id="rId41" o:title=""/>
              <o:lock v:ext="edit" aspectratio="t"/>
            </v:shape>
          </v:group>
        </w:pict>
      </w:r>
      <w:r>
        <w:pict>
          <v:group id="_x0000_s1346" o:spid="_x0000_s1346" o:spt="203" style="position:absolute;left:0pt;margin-left:237.45pt;margin-top:-24.35pt;height:5.8pt;width:25.35pt;mso-position-horizontal-relative:page;z-index:-251599872;mso-width-relative:page;mso-height-relative:page;" coordorigin="4750,-487" coordsize="507,116">
            <o:lock v:ext="edit"/>
            <v:line id="_x0000_s1347" o:spid="_x0000_s1347" o:spt="20" style="position:absolute;left:4750;top:-429;height:0;width:419;" stroked="t" coordsize="21600,21600">
              <v:path arrowok="t"/>
              <v:fill focussize="0,0"/>
              <v:stroke weight="0.641574803149606pt" color="#000000"/>
              <v:imagedata o:title=""/>
              <o:lock v:ext="edit"/>
            </v:line>
            <v:shape id="_x0000_s1348" o:spid="_x0000_s1348" o:spt="75" type="#_x0000_t75" style="position:absolute;left:5140;top:-488;height:116;width:116;" filled="f" stroked="f" coordsize="21600,21600">
              <v:path/>
              <v:fill on="f" focussize="0,0"/>
              <v:stroke on="f"/>
              <v:imagedata r:id="rId45" o:title=""/>
              <o:lock v:ext="edit" aspectratio="t"/>
            </v:shape>
          </v:group>
        </w:pict>
      </w:r>
      <w:r>
        <w:rPr>
          <w:rFonts w:ascii="Times New Roman"/>
          <w:sz w:val="18"/>
        </w:rPr>
        <w:t>12.8</w:t>
      </w:r>
    </w:p>
    <w:p>
      <w:pPr>
        <w:spacing w:before="129"/>
        <w:ind w:left="557" w:right="0" w:firstLine="0"/>
        <w:jc w:val="left"/>
        <w:rPr>
          <w:rFonts w:ascii="Times New Roman" w:eastAsia="Times New Roman"/>
          <w:sz w:val="18"/>
        </w:rPr>
      </w:pPr>
      <w:r>
        <w:rPr>
          <w:sz w:val="18"/>
        </w:rPr>
        <w:t>固废</w:t>
      </w:r>
      <w:r>
        <w:rPr>
          <w:rFonts w:ascii="Times New Roman" w:eastAsia="Times New Roman"/>
          <w:spacing w:val="-5"/>
          <w:sz w:val="18"/>
        </w:rPr>
        <w:t>S7-1</w:t>
      </w:r>
    </w:p>
    <w:p>
      <w:pPr>
        <w:pStyle w:val="4"/>
        <w:rPr>
          <w:rFonts w:ascii="Times New Roman"/>
          <w:sz w:val="20"/>
        </w:rPr>
      </w:pPr>
      <w:r>
        <w:br w:type="column"/>
      </w:r>
    </w:p>
    <w:p>
      <w:pPr>
        <w:spacing w:before="157"/>
        <w:ind w:left="303" w:right="0" w:firstLine="0"/>
        <w:jc w:val="left"/>
        <w:rPr>
          <w:rFonts w:ascii="Times New Roman" w:eastAsia="Times New Roman"/>
          <w:sz w:val="18"/>
        </w:rPr>
      </w:pPr>
      <w:r>
        <w:pict>
          <v:shape id="_x0000_s1349" o:spid="_x0000_s1349" o:spt="202" type="#_x0000_t202" style="position:absolute;left:0pt;margin-left:262.8pt;margin-top:20.8pt;height:18.35pt;width:88.65pt;mso-position-horizontal-relative:page;z-index:251813888;mso-width-relative:page;mso-height-relative:page;" filled="f" stroked="t" coordsize="21600,21600">
            <v:path/>
            <v:fill on="f" focussize="0,0"/>
            <v:stroke weight="0.641653543307087pt" color="#000000"/>
            <v:imagedata o:title=""/>
            <o:lock v:ext="edit"/>
            <v:textbox inset="0mm,0mm,0mm,0mm">
              <w:txbxContent>
                <w:p>
                  <w:pPr>
                    <w:spacing w:before="55"/>
                    <w:ind w:left="65" w:right="0" w:firstLine="0"/>
                    <w:jc w:val="left"/>
                    <w:rPr>
                      <w:rFonts w:ascii="Times New Roman" w:eastAsia="Times New Roman"/>
                      <w:sz w:val="18"/>
                    </w:rPr>
                  </w:pPr>
                  <w:r>
                    <w:rPr>
                      <w:sz w:val="18"/>
                    </w:rPr>
                    <w:t>药渣</w:t>
                  </w:r>
                  <w:r>
                    <w:rPr>
                      <w:rFonts w:ascii="Times New Roman" w:eastAsia="Times New Roman"/>
                      <w:sz w:val="18"/>
                    </w:rPr>
                    <w:t>299.91</w:t>
                  </w:r>
                  <w:r>
                    <w:rPr>
                      <w:sz w:val="18"/>
                    </w:rPr>
                    <w:t>、水</w:t>
                  </w:r>
                  <w:r>
                    <w:rPr>
                      <w:rFonts w:ascii="Times New Roman" w:eastAsia="Times New Roman"/>
                      <w:sz w:val="18"/>
                    </w:rPr>
                    <w:t>0.09</w:t>
                  </w:r>
                </w:p>
              </w:txbxContent>
            </v:textbox>
          </v:shape>
        </w:pict>
      </w:r>
      <w:r>
        <w:rPr>
          <w:sz w:val="18"/>
        </w:rPr>
        <w:t>废水</w:t>
      </w:r>
      <w:r>
        <w:rPr>
          <w:rFonts w:ascii="Times New Roman" w:eastAsia="Times New Roman"/>
          <w:spacing w:val="-5"/>
          <w:sz w:val="18"/>
        </w:rPr>
        <w:t>W7-1</w:t>
      </w:r>
    </w:p>
    <w:p>
      <w:pPr>
        <w:pStyle w:val="4"/>
        <w:rPr>
          <w:rFonts w:ascii="Times New Roman"/>
          <w:sz w:val="20"/>
        </w:rPr>
      </w:pPr>
      <w:r>
        <w:br w:type="column"/>
      </w:r>
    </w:p>
    <w:p>
      <w:pPr>
        <w:spacing w:before="176"/>
        <w:ind w:left="436" w:right="0" w:firstLine="0"/>
        <w:jc w:val="left"/>
        <w:rPr>
          <w:rFonts w:ascii="Times New Roman"/>
          <w:sz w:val="18"/>
        </w:rPr>
      </w:pPr>
      <w:r>
        <w:rPr>
          <w:rFonts w:ascii="Times New Roman"/>
          <w:sz w:val="18"/>
        </w:rPr>
        <w:t>300</w:t>
      </w:r>
    </w:p>
    <w:p>
      <w:pPr>
        <w:spacing w:after="0"/>
        <w:jc w:val="left"/>
        <w:rPr>
          <w:rFonts w:ascii="Times New Roman"/>
          <w:sz w:val="18"/>
        </w:rPr>
        <w:sectPr>
          <w:type w:val="continuous"/>
          <w:pgSz w:w="11910" w:h="16840"/>
          <w:pgMar w:top="1600" w:right="760" w:bottom="280" w:left="960" w:header="720" w:footer="720" w:gutter="0"/>
          <w:cols w:equalWidth="0" w:num="4">
            <w:col w:w="2758" w:space="40"/>
            <w:col w:w="1253" w:space="39"/>
            <w:col w:w="1068" w:space="39"/>
            <w:col w:w="4993"/>
          </w:cols>
        </w:sectPr>
      </w:pPr>
    </w:p>
    <w:p>
      <w:pPr>
        <w:pStyle w:val="4"/>
        <w:spacing w:before="7"/>
        <w:rPr>
          <w:rFonts w:ascii="Times New Roman"/>
          <w:sz w:val="12"/>
        </w:rPr>
      </w:pPr>
    </w:p>
    <w:p>
      <w:pPr>
        <w:spacing w:before="0"/>
        <w:ind w:left="2913" w:right="0" w:firstLine="0"/>
        <w:jc w:val="left"/>
        <w:rPr>
          <w:sz w:val="16"/>
        </w:rPr>
      </w:pPr>
      <w:r>
        <w:rPr>
          <w:sz w:val="16"/>
        </w:rPr>
        <w:t>110</w:t>
      </w:r>
    </w:p>
    <w:p>
      <w:pPr>
        <w:pStyle w:val="4"/>
        <w:rPr>
          <w:sz w:val="20"/>
        </w:rPr>
      </w:pPr>
    </w:p>
    <w:p>
      <w:pPr>
        <w:pStyle w:val="4"/>
        <w:rPr>
          <w:sz w:val="20"/>
        </w:rPr>
      </w:pPr>
    </w:p>
    <w:p>
      <w:pPr>
        <w:pStyle w:val="4"/>
        <w:spacing w:before="10"/>
        <w:rPr>
          <w:sz w:val="26"/>
        </w:rPr>
      </w:pPr>
    </w:p>
    <w:p>
      <w:pPr>
        <w:spacing w:after="0"/>
        <w:rPr>
          <w:sz w:val="26"/>
        </w:rPr>
        <w:sectPr>
          <w:type w:val="continuous"/>
          <w:pgSz w:w="11910" w:h="16840"/>
          <w:pgMar w:top="1600" w:right="760" w:bottom="280" w:left="960" w:header="720" w:footer="720" w:gutter="0"/>
          <w:cols w:space="720" w:num="1"/>
        </w:sectPr>
      </w:pPr>
    </w:p>
    <w:p>
      <w:pPr>
        <w:pStyle w:val="4"/>
        <w:spacing w:before="12"/>
        <w:rPr>
          <w:sz w:val="15"/>
        </w:rPr>
      </w:pPr>
    </w:p>
    <w:p>
      <w:pPr>
        <w:spacing w:before="0"/>
        <w:ind w:left="0" w:right="0" w:firstLine="0"/>
        <w:jc w:val="right"/>
        <w:rPr>
          <w:rFonts w:ascii="Times New Roman" w:eastAsia="Times New Roman"/>
          <w:sz w:val="18"/>
        </w:rPr>
      </w:pPr>
      <w:r>
        <w:pict>
          <v:group id="_x0000_s1350" o:spid="_x0000_s1350" o:spt="203" style="position:absolute;left:0pt;margin-left:161.45pt;margin-top:3.15pt;height:5.8pt;width:25.35pt;mso-position-horizontal-relative:page;z-index:251808768;mso-width-relative:page;mso-height-relative:page;" coordorigin="3230,63" coordsize="507,116">
            <o:lock v:ext="edit"/>
            <v:line id="_x0000_s1351" o:spid="_x0000_s1351" o:spt="20" style="position:absolute;left:3230;top:121;height:0;width:419;" stroked="t" coordsize="21600,21600">
              <v:path arrowok="t"/>
              <v:fill focussize="0,0"/>
              <v:stroke weight="0.641574803149606pt" color="#000000"/>
              <v:imagedata o:title=""/>
              <o:lock v:ext="edit"/>
            </v:line>
            <v:shape id="_x0000_s1352" o:spid="_x0000_s1352" o:spt="75" type="#_x0000_t75" style="position:absolute;left:3620;top:63;height:116;width:116;" filled="f" stroked="f" coordsize="21600,21600">
              <v:path/>
              <v:fill on="f" focussize="0,0"/>
              <v:stroke on="f"/>
              <v:imagedata r:id="rId43" o:title=""/>
              <o:lock v:ext="edit" aspectratio="t"/>
            </v:shape>
          </v:group>
        </w:pict>
      </w:r>
      <w:r>
        <w:pict>
          <v:shape id="_x0000_s1353" o:spid="_x0000_s1353" o:spt="202" type="#_x0000_t202" style="position:absolute;left:0pt;margin-left:186.8pt;margin-top:-6.7pt;height:25.3pt;width:50.7pt;mso-position-horizontal-relative:page;z-index:251812864;mso-width-relative:page;mso-height-relative:page;" filled="f" stroked="t" coordsize="21600,21600">
            <v:path/>
            <v:fill on="f" focussize="0,0"/>
            <v:stroke weight="0.641968503937008pt" color="#000000"/>
            <v:imagedata o:title=""/>
            <o:lock v:ext="edit"/>
            <v:textbox inset="0mm,0mm,0mm,0mm">
              <w:txbxContent>
                <w:p>
                  <w:pPr>
                    <w:spacing w:before="2"/>
                    <w:ind w:left="410" w:right="140" w:hanging="269"/>
                    <w:jc w:val="left"/>
                    <w:rPr>
                      <w:sz w:val="18"/>
                    </w:rPr>
                  </w:pPr>
                  <w:r>
                    <w:rPr>
                      <w:sz w:val="18"/>
                    </w:rPr>
                    <w:t>提取、过滤</w:t>
                  </w:r>
                </w:p>
              </w:txbxContent>
            </v:textbox>
          </v:shape>
        </w:pict>
      </w:r>
      <w:r>
        <w:rPr>
          <w:sz w:val="18"/>
        </w:rPr>
        <w:t>水</w:t>
      </w:r>
      <w:r>
        <w:rPr>
          <w:rFonts w:ascii="Times New Roman" w:eastAsia="Times New Roman"/>
          <w:sz w:val="18"/>
        </w:rPr>
        <w:t>1700</w:t>
      </w:r>
    </w:p>
    <w:p>
      <w:pPr>
        <w:tabs>
          <w:tab w:val="left" w:pos="2415"/>
          <w:tab w:val="left" w:pos="2839"/>
        </w:tabs>
        <w:spacing w:before="192"/>
        <w:ind w:left="1526" w:right="0" w:firstLine="0"/>
        <w:jc w:val="left"/>
        <w:rPr>
          <w:rFonts w:ascii="Times New Roman" w:eastAsia="Times New Roman"/>
          <w:sz w:val="18"/>
        </w:rPr>
      </w:pPr>
      <w:r>
        <w:br w:type="column"/>
      </w:r>
      <w:r>
        <w:rPr>
          <w:rFonts w:ascii="Times New Roman" w:eastAsia="Times New Roman"/>
          <w:w w:val="99"/>
          <w:position w:val="11"/>
          <w:sz w:val="18"/>
          <w:u w:val="single"/>
        </w:rPr>
        <w:t xml:space="preserve"> </w:t>
      </w:r>
      <w:r>
        <w:rPr>
          <w:rFonts w:ascii="Times New Roman" w:eastAsia="Times New Roman"/>
          <w:position w:val="11"/>
          <w:sz w:val="18"/>
          <w:u w:val="single"/>
        </w:rPr>
        <w:tab/>
      </w:r>
      <w:r>
        <w:rPr>
          <w:rFonts w:ascii="Times New Roman" w:eastAsia="Times New Roman"/>
          <w:position w:val="11"/>
          <w:sz w:val="18"/>
        </w:rPr>
        <w:tab/>
      </w:r>
      <w:r>
        <w:rPr>
          <w:sz w:val="18"/>
        </w:rPr>
        <w:t>药渣</w:t>
      </w:r>
      <w:r>
        <w:rPr>
          <w:rFonts w:ascii="Times New Roman" w:eastAsia="Times New Roman"/>
          <w:spacing w:val="-5"/>
          <w:sz w:val="18"/>
        </w:rPr>
        <w:t>S7-2</w:t>
      </w:r>
    </w:p>
    <w:p>
      <w:pPr>
        <w:pStyle w:val="4"/>
        <w:spacing w:before="3"/>
        <w:rPr>
          <w:rFonts w:ascii="Times New Roman"/>
          <w:sz w:val="18"/>
        </w:rPr>
      </w:pPr>
      <w:r>
        <w:br w:type="column"/>
      </w:r>
    </w:p>
    <w:p>
      <w:pPr>
        <w:spacing w:before="0"/>
        <w:ind w:left="189" w:right="0" w:firstLine="0"/>
        <w:jc w:val="left"/>
        <w:rPr>
          <w:rFonts w:ascii="Times New Roman"/>
          <w:sz w:val="18"/>
        </w:rPr>
      </w:pPr>
      <w:r>
        <w:rPr>
          <w:rFonts w:ascii="Times New Roman"/>
          <w:sz w:val="18"/>
        </w:rPr>
        <w:t>190</w:t>
      </w:r>
    </w:p>
    <w:p>
      <w:pPr>
        <w:spacing w:after="0"/>
        <w:jc w:val="left"/>
        <w:rPr>
          <w:rFonts w:ascii="Times New Roman"/>
          <w:sz w:val="18"/>
        </w:rPr>
        <w:sectPr>
          <w:type w:val="continuous"/>
          <w:pgSz w:w="11910" w:h="16840"/>
          <w:pgMar w:top="1600" w:right="760" w:bottom="280" w:left="960" w:header="720" w:footer="720" w:gutter="0"/>
          <w:cols w:equalWidth="0" w:num="3">
            <w:col w:w="2236" w:space="40"/>
            <w:col w:w="3535" w:space="39"/>
            <w:col w:w="4340"/>
          </w:cols>
        </w:sectPr>
      </w:pPr>
    </w:p>
    <w:p>
      <w:pPr>
        <w:pStyle w:val="4"/>
        <w:spacing w:before="9"/>
        <w:rPr>
          <w:rFonts w:ascii="Times New Roman"/>
          <w:sz w:val="11"/>
        </w:rPr>
      </w:pPr>
    </w:p>
    <w:p>
      <w:pPr>
        <w:pStyle w:val="4"/>
        <w:ind w:left="4783"/>
        <w:rPr>
          <w:rFonts w:ascii="Times New Roman"/>
          <w:sz w:val="20"/>
        </w:rPr>
      </w:pPr>
      <w:r>
        <w:rPr>
          <w:rFonts w:ascii="Times New Roman"/>
          <w:position w:val="0"/>
          <w:sz w:val="20"/>
        </w:rPr>
        <w:pict>
          <v:shape id="_x0000_s1354" o:spid="_x0000_s1354" o:spt="202" type="#_x0000_t202" style="height:18.35pt;width:77.25pt;" filled="f" stroked="t" coordsize="21600,21600">
            <v:path/>
            <v:fill on="f" focussize="0,0"/>
            <v:stroke weight="0.641653543307087pt" color="#000000"/>
            <v:imagedata o:title=""/>
            <o:lock v:ext="edit"/>
            <v:textbox inset="0mm,0mm,0mm,0mm">
              <w:txbxContent>
                <w:p>
                  <w:pPr>
                    <w:spacing w:before="55"/>
                    <w:ind w:left="65" w:right="0" w:firstLine="0"/>
                    <w:jc w:val="left"/>
                    <w:rPr>
                      <w:rFonts w:ascii="Times New Roman" w:eastAsia="Times New Roman"/>
                      <w:sz w:val="18"/>
                    </w:rPr>
                  </w:pPr>
                  <w:r>
                    <w:rPr>
                      <w:sz w:val="18"/>
                    </w:rPr>
                    <w:t>药渣</w:t>
                  </w:r>
                  <w:r>
                    <w:rPr>
                      <w:rFonts w:ascii="Times New Roman" w:eastAsia="Times New Roman"/>
                      <w:sz w:val="18"/>
                    </w:rPr>
                    <w:t>71</w:t>
                  </w:r>
                  <w:r>
                    <w:rPr>
                      <w:sz w:val="18"/>
                    </w:rPr>
                    <w:t>、水</w:t>
                  </w:r>
                  <w:r>
                    <w:rPr>
                      <w:rFonts w:ascii="Times New Roman" w:eastAsia="Times New Roman"/>
                      <w:sz w:val="18"/>
                    </w:rPr>
                    <w:t>119</w:t>
                  </w:r>
                </w:p>
              </w:txbxContent>
            </v:textbox>
            <w10:wrap type="none"/>
            <w10:anchorlock/>
          </v:shape>
        </w:pict>
      </w:r>
    </w:p>
    <w:p>
      <w:pPr>
        <w:pStyle w:val="4"/>
        <w:spacing w:before="9"/>
        <w:rPr>
          <w:rFonts w:ascii="Times New Roman"/>
          <w:sz w:val="14"/>
        </w:rPr>
      </w:pPr>
    </w:p>
    <w:p>
      <w:pPr>
        <w:spacing w:before="78"/>
        <w:ind w:left="2913" w:right="0" w:firstLine="0"/>
        <w:jc w:val="left"/>
        <w:rPr>
          <w:sz w:val="16"/>
        </w:rPr>
      </w:pPr>
      <w:r>
        <w:pict>
          <v:group id="_x0000_s1355" o:spid="_x0000_s1355" o:spt="203" style="position:absolute;left:0pt;margin-left:209.25pt;margin-top:-28.9pt;height:74.55pt;width:5.8pt;mso-position-horizontal-relative:page;z-index:-251603968;mso-width-relative:page;mso-height-relative:page;" coordorigin="4185,-578" coordsize="116,1491">
            <o:lock v:ext="edit"/>
            <v:line id="_x0000_s1356" o:spid="_x0000_s1356" o:spt="20" style="position:absolute;left:4243;top:-578;height:1403;width:0;" stroked="t" coordsize="21600,21600">
              <v:path arrowok="t"/>
              <v:fill focussize="0,0"/>
              <v:stroke weight="0.643307086614173pt" color="#000000"/>
              <v:imagedata o:title=""/>
              <o:lock v:ext="edit"/>
            </v:line>
            <v:shape id="_x0000_s1357" o:spid="_x0000_s1357" o:spt="75" type="#_x0000_t75" style="position:absolute;left:4185;top:796;height:116;width:116;" filled="f" stroked="f" coordsize="21600,21600">
              <v:path/>
              <v:fill on="f" focussize="0,0"/>
              <v:stroke on="f"/>
              <v:imagedata r:id="rId51" o:title=""/>
              <o:lock v:ext="edit" aspectratio="t"/>
            </v:shape>
          </v:group>
        </w:pict>
      </w:r>
      <w:r>
        <w:drawing>
          <wp:anchor distT="0" distB="0" distL="0" distR="0" simplePos="0" relativeHeight="251714560" behindDoc="1" locked="0" layoutInCell="1" allowOverlap="1">
            <wp:simplePos x="0" y="0"/>
            <wp:positionH relativeFrom="page">
              <wp:posOffset>3746500</wp:posOffset>
            </wp:positionH>
            <wp:positionV relativeFrom="paragraph">
              <wp:posOffset>-562610</wp:posOffset>
            </wp:positionV>
            <wp:extent cx="73660" cy="73025"/>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png"/>
                    <pic:cNvPicPr>
                      <a:picLocks noChangeAspect="1"/>
                    </pic:cNvPicPr>
                  </pic:nvPicPr>
                  <pic:blipFill>
                    <a:blip r:embed="rId43" cstate="print"/>
                    <a:stretch>
                      <a:fillRect/>
                    </a:stretch>
                  </pic:blipFill>
                  <pic:spPr>
                    <a:xfrm>
                      <a:off x="0" y="0"/>
                      <a:ext cx="73531" cy="73333"/>
                    </a:xfrm>
                    <a:prstGeom prst="rect">
                      <a:avLst/>
                    </a:prstGeom>
                  </pic:spPr>
                </pic:pic>
              </a:graphicData>
            </a:graphic>
          </wp:anchor>
        </w:drawing>
      </w:r>
      <w:r>
        <w:rPr>
          <w:sz w:val="16"/>
        </w:rPr>
        <w:t>1620</w:t>
      </w:r>
    </w:p>
    <w:p>
      <w:pPr>
        <w:tabs>
          <w:tab w:val="left" w:pos="756"/>
        </w:tabs>
        <w:spacing w:before="170"/>
        <w:ind w:left="0" w:right="1148" w:firstLine="0"/>
        <w:jc w:val="center"/>
        <w:rPr>
          <w:rFonts w:ascii="Times New Roman" w:eastAsia="Times New Roman"/>
          <w:sz w:val="18"/>
        </w:rPr>
      </w:pPr>
      <w:r>
        <w:pict>
          <v:group id="_x0000_s1358" o:spid="_x0000_s1358" o:spt="203" style="position:absolute;left:0pt;margin-left:186.5pt;margin-top:17.3pt;height:41.1pt;width:77.6pt;mso-position-horizontal-relative:page;z-index:-251597824;mso-width-relative:page;mso-height-relative:page;" coordorigin="3730,347" coordsize="1552,822">
            <o:lock v:ext="edit"/>
            <v:shape id="_x0000_s1359" o:spid="_x0000_s1359" style="position:absolute;left:4597;top:404;height:253;width:597;" filled="f" stroked="t" coordorigin="4598,404" coordsize="597,253" path="m4598,657l4598,404,5194,404e">
              <v:path arrowok="t"/>
              <v:fill on="f" focussize="0,0"/>
              <v:stroke weight="0.641811023622047pt" color="#FF0000" dashstyle="dot"/>
              <v:imagedata o:title=""/>
              <o:lock v:ext="edit"/>
            </v:shape>
            <v:shape id="_x0000_s1360" o:spid="_x0000_s1360" o:spt="75" type="#_x0000_t75" style="position:absolute;left:5165;top:346;height:116;width:116;" filled="f" stroked="f" coordsize="21600,21600">
              <v:path/>
              <v:fill on="f" focussize="0,0"/>
              <v:stroke on="f"/>
              <v:imagedata r:id="rId42" o:title=""/>
              <o:lock v:ext="edit" aspectratio="t"/>
            </v:shape>
            <v:shape id="_x0000_s1361" o:spid="_x0000_s1361" o:spt="202" type="#_x0000_t202" style="position:absolute;left:3736;top:656;height:506;width:1014;" filled="f" stroked="t" coordsize="21600,21600">
              <v:path/>
              <v:fill on="f" focussize="0,0"/>
              <v:stroke weight="0.641968503937008pt" color="#000000"/>
              <v:imagedata o:title=""/>
              <o:lock v:ext="edit"/>
              <v:textbox inset="0mm,0mm,0mm,0mm">
                <w:txbxContent>
                  <w:p>
                    <w:pPr>
                      <w:spacing w:before="125"/>
                      <w:ind w:left="321" w:right="0" w:firstLine="0"/>
                      <w:jc w:val="left"/>
                      <w:rPr>
                        <w:sz w:val="18"/>
                      </w:rPr>
                    </w:pPr>
                    <w:r>
                      <w:rPr>
                        <w:sz w:val="18"/>
                      </w:rPr>
                      <w:t>浓缩</w:t>
                    </w:r>
                  </w:p>
                </w:txbxContent>
              </v:textbox>
            </v:shape>
          </v:group>
        </w:pict>
      </w:r>
      <w:r>
        <w:rPr>
          <w:rFonts w:ascii="Times New Roman" w:eastAsia="Times New Roman"/>
          <w:position w:val="1"/>
          <w:sz w:val="18"/>
        </w:rPr>
        <w:t>G7-2</w:t>
      </w:r>
      <w:r>
        <w:rPr>
          <w:rFonts w:ascii="Times New Roman" w:eastAsia="Times New Roman"/>
          <w:position w:val="1"/>
          <w:sz w:val="18"/>
        </w:rPr>
        <w:tab/>
      </w:r>
      <w:r>
        <w:rPr>
          <w:sz w:val="18"/>
        </w:rPr>
        <w:t>不凝气</w:t>
      </w:r>
      <w:r>
        <w:rPr>
          <w:rFonts w:ascii="Times New Roman" w:eastAsia="Times New Roman"/>
          <w:sz w:val="18"/>
        </w:rPr>
        <w:t>0.2</w:t>
      </w:r>
    </w:p>
    <w:p>
      <w:pPr>
        <w:pStyle w:val="4"/>
        <w:rPr>
          <w:rFonts w:ascii="Times New Roman"/>
          <w:sz w:val="22"/>
        </w:rPr>
      </w:pPr>
    </w:p>
    <w:p>
      <w:pPr>
        <w:spacing w:before="85"/>
        <w:ind w:left="1661" w:right="0" w:firstLine="0"/>
        <w:jc w:val="center"/>
        <w:rPr>
          <w:rFonts w:ascii="Times New Roman" w:eastAsia="Times New Roman"/>
          <w:sz w:val="18"/>
        </w:rPr>
      </w:pPr>
      <w:r>
        <w:pict>
          <v:shape id="_x0000_s1362" o:spid="_x0000_s1362" o:spt="202" type="#_x0000_t202" style="position:absolute;left:0pt;margin-left:287.5pt;margin-top:20.4pt;height:18.35pt;width:89.3pt;mso-position-horizontal-relative:page;mso-wrap-distance-bottom:0pt;mso-wrap-distance-top:0pt;z-index:-251515904;mso-width-relative:page;mso-height-relative:page;" filled="f" stroked="t" coordsize="21600,21600">
            <v:path/>
            <v:fill on="f" focussize="0,0"/>
            <v:stroke weight="0.641653543307087pt" color="#000000"/>
            <v:imagedata o:title=""/>
            <o:lock v:ext="edit"/>
            <v:textbox inset="0mm,0mm,0mm,0mm">
              <w:txbxContent>
                <w:p>
                  <w:pPr>
                    <w:spacing w:before="55"/>
                    <w:ind w:left="65" w:right="0" w:firstLine="0"/>
                    <w:jc w:val="left"/>
                    <w:rPr>
                      <w:rFonts w:ascii="Times New Roman" w:eastAsia="Times New Roman"/>
                      <w:sz w:val="18"/>
                    </w:rPr>
                  </w:pPr>
                  <w:r>
                    <w:rPr>
                      <w:sz w:val="18"/>
                    </w:rPr>
                    <w:t>水</w:t>
                  </w:r>
                  <w:r>
                    <w:rPr>
                      <w:rFonts w:ascii="Times New Roman" w:eastAsia="Times New Roman"/>
                      <w:sz w:val="18"/>
                    </w:rPr>
                    <w:t>1488.35</w:t>
                  </w:r>
                  <w:r>
                    <w:rPr>
                      <w:sz w:val="18"/>
                    </w:rPr>
                    <w:t>、杂质</w:t>
                  </w:r>
                  <w:r>
                    <w:rPr>
                      <w:rFonts w:ascii="Times New Roman" w:eastAsia="Times New Roman"/>
                      <w:sz w:val="18"/>
                    </w:rPr>
                    <w:t>0.45</w:t>
                  </w:r>
                </w:p>
              </w:txbxContent>
            </v:textbox>
            <w10:wrap type="topAndBottom"/>
          </v:shape>
        </w:pict>
      </w:r>
      <w:r>
        <w:pict>
          <v:group id="_x0000_s1363" o:spid="_x0000_s1363" o:spt="203" style="position:absolute;left:0pt;margin-left:238.1pt;margin-top:9.9pt;height:5.8pt;width:62.7pt;mso-position-horizontal-relative:page;z-index:-251600896;mso-width-relative:page;mso-height-relative:page;" coordorigin="4762,199" coordsize="1254,116">
            <o:lock v:ext="edit"/>
            <v:line id="_x0000_s1364" o:spid="_x0000_s1364" o:spt="20" style="position:absolute;left:4762;top:256;height:0;width:1166;" stroked="t" coordsize="21600,21600">
              <v:path arrowok="t"/>
              <v:fill focussize="0,0"/>
              <v:stroke weight="0.641574803149606pt" color="#000000"/>
              <v:imagedata o:title=""/>
              <o:lock v:ext="edit"/>
            </v:line>
            <v:shape id="_x0000_s1365" o:spid="_x0000_s1365" o:spt="75" type="#_x0000_t75" style="position:absolute;left:5900;top:198;height:116;width:116;" filled="f" stroked="f" coordsize="21600,21600">
              <v:path/>
              <v:fill on="f" focussize="0,0"/>
              <v:stroke on="f"/>
              <v:imagedata r:id="rId46" o:title=""/>
              <o:lock v:ext="edit" aspectratio="t"/>
            </v:shape>
          </v:group>
        </w:pict>
      </w:r>
      <w:r>
        <w:rPr>
          <w:sz w:val="18"/>
        </w:rPr>
        <w:t>废水</w:t>
      </w:r>
      <w:r>
        <w:rPr>
          <w:rFonts w:ascii="Times New Roman" w:eastAsia="Times New Roman"/>
          <w:sz w:val="18"/>
        </w:rPr>
        <w:t xml:space="preserve">W7-2   </w:t>
      </w:r>
      <w:r>
        <w:rPr>
          <w:rFonts w:ascii="Times New Roman" w:eastAsia="Times New Roman"/>
          <w:position w:val="1"/>
          <w:sz w:val="18"/>
        </w:rPr>
        <w:t>1488.8</w:t>
      </w:r>
    </w:p>
    <w:p>
      <w:pPr>
        <w:pStyle w:val="4"/>
        <w:spacing w:before="9"/>
        <w:rPr>
          <w:rFonts w:ascii="Times New Roman"/>
          <w:sz w:val="23"/>
        </w:rPr>
      </w:pPr>
    </w:p>
    <w:p>
      <w:pPr>
        <w:spacing w:after="0"/>
        <w:rPr>
          <w:rFonts w:ascii="Times New Roman"/>
          <w:sz w:val="23"/>
        </w:rPr>
        <w:sectPr>
          <w:type w:val="continuous"/>
          <w:pgSz w:w="11910" w:h="16840"/>
          <w:pgMar w:top="1600" w:right="760" w:bottom="280" w:left="960" w:header="720" w:footer="720" w:gutter="0"/>
          <w:cols w:space="720" w:num="1"/>
        </w:sectPr>
      </w:pPr>
    </w:p>
    <w:p>
      <w:pPr>
        <w:spacing w:before="78"/>
        <w:ind w:left="0" w:right="0" w:firstLine="0"/>
        <w:jc w:val="right"/>
        <w:rPr>
          <w:sz w:val="16"/>
        </w:rPr>
      </w:pPr>
      <w:r>
        <w:rPr>
          <w:sz w:val="16"/>
        </w:rPr>
        <w:t>131</w:t>
      </w:r>
    </w:p>
    <w:p>
      <w:pPr>
        <w:pStyle w:val="4"/>
        <w:rPr>
          <w:sz w:val="20"/>
        </w:rPr>
      </w:pPr>
      <w:r>
        <w:br w:type="column"/>
      </w:r>
    </w:p>
    <w:p>
      <w:pPr>
        <w:spacing w:before="177"/>
        <w:ind w:left="422" w:right="0" w:firstLine="0"/>
        <w:jc w:val="left"/>
        <w:rPr>
          <w:rFonts w:ascii="Times New Roman"/>
          <w:sz w:val="18"/>
        </w:rPr>
      </w:pPr>
      <w:r>
        <w:pict>
          <v:group id="_x0000_s1366" o:spid="_x0000_s1366" o:spt="203" style="position:absolute;left:0pt;margin-left:209.25pt;margin-top:-42.1pt;height:74.55pt;width:5.8pt;mso-position-horizontal-relative:page;z-index:251803648;mso-width-relative:page;mso-height-relative:page;" coordorigin="4185,-843" coordsize="116,1491">
            <o:lock v:ext="edit"/>
            <v:line id="_x0000_s1367" o:spid="_x0000_s1367" o:spt="20" style="position:absolute;left:4243;top:-843;height:1403;width:0;" stroked="t" coordsize="21600,21600">
              <v:path arrowok="t"/>
              <v:fill focussize="0,0"/>
              <v:stroke weight="0.643307086614173pt" color="#000000"/>
              <v:imagedata o:title=""/>
              <o:lock v:ext="edit"/>
            </v:line>
            <v:shape id="_x0000_s1368" o:spid="_x0000_s1368" o:spt="75" type="#_x0000_t75" style="position:absolute;left:4185;top:531;height:116;width:116;" filled="f" stroked="f" coordsize="21600,21600">
              <v:path/>
              <v:fill on="f" focussize="0,0"/>
              <v:stroke on="f"/>
              <v:imagedata r:id="rId41" o:title=""/>
              <o:lock v:ext="edit" aspectratio="t"/>
            </v:shape>
          </v:group>
        </w:pict>
      </w:r>
      <w:r>
        <w:pict>
          <v:group id="_x0000_s1369" o:spid="_x0000_s1369" o:spt="203" style="position:absolute;left:0pt;margin-left:237.45pt;margin-top:43.9pt;height:5.8pt;width:62.7pt;mso-position-horizontal-relative:page;z-index:251806720;mso-width-relative:page;mso-height-relative:page;" coordorigin="4750,879" coordsize="1254,116">
            <o:lock v:ext="edit"/>
            <v:line id="_x0000_s1370" o:spid="_x0000_s1370" o:spt="20" style="position:absolute;left:4750;top:937;height:0;width:1166;" stroked="t" coordsize="21600,21600">
              <v:path arrowok="t"/>
              <v:fill focussize="0,0"/>
              <v:stroke weight="0.641574803149606pt" color="#000000"/>
              <v:imagedata o:title=""/>
              <o:lock v:ext="edit"/>
            </v:line>
            <v:shape id="_x0000_s1371" o:spid="_x0000_s1371" o:spt="75" type="#_x0000_t75" style="position:absolute;left:5887;top:878;height:116;width:116;" filled="f" stroked="f" coordsize="21600,21600">
              <v:path/>
              <v:fill on="f" focussize="0,0"/>
              <v:stroke on="f"/>
              <v:imagedata r:id="rId43" o:title=""/>
              <o:lock v:ext="edit" aspectratio="t"/>
            </v:shape>
          </v:group>
        </w:pict>
      </w:r>
      <w:r>
        <w:pict>
          <v:group id="_x0000_s1372" o:spid="_x0000_s1372" o:spt="203" style="position:absolute;left:0pt;margin-left:186.5pt;margin-top:18.65pt;height:41.25pt;width:72.55pt;mso-position-horizontal-relative:page;z-index:251807744;mso-width-relative:page;mso-height-relative:page;" coordorigin="3730,374" coordsize="1451,825">
            <o:lock v:ext="edit"/>
            <v:shape id="_x0000_s1373" o:spid="_x0000_s1373" style="position:absolute;left:4496;top:431;height:253;width:597;" filled="f" stroked="t" coordorigin="4496,431" coordsize="597,253" path="m4496,684l4496,431,5092,431e">
              <v:path arrowok="t"/>
              <v:fill on="f" focussize="0,0"/>
              <v:stroke weight="0.641811023622047pt" color="#FF0000" dashstyle="dot"/>
              <v:imagedata o:title=""/>
              <o:lock v:ext="edit"/>
            </v:shape>
            <v:shape id="_x0000_s1374" o:spid="_x0000_s1374" o:spt="75" type="#_x0000_t75" style="position:absolute;left:5064;top:373;height:116;width:116;" filled="f" stroked="f" coordsize="21600,21600">
              <v:path/>
              <v:fill on="f" focussize="0,0"/>
              <v:stroke on="f"/>
              <v:imagedata r:id="rId53" o:title=""/>
              <o:lock v:ext="edit" aspectratio="t"/>
            </v:shape>
            <v:shape id="_x0000_s1375" o:spid="_x0000_s1375" o:spt="202" type="#_x0000_t202" style="position:absolute;left:3736;top:686;height:506;width:1014;" filled="f" stroked="t" coordsize="21600,21600">
              <v:path/>
              <v:fill on="f" focussize="0,0"/>
              <v:stroke weight="0.641968503937008pt" color="#000000"/>
              <v:imagedata o:title=""/>
              <o:lock v:ext="edit"/>
              <v:textbox inset="0mm,0mm,0mm,0mm">
                <w:txbxContent>
                  <w:p>
                    <w:pPr>
                      <w:spacing w:before="125"/>
                      <w:ind w:left="321" w:right="0" w:firstLine="0"/>
                      <w:jc w:val="left"/>
                      <w:rPr>
                        <w:sz w:val="18"/>
                      </w:rPr>
                    </w:pPr>
                    <w:r>
                      <w:rPr>
                        <w:sz w:val="18"/>
                      </w:rPr>
                      <w:t>醇沉</w:t>
                    </w:r>
                  </w:p>
                </w:txbxContent>
              </v:textbox>
            </v:shape>
          </v:group>
        </w:pict>
      </w:r>
      <w:r>
        <w:rPr>
          <w:rFonts w:ascii="Times New Roman"/>
          <w:w w:val="95"/>
          <w:sz w:val="18"/>
        </w:rPr>
        <w:t>G7-3</w:t>
      </w:r>
    </w:p>
    <w:p>
      <w:pPr>
        <w:pStyle w:val="4"/>
        <w:rPr>
          <w:rFonts w:ascii="Times New Roman"/>
          <w:sz w:val="20"/>
        </w:rPr>
      </w:pPr>
      <w:r>
        <w:br w:type="column"/>
      </w:r>
    </w:p>
    <w:p>
      <w:pPr>
        <w:pStyle w:val="4"/>
        <w:spacing w:before="5"/>
        <w:rPr>
          <w:rFonts w:ascii="Times New Roman"/>
          <w:sz w:val="19"/>
        </w:rPr>
      </w:pPr>
    </w:p>
    <w:p>
      <w:pPr>
        <w:spacing w:before="0"/>
        <w:ind w:left="285" w:right="0" w:firstLine="0"/>
        <w:jc w:val="left"/>
        <w:rPr>
          <w:rFonts w:ascii="Times New Roman" w:eastAsia="Times New Roman"/>
          <w:sz w:val="18"/>
        </w:rPr>
      </w:pPr>
      <w:r>
        <w:rPr>
          <w:sz w:val="18"/>
        </w:rPr>
        <w:t>乙醇</w:t>
      </w:r>
      <w:r>
        <w:rPr>
          <w:rFonts w:ascii="Times New Roman" w:eastAsia="Times New Roman"/>
          <w:sz w:val="18"/>
        </w:rPr>
        <w:t>0.2</w:t>
      </w:r>
    </w:p>
    <w:p>
      <w:pPr>
        <w:spacing w:after="0"/>
        <w:jc w:val="left"/>
        <w:rPr>
          <w:rFonts w:ascii="Times New Roman" w:eastAsia="Times New Roman"/>
          <w:sz w:val="18"/>
        </w:rPr>
        <w:sectPr>
          <w:type w:val="continuous"/>
          <w:pgSz w:w="11910" w:h="16840"/>
          <w:pgMar w:top="1600" w:right="760" w:bottom="280" w:left="960" w:header="720" w:footer="720" w:gutter="0"/>
          <w:cols w:equalWidth="0" w:num="3">
            <w:col w:w="3155" w:space="40"/>
            <w:col w:w="790" w:space="39"/>
            <w:col w:w="6166"/>
          </w:cols>
        </w:sectPr>
      </w:pPr>
    </w:p>
    <w:p>
      <w:pPr>
        <w:pStyle w:val="4"/>
        <w:spacing w:before="10"/>
        <w:rPr>
          <w:rFonts w:ascii="Times New Roman"/>
          <w:sz w:val="24"/>
        </w:rPr>
      </w:pPr>
    </w:p>
    <w:p>
      <w:pPr>
        <w:spacing w:after="0"/>
        <w:rPr>
          <w:rFonts w:ascii="Times New Roman"/>
          <w:sz w:val="24"/>
        </w:rPr>
        <w:sectPr>
          <w:type w:val="continuous"/>
          <w:pgSz w:w="11910" w:h="16840"/>
          <w:pgMar w:top="1600" w:right="760" w:bottom="280" w:left="960" w:header="720" w:footer="720" w:gutter="0"/>
          <w:cols w:space="720" w:num="1"/>
        </w:sectPr>
      </w:pPr>
    </w:p>
    <w:p>
      <w:pPr>
        <w:spacing w:before="87"/>
        <w:ind w:left="1355" w:right="0" w:firstLine="0"/>
        <w:jc w:val="left"/>
        <w:rPr>
          <w:rFonts w:ascii="Times New Roman" w:eastAsia="Times New Roman"/>
          <w:sz w:val="18"/>
        </w:rPr>
      </w:pPr>
      <w:r>
        <w:pict>
          <v:group id="_x0000_s1376" o:spid="_x0000_s1376" o:spt="203" style="position:absolute;left:0pt;margin-left:161.45pt;margin-top:8.2pt;height:5.8pt;width:25.35pt;mso-position-horizontal-relative:page;z-index:251809792;mso-width-relative:page;mso-height-relative:page;" coordorigin="3230,165" coordsize="507,116">
            <o:lock v:ext="edit"/>
            <v:line id="_x0000_s1377" o:spid="_x0000_s1377" o:spt="20" style="position:absolute;left:3230;top:223;height:0;width:419;" stroked="t" coordsize="21600,21600">
              <v:path arrowok="t"/>
              <v:fill focussize="0,0"/>
              <v:stroke weight="0.641574803149606pt" color="#000000"/>
              <v:imagedata o:title=""/>
              <o:lock v:ext="edit"/>
            </v:line>
            <v:shape id="_x0000_s1378" o:spid="_x0000_s1378" o:spt="75" type="#_x0000_t75" style="position:absolute;left:3620;top:164;height:116;width:116;" filled="f" stroked="f" coordsize="21600,21600">
              <v:path/>
              <v:fill on="f" focussize="0,0"/>
              <v:stroke on="f"/>
              <v:imagedata r:id="rId43" o:title=""/>
              <o:lock v:ext="edit" aspectratio="t"/>
            </v:shape>
          </v:group>
        </w:pict>
      </w:r>
      <w:r>
        <w:rPr>
          <w:rFonts w:ascii="Times New Roman" w:eastAsia="Times New Roman"/>
          <w:w w:val="105"/>
          <w:sz w:val="18"/>
        </w:rPr>
        <w:t>95%</w:t>
      </w:r>
      <w:r>
        <w:rPr>
          <w:w w:val="105"/>
          <w:sz w:val="18"/>
        </w:rPr>
        <w:t>乙醇</w:t>
      </w:r>
      <w:r>
        <w:rPr>
          <w:rFonts w:ascii="Times New Roman" w:eastAsia="Times New Roman"/>
          <w:w w:val="105"/>
          <w:sz w:val="18"/>
        </w:rPr>
        <w:t>55</w:t>
      </w:r>
    </w:p>
    <w:p>
      <w:pPr>
        <w:spacing w:before="103"/>
        <w:ind w:left="1355" w:right="0" w:firstLine="0"/>
        <w:jc w:val="left"/>
        <w:rPr>
          <w:rFonts w:ascii="Times New Roman" w:eastAsia="Times New Roman"/>
          <w:sz w:val="18"/>
        </w:rPr>
      </w:pPr>
      <w:r>
        <w:br w:type="column"/>
      </w:r>
      <w:r>
        <w:rPr>
          <w:sz w:val="18"/>
        </w:rPr>
        <w:t>药渣</w:t>
      </w:r>
      <w:r>
        <w:rPr>
          <w:rFonts w:ascii="Times New Roman" w:eastAsia="Times New Roman"/>
          <w:spacing w:val="-5"/>
          <w:sz w:val="18"/>
        </w:rPr>
        <w:t>S7-3</w:t>
      </w:r>
    </w:p>
    <w:p>
      <w:pPr>
        <w:spacing w:before="108"/>
        <w:ind w:left="157" w:right="0" w:firstLine="0"/>
        <w:jc w:val="left"/>
        <w:rPr>
          <w:rFonts w:ascii="Times New Roman"/>
          <w:sz w:val="18"/>
        </w:rPr>
      </w:pPr>
      <w:r>
        <w:br w:type="column"/>
      </w:r>
      <w:r>
        <w:rPr>
          <w:rFonts w:ascii="Times New Roman"/>
          <w:sz w:val="18"/>
        </w:rPr>
        <w:t>49.8</w:t>
      </w:r>
    </w:p>
    <w:p>
      <w:pPr>
        <w:spacing w:after="0"/>
        <w:jc w:val="left"/>
        <w:rPr>
          <w:rFonts w:ascii="Times New Roman"/>
          <w:sz w:val="18"/>
        </w:rPr>
        <w:sectPr>
          <w:type w:val="continuous"/>
          <w:pgSz w:w="11910" w:h="16840"/>
          <w:pgMar w:top="1600" w:right="760" w:bottom="280" w:left="960" w:header="720" w:footer="720" w:gutter="0"/>
          <w:cols w:equalWidth="0" w:num="3">
            <w:col w:w="2303" w:space="1633"/>
            <w:col w:w="2051" w:space="40"/>
            <w:col w:w="4163"/>
          </w:cols>
        </w:sectPr>
      </w:pPr>
    </w:p>
    <w:p>
      <w:pPr>
        <w:pStyle w:val="4"/>
        <w:spacing w:before="10"/>
        <w:rPr>
          <w:rFonts w:ascii="Times New Roman"/>
          <w:sz w:val="2"/>
        </w:rPr>
      </w:pPr>
    </w:p>
    <w:p>
      <w:pPr>
        <w:pStyle w:val="4"/>
        <w:ind w:left="4871"/>
        <w:rPr>
          <w:rFonts w:ascii="Times New Roman"/>
          <w:sz w:val="20"/>
        </w:rPr>
      </w:pPr>
      <w:r>
        <w:rPr>
          <w:rFonts w:ascii="Times New Roman"/>
          <w:position w:val="0"/>
          <w:sz w:val="20"/>
        </w:rPr>
        <w:pict>
          <v:shape id="_x0000_s1379" o:spid="_x0000_s1379" o:spt="202" type="#_x0000_t202" style="height:18.35pt;width:72.2pt;" filled="f" stroked="t" coordsize="21600,21600">
            <v:path/>
            <v:fill on="f" focussize="0,0"/>
            <v:stroke weight="0.641653543307087pt" color="#000000"/>
            <v:imagedata o:title=""/>
            <o:lock v:ext="edit"/>
            <v:textbox inset="0mm,0mm,0mm,0mm">
              <w:txbxContent>
                <w:p>
                  <w:pPr>
                    <w:spacing w:before="55"/>
                    <w:ind w:left="65" w:right="0" w:firstLine="0"/>
                    <w:jc w:val="left"/>
                    <w:rPr>
                      <w:rFonts w:ascii="Times New Roman" w:eastAsia="Times New Roman"/>
                      <w:sz w:val="18"/>
                    </w:rPr>
                  </w:pPr>
                  <w:r>
                    <w:rPr>
                      <w:sz w:val="18"/>
                    </w:rPr>
                    <w:t>药渣</w:t>
                  </w:r>
                  <w:r>
                    <w:rPr>
                      <w:rFonts w:ascii="Times New Roman" w:eastAsia="Times New Roman"/>
                      <w:sz w:val="18"/>
                    </w:rPr>
                    <w:t>19.8</w:t>
                  </w:r>
                  <w:r>
                    <w:rPr>
                      <w:sz w:val="18"/>
                    </w:rPr>
                    <w:t>、水</w:t>
                  </w:r>
                  <w:r>
                    <w:rPr>
                      <w:rFonts w:ascii="Times New Roman" w:eastAsia="Times New Roman"/>
                      <w:sz w:val="18"/>
                    </w:rPr>
                    <w:t>30</w:t>
                  </w:r>
                </w:p>
              </w:txbxContent>
            </v:textbox>
            <w10:wrap type="none"/>
            <w10:anchorlock/>
          </v:shape>
        </w:pict>
      </w:r>
    </w:p>
    <w:p>
      <w:pPr>
        <w:pStyle w:val="4"/>
        <w:spacing w:before="8"/>
        <w:rPr>
          <w:rFonts w:ascii="Times New Roman"/>
          <w:sz w:val="23"/>
        </w:rPr>
      </w:pPr>
    </w:p>
    <w:p>
      <w:pPr>
        <w:spacing w:after="0"/>
        <w:rPr>
          <w:rFonts w:ascii="Times New Roman"/>
          <w:sz w:val="23"/>
        </w:rPr>
        <w:sectPr>
          <w:type w:val="continuous"/>
          <w:pgSz w:w="11910" w:h="16840"/>
          <w:pgMar w:top="1600" w:right="760" w:bottom="280" w:left="960" w:header="720" w:footer="720" w:gutter="0"/>
          <w:cols w:space="720" w:num="1"/>
        </w:sectPr>
      </w:pPr>
    </w:p>
    <w:p>
      <w:pPr>
        <w:spacing w:before="78"/>
        <w:ind w:left="0" w:right="184" w:firstLine="0"/>
        <w:jc w:val="right"/>
        <w:rPr>
          <w:sz w:val="16"/>
        </w:rPr>
      </w:pPr>
      <w:r>
        <w:pict>
          <v:line id="_x0000_s1380" o:spid="_x0000_s1380" o:spt="20" style="position:absolute;left:0pt;margin-left:212.15pt;margin-top:-28.65pt;height:70.1pt;width:0pt;mso-position-horizontal-relative:page;z-index:251805696;mso-width-relative:page;mso-height-relative:page;" stroked="t" coordsize="21600,21600">
            <v:path arrowok="t"/>
            <v:fill focussize="0,0"/>
            <v:stroke weight="0.643307086614173pt" color="#000000"/>
            <v:imagedata o:title=""/>
            <o:lock v:ext="edit"/>
          </v:line>
        </w:pict>
      </w:r>
      <w:r>
        <w:rPr>
          <w:sz w:val="16"/>
        </w:rPr>
        <w:t>136</w:t>
      </w:r>
    </w:p>
    <w:p>
      <w:pPr>
        <w:pStyle w:val="4"/>
        <w:spacing w:before="11"/>
        <w:rPr>
          <w:sz w:val="35"/>
        </w:rPr>
      </w:pPr>
      <w:r>
        <w:br w:type="column"/>
      </w:r>
    </w:p>
    <w:p>
      <w:pPr>
        <w:tabs>
          <w:tab w:val="left" w:pos="935"/>
        </w:tabs>
        <w:spacing w:before="0"/>
        <w:ind w:left="302" w:right="0" w:firstLine="0"/>
        <w:jc w:val="left"/>
        <w:rPr>
          <w:rFonts w:ascii="Times New Roman" w:eastAsia="Times New Roman"/>
          <w:sz w:val="18"/>
        </w:rPr>
      </w:pPr>
      <w:r>
        <w:drawing>
          <wp:anchor distT="0" distB="0" distL="0" distR="0" simplePos="0" relativeHeight="251719680" behindDoc="1" locked="0" layoutInCell="1" allowOverlap="1">
            <wp:simplePos x="0" y="0"/>
            <wp:positionH relativeFrom="page">
              <wp:posOffset>3199765</wp:posOffset>
            </wp:positionH>
            <wp:positionV relativeFrom="paragraph">
              <wp:posOffset>107315</wp:posOffset>
            </wp:positionV>
            <wp:extent cx="73660" cy="73025"/>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pic:cNvPicPr>
                      <a:picLocks noChangeAspect="1"/>
                    </pic:cNvPicPr>
                  </pic:nvPicPr>
                  <pic:blipFill>
                    <a:blip r:embed="rId42" cstate="print"/>
                    <a:stretch>
                      <a:fillRect/>
                    </a:stretch>
                  </pic:blipFill>
                  <pic:spPr>
                    <a:xfrm>
                      <a:off x="0" y="0"/>
                      <a:ext cx="73531" cy="73333"/>
                    </a:xfrm>
                    <a:prstGeom prst="rect">
                      <a:avLst/>
                    </a:prstGeom>
                  </pic:spPr>
                </pic:pic>
              </a:graphicData>
            </a:graphic>
          </wp:anchor>
        </w:drawing>
      </w:r>
      <w:r>
        <w:pict>
          <v:shape id="_x0000_s1381" o:spid="_x0000_s1381" o:spt="202" type="#_x0000_t202" style="position:absolute;left:0pt;margin-left:313.45pt;margin-top:24.2pt;height:25.3pt;width:50.7pt;mso-position-horizontal-relative:page;z-index:251811840;mso-width-relative:page;mso-height-relative:page;" filled="f" stroked="t" coordsize="21600,21600">
            <v:path/>
            <v:fill on="f" focussize="0,0"/>
            <v:stroke weight="0.641968503937008pt" color="#000000"/>
            <v:imagedata o:title=""/>
            <o:lock v:ext="edit"/>
            <v:textbox inset="0mm,0mm,0mm,0mm">
              <w:txbxContent>
                <w:p>
                  <w:pPr>
                    <w:spacing w:before="125"/>
                    <w:ind w:left="321" w:right="0" w:firstLine="0"/>
                    <w:jc w:val="left"/>
                    <w:rPr>
                      <w:sz w:val="18"/>
                    </w:rPr>
                  </w:pPr>
                  <w:r>
                    <w:rPr>
                      <w:sz w:val="18"/>
                    </w:rPr>
                    <w:t>精馏</w:t>
                  </w:r>
                </w:p>
              </w:txbxContent>
            </v:textbox>
          </v:shape>
        </w:pict>
      </w:r>
      <w:r>
        <w:pict>
          <v:shape id="_x0000_s1382" o:spid="_x0000_s1382" o:spt="202" type="#_x0000_t202" style="position:absolute;left:0pt;margin-left:186.5pt;margin-top:11pt;height:108.95pt;width:118.75pt;mso-position-horizontal-relative:page;z-index:251814912;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7"/>
                    <w:gridCol w:w="228"/>
                    <w:gridCol w:w="317"/>
                    <w:gridCol w:w="13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735" w:type="dxa"/>
                        <w:gridSpan w:val="2"/>
                        <w:tcBorders>
                          <w:top w:val="nil"/>
                          <w:left w:val="nil"/>
                          <w:right w:val="dotted" w:color="FF0000" w:sz="6" w:space="0"/>
                        </w:tcBorders>
                      </w:tcPr>
                      <w:p>
                        <w:pPr>
                          <w:pStyle w:val="11"/>
                          <w:spacing w:before="3" w:after="1"/>
                          <w:jc w:val="left"/>
                          <w:rPr>
                            <w:rFonts w:ascii="Microsoft JhengHei"/>
                            <w:b/>
                            <w:sz w:val="6"/>
                          </w:rPr>
                        </w:pPr>
                      </w:p>
                      <w:p>
                        <w:pPr>
                          <w:pStyle w:val="11"/>
                          <w:spacing w:line="114" w:lineRule="exact"/>
                          <w:ind w:left="455"/>
                          <w:jc w:val="left"/>
                          <w:rPr>
                            <w:rFonts w:ascii="Microsoft JhengHei"/>
                            <w:sz w:val="11"/>
                          </w:rPr>
                        </w:pPr>
                        <w:r>
                          <w:rPr>
                            <w:rFonts w:ascii="Microsoft JhengHei"/>
                            <w:position w:val="-1"/>
                            <w:sz w:val="11"/>
                          </w:rPr>
                          <w:drawing>
                            <wp:inline distT="0" distB="0" distL="0" distR="0">
                              <wp:extent cx="73025" cy="72390"/>
                              <wp:effectExtent l="0" t="0" r="0" b="0"/>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0.png"/>
                                      <pic:cNvPicPr>
                                        <a:picLocks noChangeAspect="1"/>
                                      </pic:cNvPicPr>
                                    </pic:nvPicPr>
                                    <pic:blipFill>
                                      <a:blip r:embed="rId41" cstate="print"/>
                                      <a:stretch>
                                        <a:fillRect/>
                                      </a:stretch>
                                    </pic:blipFill>
                                    <pic:spPr>
                                      <a:xfrm>
                                        <a:off x="0" y="0"/>
                                        <a:ext cx="73063" cy="72866"/>
                                      </a:xfrm>
                                      <a:prstGeom prst="rect">
                                        <a:avLst/>
                                      </a:prstGeom>
                                    </pic:spPr>
                                  </pic:pic>
                                </a:graphicData>
                              </a:graphic>
                            </wp:inline>
                          </w:drawing>
                        </w:r>
                      </w:p>
                    </w:tc>
                    <w:tc>
                      <w:tcPr>
                        <w:tcW w:w="1622" w:type="dxa"/>
                        <w:gridSpan w:val="2"/>
                        <w:tcBorders>
                          <w:top w:val="nil"/>
                          <w:left w:val="dotted" w:color="FF0000" w:sz="6" w:space="0"/>
                          <w:bottom w:val="nil"/>
                          <w:right w:val="nil"/>
                        </w:tcBorders>
                      </w:tcPr>
                      <w:p>
                        <w:pPr>
                          <w:pStyle w:val="11"/>
                          <w:jc w:val="left"/>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1052" w:type="dxa"/>
                        <w:gridSpan w:val="3"/>
                        <w:vMerge w:val="restart"/>
                        <w:tcBorders>
                          <w:right w:val="dotDash" w:color="000000" w:sz="6" w:space="0"/>
                        </w:tcBorders>
                      </w:tcPr>
                      <w:p>
                        <w:pPr>
                          <w:pStyle w:val="11"/>
                          <w:spacing w:before="123"/>
                          <w:ind w:left="326"/>
                          <w:jc w:val="left"/>
                          <w:rPr>
                            <w:sz w:val="18"/>
                          </w:rPr>
                        </w:pPr>
                        <w:r>
                          <w:rPr>
                            <w:sz w:val="18"/>
                          </w:rPr>
                          <w:t>浓缩</w:t>
                        </w:r>
                      </w:p>
                    </w:tc>
                    <w:tc>
                      <w:tcPr>
                        <w:tcW w:w="1305" w:type="dxa"/>
                        <w:tcBorders>
                          <w:top w:val="nil"/>
                          <w:bottom w:val="dotDash" w:color="000000" w:sz="6" w:space="0"/>
                          <w:right w:val="nil"/>
                        </w:tcBorders>
                      </w:tcPr>
                      <w:p>
                        <w:pPr>
                          <w:pStyle w:val="11"/>
                          <w:spacing w:before="18" w:line="214" w:lineRule="exact"/>
                          <w:ind w:left="234"/>
                          <w:jc w:val="left"/>
                          <w:rPr>
                            <w:rFonts w:ascii="Times New Roman" w:eastAsia="Times New Roman"/>
                            <w:sz w:val="18"/>
                          </w:rPr>
                        </w:pPr>
                        <w:r>
                          <w:rPr>
                            <w:rFonts w:ascii="Times New Roman" w:eastAsia="Times New Roman"/>
                            <w:sz w:val="18"/>
                          </w:rPr>
                          <w:t>70%</w:t>
                        </w:r>
                        <w:r>
                          <w:rPr>
                            <w:sz w:val="18"/>
                          </w:rPr>
                          <w:t>乙醇</w:t>
                        </w:r>
                        <w:r>
                          <w:rPr>
                            <w:rFonts w:ascii="Times New Roman" w:eastAsia="Times New Roman"/>
                            <w:sz w:val="18"/>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3" w:hRule="atLeast"/>
                    </w:trPr>
                    <w:tc>
                      <w:tcPr>
                        <w:tcW w:w="1052" w:type="dxa"/>
                        <w:gridSpan w:val="3"/>
                        <w:vMerge w:val="continue"/>
                        <w:tcBorders>
                          <w:top w:val="nil"/>
                          <w:right w:val="dotDash" w:color="000000" w:sz="6" w:space="0"/>
                        </w:tcBorders>
                      </w:tcPr>
                      <w:p>
                        <w:pPr>
                          <w:rPr>
                            <w:sz w:val="2"/>
                            <w:szCs w:val="2"/>
                          </w:rPr>
                        </w:pPr>
                      </w:p>
                    </w:tc>
                    <w:tc>
                      <w:tcPr>
                        <w:tcW w:w="1305" w:type="dxa"/>
                        <w:vMerge w:val="restart"/>
                        <w:tcBorders>
                          <w:top w:val="dotDash" w:color="000000" w:sz="6" w:space="0"/>
                          <w:left w:val="dotDash" w:color="000000" w:sz="6" w:space="0"/>
                          <w:bottom w:val="dotDash" w:color="000000" w:sz="6" w:space="0"/>
                          <w:right w:val="dotDash" w:color="000000" w:sz="6" w:space="0"/>
                        </w:tcBorders>
                      </w:tcPr>
                      <w:p>
                        <w:pPr>
                          <w:pStyle w:val="11"/>
                          <w:spacing w:before="73"/>
                          <w:ind w:left="107"/>
                          <w:jc w:val="left"/>
                          <w:rPr>
                            <w:rFonts w:ascii="Times New Roman" w:eastAsia="Times New Roman"/>
                            <w:sz w:val="18"/>
                          </w:rPr>
                        </w:pPr>
                        <w:r>
                          <w:rPr>
                            <w:sz w:val="18"/>
                          </w:rPr>
                          <w:t>乙醇</w:t>
                        </w:r>
                        <w:r>
                          <w:rPr>
                            <w:rFonts w:ascii="Times New Roman" w:eastAsia="Times New Roman"/>
                            <w:sz w:val="18"/>
                          </w:rPr>
                          <w:t>49</w:t>
                        </w:r>
                        <w:r>
                          <w:rPr>
                            <w:sz w:val="18"/>
                          </w:rPr>
                          <w:t>、水</w:t>
                        </w:r>
                        <w:r>
                          <w:rPr>
                            <w:rFonts w:ascii="Times New Roman" w:eastAsia="Times New Roman"/>
                            <w:sz w:val="18"/>
                          </w:rPr>
                          <w:t>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 w:hRule="atLeast"/>
                    </w:trPr>
                    <w:tc>
                      <w:tcPr>
                        <w:tcW w:w="507" w:type="dxa"/>
                        <w:vMerge w:val="restart"/>
                        <w:tcBorders>
                          <w:left w:val="nil"/>
                          <w:bottom w:val="nil"/>
                        </w:tcBorders>
                      </w:tcPr>
                      <w:p>
                        <w:pPr>
                          <w:pStyle w:val="11"/>
                          <w:jc w:val="left"/>
                          <w:rPr>
                            <w:rFonts w:ascii="Times New Roman"/>
                            <w:sz w:val="18"/>
                          </w:rPr>
                        </w:pPr>
                      </w:p>
                    </w:tc>
                    <w:tc>
                      <w:tcPr>
                        <w:tcW w:w="545" w:type="dxa"/>
                        <w:gridSpan w:val="2"/>
                        <w:tcBorders>
                          <w:bottom w:val="nil"/>
                          <w:right w:val="dotDash" w:color="000000" w:sz="6" w:space="0"/>
                        </w:tcBorders>
                      </w:tcPr>
                      <w:p>
                        <w:pPr>
                          <w:pStyle w:val="11"/>
                          <w:jc w:val="left"/>
                          <w:rPr>
                            <w:rFonts w:ascii="Times New Roman"/>
                            <w:sz w:val="6"/>
                          </w:rPr>
                        </w:pPr>
                      </w:p>
                    </w:tc>
                    <w:tc>
                      <w:tcPr>
                        <w:tcW w:w="1305" w:type="dxa"/>
                        <w:vMerge w:val="continue"/>
                        <w:tcBorders>
                          <w:top w:val="nil"/>
                          <w:left w:val="dotDash" w:color="000000" w:sz="6" w:space="0"/>
                          <w:bottom w:val="dotDash" w:color="000000" w:sz="6" w:space="0"/>
                          <w:right w:val="dotDash" w:color="000000" w:sz="6"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507" w:type="dxa"/>
                        <w:vMerge w:val="continue"/>
                        <w:tcBorders>
                          <w:top w:val="nil"/>
                          <w:left w:val="nil"/>
                          <w:bottom w:val="nil"/>
                        </w:tcBorders>
                      </w:tcPr>
                      <w:p>
                        <w:pPr>
                          <w:rPr>
                            <w:sz w:val="2"/>
                            <w:szCs w:val="2"/>
                          </w:rPr>
                        </w:pPr>
                      </w:p>
                    </w:tc>
                    <w:tc>
                      <w:tcPr>
                        <w:tcW w:w="1850" w:type="dxa"/>
                        <w:gridSpan w:val="3"/>
                        <w:tcBorders>
                          <w:top w:val="nil"/>
                          <w:bottom w:val="nil"/>
                          <w:right w:val="nil"/>
                        </w:tcBorders>
                      </w:tcPr>
                      <w:p>
                        <w:pPr>
                          <w:pStyle w:val="11"/>
                          <w:jc w:val="left"/>
                          <w:rPr>
                            <w:rFonts w:ascii="Times New Roman"/>
                            <w:sz w:val="18"/>
                          </w:rPr>
                        </w:pPr>
                      </w:p>
                    </w:tc>
                  </w:tr>
                </w:tbl>
                <w:p>
                  <w:pPr>
                    <w:pStyle w:val="4"/>
                  </w:pPr>
                </w:p>
              </w:txbxContent>
            </v:textbox>
          </v:shape>
        </w:pict>
      </w:r>
      <w:r>
        <w:rPr>
          <w:rFonts w:ascii="Times New Roman" w:eastAsia="Times New Roman"/>
          <w:sz w:val="18"/>
        </w:rPr>
        <w:t>G7-4</w:t>
      </w:r>
      <w:r>
        <w:rPr>
          <w:rFonts w:ascii="Times New Roman" w:eastAsia="Times New Roman"/>
          <w:sz w:val="18"/>
        </w:rPr>
        <w:tab/>
      </w:r>
      <w:r>
        <w:rPr>
          <w:position w:val="-5"/>
          <w:sz w:val="18"/>
        </w:rPr>
        <w:t>乙醇</w:t>
      </w:r>
      <w:r>
        <w:rPr>
          <w:rFonts w:ascii="Times New Roman" w:eastAsia="Times New Roman"/>
          <w:position w:val="-5"/>
          <w:sz w:val="18"/>
        </w:rPr>
        <w:t>1</w:t>
      </w:r>
    </w:p>
    <w:p>
      <w:pPr>
        <w:pStyle w:val="4"/>
        <w:rPr>
          <w:rFonts w:ascii="Times New Roman"/>
          <w:sz w:val="20"/>
        </w:rPr>
      </w:pPr>
    </w:p>
    <w:p>
      <w:pPr>
        <w:pStyle w:val="4"/>
        <w:rPr>
          <w:rFonts w:ascii="Times New Roman"/>
          <w:sz w:val="11"/>
        </w:rPr>
      </w:pPr>
      <w:r>
        <w:drawing>
          <wp:anchor distT="0" distB="0" distL="0" distR="0" simplePos="0" relativeHeight="251659264" behindDoc="0" locked="0" layoutInCell="1" allowOverlap="1">
            <wp:simplePos x="0" y="0"/>
            <wp:positionH relativeFrom="page">
              <wp:posOffset>3907155</wp:posOffset>
            </wp:positionH>
            <wp:positionV relativeFrom="paragraph">
              <wp:posOffset>105410</wp:posOffset>
            </wp:positionV>
            <wp:extent cx="73660" cy="73025"/>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png"/>
                    <pic:cNvPicPr>
                      <a:picLocks noChangeAspect="1"/>
                    </pic:cNvPicPr>
                  </pic:nvPicPr>
                  <pic:blipFill>
                    <a:blip r:embed="rId45" cstate="print"/>
                    <a:stretch>
                      <a:fillRect/>
                    </a:stretch>
                  </pic:blipFill>
                  <pic:spPr>
                    <a:xfrm>
                      <a:off x="0" y="0"/>
                      <a:ext cx="73350" cy="73151"/>
                    </a:xfrm>
                    <a:prstGeom prst="rect">
                      <a:avLst/>
                    </a:prstGeom>
                  </pic:spPr>
                </pic:pic>
              </a:graphicData>
            </a:graphic>
          </wp:anchor>
        </w:drawing>
      </w:r>
    </w:p>
    <w:p>
      <w:pPr>
        <w:pStyle w:val="4"/>
        <w:rPr>
          <w:rFonts w:ascii="Times New Roman"/>
          <w:sz w:val="24"/>
        </w:rPr>
      </w:pPr>
      <w:r>
        <w:br w:type="column"/>
      </w:r>
    </w:p>
    <w:p>
      <w:pPr>
        <w:tabs>
          <w:tab w:val="left" w:pos="1443"/>
        </w:tabs>
        <w:spacing w:before="170"/>
        <w:ind w:left="810" w:right="0" w:firstLine="0"/>
        <w:jc w:val="left"/>
        <w:rPr>
          <w:rFonts w:ascii="Times New Roman" w:eastAsia="Times New Roman"/>
          <w:sz w:val="18"/>
        </w:rPr>
      </w:pPr>
      <w:r>
        <w:rPr>
          <w:rFonts w:ascii="Times New Roman" w:eastAsia="Times New Roman"/>
          <w:sz w:val="18"/>
        </w:rPr>
        <w:t>G7-5</w:t>
      </w:r>
      <w:r>
        <w:rPr>
          <w:rFonts w:ascii="Times New Roman" w:eastAsia="Times New Roman"/>
          <w:sz w:val="18"/>
        </w:rPr>
        <w:tab/>
      </w:r>
      <w:r>
        <w:rPr>
          <w:position w:val="-5"/>
          <w:sz w:val="18"/>
        </w:rPr>
        <w:t>乙醇</w:t>
      </w:r>
      <w:r>
        <w:rPr>
          <w:rFonts w:ascii="Times New Roman" w:eastAsia="Times New Roman"/>
          <w:spacing w:val="-20"/>
          <w:position w:val="-5"/>
          <w:sz w:val="18"/>
        </w:rPr>
        <w:t>1</w:t>
      </w:r>
    </w:p>
    <w:p>
      <w:pPr>
        <w:pStyle w:val="4"/>
        <w:rPr>
          <w:rFonts w:ascii="Times New Roman"/>
          <w:sz w:val="20"/>
        </w:rPr>
      </w:pPr>
      <w:r>
        <w:br w:type="column"/>
      </w:r>
    </w:p>
    <w:p>
      <w:pPr>
        <w:pStyle w:val="4"/>
        <w:rPr>
          <w:rFonts w:ascii="Times New Roman"/>
          <w:sz w:val="20"/>
        </w:rPr>
      </w:pPr>
    </w:p>
    <w:p>
      <w:pPr>
        <w:pStyle w:val="4"/>
        <w:rPr>
          <w:rFonts w:ascii="Times New Roman"/>
          <w:sz w:val="20"/>
        </w:rPr>
      </w:pPr>
    </w:p>
    <w:p>
      <w:pPr>
        <w:pStyle w:val="4"/>
        <w:rPr>
          <w:rFonts w:ascii="Times New Roman"/>
          <w:sz w:val="20"/>
        </w:rPr>
      </w:pPr>
    </w:p>
    <w:p>
      <w:pPr>
        <w:spacing w:before="155"/>
        <w:ind w:left="330" w:right="0" w:firstLine="0"/>
        <w:jc w:val="left"/>
        <w:rPr>
          <w:rFonts w:ascii="Times New Roman" w:eastAsia="Times New Roman"/>
          <w:sz w:val="18"/>
        </w:rPr>
      </w:pPr>
      <w:r>
        <w:pict>
          <v:group id="_x0000_s1383" o:spid="_x0000_s1383" o:spt="203" style="position:absolute;left:0pt;margin-left:347pt;margin-top:-15.2pt;height:15.85pt;width:34.55pt;mso-position-horizontal-relative:page;z-index:-251595776;mso-width-relative:page;mso-height-relative:page;" coordorigin="6940,-305" coordsize="691,317">
            <o:lock v:ext="edit"/>
            <v:shape id="_x0000_s1384" o:spid="_x0000_s1384" style="position:absolute;left:6946;top:-248;height:253;width:597;" filled="f" stroked="t" coordorigin="6947,-247" coordsize="597,253" path="m6947,5l6947,-247,7543,-247e">
              <v:path arrowok="t"/>
              <v:fill on="f" focussize="0,0"/>
              <v:stroke weight="0.641811023622047pt" color="#FF0000" dashstyle="dot"/>
              <v:imagedata o:title=""/>
              <o:lock v:ext="edit"/>
            </v:shape>
            <v:shape id="_x0000_s1385" o:spid="_x0000_s1385" o:spt="75" type="#_x0000_t75" style="position:absolute;left:7514;top:-305;height:116;width:116;" filled="f" stroked="f" coordsize="21600,21600">
              <v:path/>
              <v:fill on="f" focussize="0,0"/>
              <v:stroke on="f"/>
              <v:imagedata r:id="rId52" o:title=""/>
              <o:lock v:ext="edit" aspectratio="t"/>
            </v:shape>
          </v:group>
        </w:pict>
      </w:r>
      <w:r>
        <w:pict>
          <v:group id="_x0000_s1386" o:spid="_x0000_s1386" o:spt="203" style="position:absolute;left:0pt;margin-left:364.1pt;margin-top:10.65pt;height:5.8pt;width:62.7pt;mso-position-horizontal-relative:page;z-index:251810816;mso-width-relative:page;mso-height-relative:page;" coordorigin="7282,214" coordsize="1254,116">
            <o:lock v:ext="edit"/>
            <v:line id="_x0000_s1387" o:spid="_x0000_s1387" o:spt="20" style="position:absolute;left:7282;top:272;height:0;width:1166;" stroked="t" coordsize="21600,21600">
              <v:path arrowok="t"/>
              <v:fill focussize="0,0"/>
              <v:stroke weight="0.641574803149606pt" color="#000000"/>
              <v:imagedata o:title=""/>
              <o:lock v:ext="edit"/>
            </v:line>
            <v:shape id="_x0000_s1388" o:spid="_x0000_s1388" o:spt="75" type="#_x0000_t75" style="position:absolute;left:8420;top:213;height:116;width:116;" filled="f" stroked="f" coordsize="21600,21600">
              <v:path/>
              <v:fill on="f" focussize="0,0"/>
              <v:stroke on="f"/>
              <v:imagedata r:id="rId46" o:title=""/>
              <o:lock v:ext="edit" aspectratio="t"/>
            </v:shape>
          </v:group>
        </w:pict>
      </w:r>
      <w:r>
        <w:rPr>
          <w:sz w:val="18"/>
        </w:rPr>
        <w:t>废水</w:t>
      </w:r>
      <w:r>
        <w:rPr>
          <w:rFonts w:ascii="Times New Roman" w:eastAsia="Times New Roman"/>
          <w:sz w:val="18"/>
        </w:rPr>
        <w:t>W7-3</w:t>
      </w:r>
    </w:p>
    <w:p>
      <w:pPr>
        <w:spacing w:after="0"/>
        <w:jc w:val="left"/>
        <w:rPr>
          <w:rFonts w:ascii="Times New Roman" w:eastAsia="Times New Roman"/>
          <w:sz w:val="18"/>
        </w:rPr>
        <w:sectPr>
          <w:type w:val="continuous"/>
          <w:pgSz w:w="11910" w:h="16840"/>
          <w:pgMar w:top="1600" w:right="760" w:bottom="280" w:left="960" w:header="720" w:footer="720" w:gutter="0"/>
          <w:cols w:equalWidth="0" w:num="4">
            <w:col w:w="3342" w:space="40"/>
            <w:col w:w="1929" w:space="39"/>
            <w:col w:w="1891" w:space="39"/>
            <w:col w:w="2910"/>
          </w:cols>
        </w:sectPr>
      </w:pPr>
    </w:p>
    <w:p>
      <w:pPr>
        <w:tabs>
          <w:tab w:val="left" w:pos="7322"/>
        </w:tabs>
        <w:spacing w:line="240" w:lineRule="auto"/>
        <w:ind w:left="5757" w:right="0" w:firstLine="0"/>
        <w:rPr>
          <w:rFonts w:ascii="Times New Roman"/>
          <w:sz w:val="20"/>
        </w:rPr>
      </w:pPr>
      <w:r>
        <w:rPr>
          <w:rFonts w:ascii="Times New Roman"/>
          <w:sz w:val="20"/>
        </w:rPr>
        <w:pict>
          <v:group id="_x0000_s1389" o:spid="_x0000_s1389" o:spt="203" style="height:25.05pt;width:5.8pt;" coordsize="116,501">
            <o:lock v:ext="edit"/>
            <v:line id="_x0000_s1390" o:spid="_x0000_s1390" o:spt="20" style="position:absolute;left:58;top:0;height:413;width:0;" stroked="t" coordsize="21600,21600">
              <v:path arrowok="t"/>
              <v:fill focussize="0,0"/>
              <v:stroke weight="0.643307086614173pt" color="#000000"/>
              <v:imagedata o:title=""/>
              <o:lock v:ext="edit"/>
            </v:line>
            <v:shape id="_x0000_s1391" o:spid="_x0000_s1391" o:spt="75" type="#_x0000_t75" style="position:absolute;left:0;top:385;height:116;width:116;" filled="f" stroked="f" coordsize="21600,21600">
              <v:path/>
              <v:fill on="f" focussize="0,0"/>
              <v:stroke on="f"/>
              <v:imagedata r:id="rId41" o:title=""/>
              <o:lock v:ext="edit" aspectratio="t"/>
            </v:shape>
            <w10:wrap type="none"/>
            <w10:anchorlock/>
          </v:group>
        </w:pict>
      </w:r>
      <w:r>
        <w:rPr>
          <w:rFonts w:ascii="Times New Roman"/>
          <w:sz w:val="20"/>
        </w:rPr>
        <w:tab/>
      </w:r>
      <w:r>
        <w:rPr>
          <w:rFonts w:ascii="Times New Roman"/>
          <w:position w:val="24"/>
          <w:sz w:val="20"/>
        </w:rPr>
        <w:pict>
          <v:shape id="_x0000_s1392" o:spid="_x0000_s1392" o:spt="202" type="#_x0000_t202" style="height:18.35pt;width:63.35pt;" filled="f" stroked="t" coordsize="21600,21600">
            <v:path/>
            <v:fill on="f" focussize="0,0"/>
            <v:stroke weight="0.641732283464567pt" color="#000000"/>
            <v:imagedata o:title=""/>
            <o:lock v:ext="edit"/>
            <v:textbox inset="0mm,0mm,0mm,0mm">
              <w:txbxContent>
                <w:p>
                  <w:pPr>
                    <w:spacing w:before="55"/>
                    <w:ind w:left="65" w:right="0" w:firstLine="0"/>
                    <w:jc w:val="left"/>
                    <w:rPr>
                      <w:rFonts w:ascii="Times New Roman" w:eastAsia="Times New Roman"/>
                      <w:sz w:val="18"/>
                    </w:rPr>
                  </w:pPr>
                  <w:r>
                    <w:rPr>
                      <w:sz w:val="18"/>
                    </w:rPr>
                    <w:t>乙醇</w:t>
                  </w:r>
                  <w:r>
                    <w:rPr>
                      <w:rFonts w:ascii="Times New Roman" w:eastAsia="Times New Roman"/>
                      <w:sz w:val="18"/>
                    </w:rPr>
                    <w:t>1</w:t>
                  </w:r>
                  <w:r>
                    <w:rPr>
                      <w:sz w:val="18"/>
                    </w:rPr>
                    <w:t>、水</w:t>
                  </w:r>
                  <w:r>
                    <w:rPr>
                      <w:rFonts w:ascii="Times New Roman" w:eastAsia="Times New Roman"/>
                      <w:sz w:val="18"/>
                    </w:rPr>
                    <w:t>16</w:t>
                  </w:r>
                </w:p>
              </w:txbxContent>
            </v:textbox>
            <w10:wrap type="none"/>
            <w10:anchorlock/>
          </v:shape>
        </w:pict>
      </w:r>
    </w:p>
    <w:p>
      <w:pPr>
        <w:spacing w:before="25" w:after="19"/>
        <w:ind w:left="1337" w:right="0" w:firstLine="0"/>
        <w:jc w:val="center"/>
        <w:rPr>
          <w:rFonts w:ascii="Times New Roman" w:eastAsia="Times New Roman"/>
          <w:sz w:val="18"/>
        </w:rPr>
      </w:pPr>
      <w:r>
        <w:rPr>
          <w:rFonts w:ascii="Times New Roman" w:eastAsia="Times New Roman"/>
          <w:sz w:val="18"/>
        </w:rPr>
        <w:t>90%</w:t>
      </w:r>
      <w:r>
        <w:rPr>
          <w:sz w:val="18"/>
        </w:rPr>
        <w:t>乙醇</w:t>
      </w:r>
      <w:r>
        <w:rPr>
          <w:rFonts w:ascii="Times New Roman" w:eastAsia="Times New Roman"/>
          <w:sz w:val="18"/>
        </w:rPr>
        <w:t>52</w:t>
      </w:r>
    </w:p>
    <w:p>
      <w:pPr>
        <w:pStyle w:val="4"/>
        <w:ind w:left="5150"/>
        <w:rPr>
          <w:rFonts w:ascii="Times New Roman"/>
          <w:sz w:val="20"/>
        </w:rPr>
      </w:pPr>
      <w:r>
        <w:rPr>
          <w:rFonts w:ascii="Times New Roman"/>
          <w:position w:val="0"/>
          <w:sz w:val="20"/>
        </w:rPr>
        <w:pict>
          <v:shape id="_x0000_s1393" o:spid="_x0000_s1393" o:spt="202" type="#_x0000_t202" style="height:18.35pt;width:63.35pt;" filled="f" stroked="t" coordsize="21600,21600">
            <v:path/>
            <v:fill on="f" focussize="0,0"/>
            <v:stroke weight="0.641732283464567pt" color="#000000"/>
            <v:imagedata o:title=""/>
            <o:lock v:ext="edit"/>
            <v:textbox inset="0mm,0mm,0mm,0mm">
              <w:txbxContent>
                <w:p>
                  <w:pPr>
                    <w:spacing w:before="55"/>
                    <w:ind w:left="65" w:right="0" w:firstLine="0"/>
                    <w:jc w:val="left"/>
                    <w:rPr>
                      <w:rFonts w:ascii="Times New Roman" w:eastAsia="Times New Roman"/>
                      <w:sz w:val="18"/>
                    </w:rPr>
                  </w:pPr>
                  <w:r>
                    <w:rPr>
                      <w:sz w:val="18"/>
                    </w:rPr>
                    <w:t>乙醇</w:t>
                  </w:r>
                  <w:r>
                    <w:rPr>
                      <w:rFonts w:ascii="Times New Roman" w:eastAsia="Times New Roman"/>
                      <w:sz w:val="18"/>
                    </w:rPr>
                    <w:t>47</w:t>
                  </w:r>
                  <w:r>
                    <w:rPr>
                      <w:sz w:val="18"/>
                    </w:rPr>
                    <w:t>、水</w:t>
                  </w:r>
                  <w:r>
                    <w:rPr>
                      <w:rFonts w:ascii="Times New Roman" w:eastAsia="Times New Roman"/>
                      <w:sz w:val="18"/>
                    </w:rPr>
                    <w:t>5</w:t>
                  </w:r>
                </w:p>
              </w:txbxContent>
            </v:textbox>
            <w10:wrap type="none"/>
            <w10:anchorlock/>
          </v:shape>
        </w:pict>
      </w:r>
    </w:p>
    <w:p>
      <w:pPr>
        <w:pStyle w:val="4"/>
        <w:spacing w:before="2"/>
        <w:rPr>
          <w:rFonts w:ascii="Times New Roman"/>
          <w:sz w:val="12"/>
        </w:rPr>
      </w:pPr>
      <w:r>
        <w:drawing>
          <wp:anchor distT="0" distB="0" distL="0" distR="0" simplePos="0" relativeHeight="251659264" behindDoc="0" locked="0" layoutInCell="1" allowOverlap="1">
            <wp:simplePos x="0" y="0"/>
            <wp:positionH relativeFrom="page">
              <wp:posOffset>2657475</wp:posOffset>
            </wp:positionH>
            <wp:positionV relativeFrom="paragraph">
              <wp:posOffset>113665</wp:posOffset>
            </wp:positionV>
            <wp:extent cx="73025" cy="73025"/>
            <wp:effectExtent l="0" t="0" r="0" b="0"/>
            <wp:wrapTopAndBottom/>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0.png"/>
                    <pic:cNvPicPr>
                      <a:picLocks noChangeAspect="1"/>
                    </pic:cNvPicPr>
                  </pic:nvPicPr>
                  <pic:blipFill>
                    <a:blip r:embed="rId41" cstate="print"/>
                    <a:stretch>
                      <a:fillRect/>
                    </a:stretch>
                  </pic:blipFill>
                  <pic:spPr>
                    <a:xfrm>
                      <a:off x="0" y="0"/>
                      <a:ext cx="73063" cy="72866"/>
                    </a:xfrm>
                    <a:prstGeom prst="rect">
                      <a:avLst/>
                    </a:prstGeom>
                  </pic:spPr>
                </pic:pic>
              </a:graphicData>
            </a:graphic>
          </wp:anchor>
        </w:drawing>
      </w:r>
    </w:p>
    <w:p>
      <w:pPr>
        <w:spacing w:before="130"/>
        <w:ind w:left="2849" w:right="0" w:firstLine="0"/>
        <w:jc w:val="left"/>
        <w:rPr>
          <w:rFonts w:ascii="Times New Roman" w:eastAsia="Times New Roman"/>
          <w:sz w:val="18"/>
        </w:rPr>
      </w:pPr>
      <w:r>
        <w:rPr>
          <w:sz w:val="18"/>
        </w:rPr>
        <w:t>金果饮</w:t>
      </w:r>
      <w:r>
        <w:rPr>
          <w:rFonts w:ascii="Times New Roman" w:eastAsia="Times New Roman"/>
          <w:sz w:val="18"/>
        </w:rPr>
        <w:t>65</w:t>
      </w:r>
    </w:p>
    <w:p>
      <w:pPr>
        <w:spacing w:before="109"/>
        <w:ind w:left="953" w:right="1155" w:firstLine="0"/>
        <w:jc w:val="center"/>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3.3-6 </w:t>
      </w:r>
      <w:r>
        <w:rPr>
          <w:rFonts w:hint="eastAsia" w:ascii="Microsoft JhengHei" w:eastAsia="Microsoft JhengHei"/>
          <w:b/>
          <w:sz w:val="28"/>
        </w:rPr>
        <w:t>金果饮生产工艺流程、物料平衡及主要产污点位图</w:t>
      </w:r>
    </w:p>
    <w:p>
      <w:pPr>
        <w:spacing w:after="0"/>
        <w:jc w:val="center"/>
        <w:rPr>
          <w:rFonts w:hint="eastAsia" w:ascii="Microsoft JhengHei" w:eastAsia="Microsoft JhengHei"/>
          <w:sz w:val="28"/>
        </w:rPr>
        <w:sectPr>
          <w:type w:val="continuous"/>
          <w:pgSz w:w="11910" w:h="16840"/>
          <w:pgMar w:top="1600" w:right="760" w:bottom="280" w:left="960" w:header="720" w:footer="720" w:gutter="0"/>
          <w:cols w:space="720" w:num="1"/>
        </w:sectPr>
      </w:pPr>
    </w:p>
    <w:p>
      <w:pPr>
        <w:pStyle w:val="4"/>
        <w:spacing w:before="12"/>
        <w:rPr>
          <w:rFonts w:ascii="Microsoft JhengHei"/>
          <w:b/>
          <w:sz w:val="9"/>
        </w:rPr>
      </w:pPr>
    </w:p>
    <w:p>
      <w:pPr>
        <w:spacing w:before="75"/>
        <w:ind w:left="3516" w:right="0" w:firstLine="0"/>
        <w:jc w:val="left"/>
        <w:rPr>
          <w:sz w:val="18"/>
        </w:rPr>
      </w:pPr>
      <w:r>
        <w:rPr>
          <w:spacing w:val="13"/>
          <w:sz w:val="18"/>
        </w:rPr>
        <w:t>陈皮</w:t>
      </w:r>
      <w:r>
        <w:rPr>
          <w:sz w:val="18"/>
        </w:rPr>
        <w:t>2</w:t>
      </w:r>
      <w:r>
        <w:rPr>
          <w:spacing w:val="-64"/>
          <w:sz w:val="18"/>
        </w:rPr>
        <w:t xml:space="preserve"> </w:t>
      </w:r>
      <w:r>
        <w:rPr>
          <w:sz w:val="18"/>
        </w:rPr>
        <w:t>5</w:t>
      </w:r>
      <w:r>
        <w:rPr>
          <w:spacing w:val="-9"/>
          <w:sz w:val="18"/>
        </w:rPr>
        <w:t xml:space="preserve"> 、南沙参</w:t>
      </w:r>
      <w:r>
        <w:rPr>
          <w:sz w:val="18"/>
        </w:rPr>
        <w:t>4</w:t>
      </w:r>
      <w:r>
        <w:rPr>
          <w:spacing w:val="-64"/>
          <w:sz w:val="18"/>
        </w:rPr>
        <w:t xml:space="preserve"> </w:t>
      </w:r>
      <w:r>
        <w:rPr>
          <w:sz w:val="18"/>
        </w:rPr>
        <w:t>0</w:t>
      </w:r>
    </w:p>
    <w:p>
      <w:pPr>
        <w:spacing w:before="0"/>
        <w:ind w:left="3516" w:right="0" w:firstLine="0"/>
        <w:jc w:val="left"/>
        <w:rPr>
          <w:sz w:val="18"/>
        </w:rPr>
      </w:pPr>
      <w:r>
        <w:rPr>
          <w:sz w:val="18"/>
        </w:rPr>
        <w:t>、麦冬40</w:t>
      </w:r>
    </w:p>
    <w:p>
      <w:pPr>
        <w:tabs>
          <w:tab w:val="left" w:pos="1250"/>
        </w:tabs>
        <w:spacing w:before="89"/>
        <w:ind w:left="0" w:right="38" w:firstLine="0"/>
        <w:jc w:val="center"/>
        <w:rPr>
          <w:rFonts w:ascii="Times New Roman" w:eastAsia="Times New Roman"/>
          <w:sz w:val="20"/>
        </w:rPr>
      </w:pPr>
      <w:r>
        <w:pict>
          <v:group id="_x0000_s1394" o:spid="_x0000_s1394" o:spt="203" style="position:absolute;left:0pt;margin-left:253.85pt;margin-top:3.3pt;height:28.25pt;width:6.5pt;mso-position-horizontal-relative:page;z-index:251820032;mso-width-relative:page;mso-height-relative:page;" coordorigin="5077,67" coordsize="130,565">
            <o:lock v:ext="edit"/>
            <v:line id="_x0000_s1395" o:spid="_x0000_s1395" o:spt="20" style="position:absolute;left:5142;top:67;height:467;width:0;" stroked="t" coordsize="21600,21600">
              <v:path arrowok="t"/>
              <v:fill focussize="0,0"/>
              <v:stroke weight="0.722204724409449pt" color="#000000"/>
              <v:imagedata o:title=""/>
              <o:lock v:ext="edit"/>
            </v:line>
            <v:shape id="_x0000_s1396" o:spid="_x0000_s1396" o:spt="75" type="#_x0000_t75" style="position:absolute;left:5077;top:502;height:130;width:130;" filled="f" stroked="f" coordsize="21600,21600">
              <v:path/>
              <v:fill on="f" focussize="0,0"/>
              <v:stroke on="f"/>
              <v:imagedata r:id="rId40" o:title=""/>
              <o:lock v:ext="edit" aspectratio="t"/>
            </v:shape>
          </v:group>
        </w:pict>
      </w:r>
      <w:r>
        <w:pict>
          <v:group id="_x0000_s1397" o:spid="_x0000_s1397" o:spt="203" style="position:absolute;left:0pt;margin-left:271.45pt;margin-top:14.25pt;height:17.75pt;width:38.75pt;mso-position-horizontal-relative:page;z-index:-251591680;mso-width-relative:page;mso-height-relative:page;" coordorigin="5429,285" coordsize="775,355">
            <o:lock v:ext="edit"/>
            <v:shape id="_x0000_s1398" o:spid="_x0000_s1398" style="position:absolute;left:5436;top:349;height:283;width:670;" filled="f" stroked="t" coordorigin="5436,350" coordsize="670,283" path="m5436,632l5436,350,6106,350e">
              <v:path arrowok="t"/>
              <v:fill on="f" focussize="0,0"/>
              <v:stroke weight="0.717795275590551pt" color="#FF0000" dashstyle="dot"/>
              <v:imagedata o:title=""/>
              <o:lock v:ext="edit"/>
            </v:shape>
            <v:shape id="_x0000_s1399" o:spid="_x0000_s1399" o:spt="75" type="#_x0000_t75" style="position:absolute;left:6074;top:285;height:130;width:130;" filled="f" stroked="f" coordsize="21600,21600">
              <v:path/>
              <v:fill on="f" focussize="0,0"/>
              <v:stroke on="f"/>
              <v:imagedata r:id="rId38" o:title=""/>
              <o:lock v:ext="edit" aspectratio="t"/>
            </v:shape>
          </v:group>
        </w:pict>
      </w:r>
      <w:r>
        <w:rPr>
          <w:sz w:val="20"/>
        </w:rPr>
        <w:t>不凝气</w:t>
      </w:r>
      <w:r>
        <w:rPr>
          <w:rFonts w:ascii="Times New Roman" w:eastAsia="Times New Roman"/>
          <w:sz w:val="20"/>
        </w:rPr>
        <w:t>G8-1</w:t>
      </w:r>
      <w:r>
        <w:rPr>
          <w:rFonts w:ascii="Times New Roman" w:eastAsia="Times New Roman"/>
          <w:sz w:val="20"/>
        </w:rPr>
        <w:tab/>
      </w:r>
      <w:r>
        <w:rPr>
          <w:rFonts w:ascii="Times New Roman" w:eastAsia="Times New Roman"/>
          <w:position w:val="1"/>
          <w:sz w:val="20"/>
        </w:rPr>
        <w:t>0.3</w:t>
      </w:r>
    </w:p>
    <w:p>
      <w:pPr>
        <w:pStyle w:val="4"/>
        <w:rPr>
          <w:rFonts w:ascii="Times New Roman"/>
          <w:sz w:val="22"/>
        </w:rPr>
      </w:pPr>
    </w:p>
    <w:p>
      <w:pPr>
        <w:spacing w:after="0"/>
        <w:rPr>
          <w:rFonts w:ascii="Times New Roman"/>
          <w:sz w:val="22"/>
        </w:rPr>
        <w:sectPr>
          <w:pgSz w:w="11910" w:h="16840"/>
          <w:pgMar w:top="1560" w:right="760" w:bottom="1200" w:left="960" w:header="852" w:footer="1015" w:gutter="0"/>
          <w:cols w:space="720" w:num="1"/>
        </w:sectPr>
      </w:pPr>
    </w:p>
    <w:p>
      <w:pPr>
        <w:spacing w:before="75" w:line="252" w:lineRule="auto"/>
        <w:ind w:left="1950" w:right="0" w:firstLine="0"/>
        <w:jc w:val="left"/>
        <w:rPr>
          <w:sz w:val="18"/>
        </w:rPr>
      </w:pPr>
      <w:r>
        <w:pict>
          <v:group id="_x0000_s1400" o:spid="_x0000_s1400" o:spt="203" style="position:absolute;left:0pt;margin-left:200.25pt;margin-top:13.35pt;height:6.5pt;width:28.45pt;mso-position-horizontal-relative:page;z-index:251817984;mso-width-relative:page;mso-height-relative:page;" coordorigin="4005,267" coordsize="569,130">
            <o:lock v:ext="edit"/>
            <v:line id="_x0000_s1401" o:spid="_x0000_s1401" o:spt="20" style="position:absolute;left:4005;top:332;height:0;width:470;" stroked="t" coordsize="21600,21600">
              <v:path arrowok="t"/>
              <v:fill focussize="0,0"/>
              <v:stroke weight="0.717007874015748pt" color="#000000"/>
              <v:imagedata o:title=""/>
              <o:lock v:ext="edit"/>
            </v:line>
            <v:shape id="_x0000_s1402" o:spid="_x0000_s1402" o:spt="75" type="#_x0000_t75" style="position:absolute;left:4443;top:267;height:130;width:130;" filled="f" stroked="f" coordsize="21600,21600">
              <v:path/>
              <v:fill on="f" focussize="0,0"/>
              <v:stroke on="f"/>
              <v:imagedata r:id="rId31" o:title=""/>
              <o:lock v:ext="edit" aspectratio="t"/>
            </v:shape>
          </v:group>
        </w:pict>
      </w:r>
      <w:r>
        <w:rPr>
          <w:spacing w:val="6"/>
          <w:sz w:val="18"/>
        </w:rPr>
        <w:t>胖大海</w:t>
      </w:r>
      <w:r>
        <w:rPr>
          <w:spacing w:val="9"/>
          <w:sz w:val="18"/>
        </w:rPr>
        <w:t>13</w:t>
      </w:r>
      <w:r>
        <w:rPr>
          <w:spacing w:val="-45"/>
          <w:sz w:val="18"/>
        </w:rPr>
        <w:t xml:space="preserve"> 、</w:t>
      </w:r>
      <w:r>
        <w:rPr>
          <w:sz w:val="18"/>
        </w:rPr>
        <w:t>太子参40</w:t>
      </w:r>
    </w:p>
    <w:p>
      <w:pPr>
        <w:pStyle w:val="4"/>
        <w:spacing w:before="10"/>
        <w:rPr>
          <w:sz w:val="2"/>
        </w:rPr>
      </w:pPr>
      <w:r>
        <w:br w:type="column"/>
      </w:r>
    </w:p>
    <w:p>
      <w:pPr>
        <w:pStyle w:val="4"/>
        <w:ind w:left="657"/>
        <w:rPr>
          <w:sz w:val="20"/>
        </w:rPr>
      </w:pPr>
      <w:r>
        <w:rPr>
          <w:position w:val="0"/>
          <w:sz w:val="20"/>
        </w:rPr>
        <w:pict>
          <v:shape id="_x0000_s1403" o:spid="_x0000_s1403" o:spt="202" type="#_x0000_t202" style="height:28.25pt;width:56.9pt;" filled="f" stroked="t" coordsize="21600,21600">
            <v:path/>
            <v:fill on="f" focussize="0,0"/>
            <v:stroke weight="0.718031496062992pt" color="#000000"/>
            <v:imagedata o:title=""/>
            <o:lock v:ext="edit"/>
            <v:textbox inset="0mm,0mm,0mm,0mm">
              <w:txbxContent>
                <w:p>
                  <w:pPr>
                    <w:spacing w:before="134"/>
                    <w:ind w:left="140" w:right="0" w:firstLine="0"/>
                    <w:jc w:val="left"/>
                    <w:rPr>
                      <w:sz w:val="21"/>
                    </w:rPr>
                  </w:pPr>
                  <w:r>
                    <w:rPr>
                      <w:sz w:val="21"/>
                    </w:rPr>
                    <w:t>人工处理</w:t>
                  </w:r>
                </w:p>
              </w:txbxContent>
            </v:textbox>
            <w10:wrap type="none"/>
            <w10:anchorlock/>
          </v:shape>
        </w:pict>
      </w:r>
    </w:p>
    <w:p>
      <w:pPr>
        <w:spacing w:before="85"/>
        <w:ind w:left="1579" w:right="0" w:firstLine="0"/>
        <w:jc w:val="left"/>
        <w:rPr>
          <w:rFonts w:ascii="Times New Roman"/>
          <w:sz w:val="20"/>
        </w:rPr>
      </w:pPr>
      <w:r>
        <w:pict>
          <v:group id="_x0000_s1404" o:spid="_x0000_s1404" o:spt="203" style="position:absolute;left:0pt;margin-left:254.35pt;margin-top:-1.45pt;height:84.7pt;width:6.5pt;mso-position-horizontal-relative:page;z-index:251819008;mso-width-relative:page;mso-height-relative:page;" coordorigin="5087,-30" coordsize="130,1694">
            <o:lock v:ext="edit"/>
            <v:line id="_x0000_s1405" o:spid="_x0000_s1405" o:spt="20" style="position:absolute;left:5152;top:-30;height:1596;width:0;" stroked="t" coordsize="21600,21600">
              <v:path arrowok="t"/>
              <v:fill focussize="0,0"/>
              <v:stroke weight="0.722204724409449pt" color="#000000"/>
              <v:imagedata o:title=""/>
              <o:lock v:ext="edit"/>
            </v:line>
            <v:shape id="_x0000_s1406" o:spid="_x0000_s1406" o:spt="75" type="#_x0000_t75" style="position:absolute;left:5087;top:1535;height:130;width:130;" filled="f" stroked="f" coordsize="21600,21600">
              <v:path/>
              <v:fill on="f" focussize="0,0"/>
              <v:stroke on="f"/>
              <v:imagedata r:id="rId54" o:title=""/>
              <o:lock v:ext="edit" aspectratio="t"/>
            </v:shape>
          </v:group>
        </w:pict>
      </w:r>
      <w:r>
        <w:pict>
          <v:group id="_x0000_s1407" o:spid="_x0000_s1407" o:spt="203" style="position:absolute;left:0pt;margin-left:268.05pt;margin-top:-2.1pt;height:28.15pt;width:6.5pt;mso-position-horizontal-relative:page;z-index:251821056;mso-width-relative:page;mso-height-relative:page;" coordorigin="5362,-43" coordsize="130,563">
            <o:lock v:ext="edit"/>
            <v:line id="_x0000_s1408" o:spid="_x0000_s1408" o:spt="20" style="position:absolute;left:5427;top:-43;height:465;width:0;" stroked="t" coordsize="21600,21600">
              <v:path arrowok="t"/>
              <v:fill focussize="0,0"/>
              <v:stroke weight="0.722204724409449pt" color="#000000"/>
              <v:imagedata o:title=""/>
              <o:lock v:ext="edit"/>
            </v:line>
            <v:shape id="_x0000_s1409" o:spid="_x0000_s1409" o:spt="75" type="#_x0000_t75" style="position:absolute;left:5361;top:390;height:130;width:130;" filled="f" stroked="f" coordsize="21600,21600">
              <v:path/>
              <v:fill on="f" focussize="0,0"/>
              <v:stroke on="f"/>
              <v:imagedata r:id="rId37" o:title=""/>
              <o:lock v:ext="edit" aspectratio="t"/>
            </v:shape>
          </v:group>
        </w:pict>
      </w:r>
      <w:r>
        <w:rPr>
          <w:rFonts w:ascii="Times New Roman"/>
          <w:sz w:val="20"/>
        </w:rPr>
        <w:t>16.7</w:t>
      </w:r>
    </w:p>
    <w:p>
      <w:pPr>
        <w:spacing w:after="0"/>
        <w:jc w:val="left"/>
        <w:rPr>
          <w:rFonts w:ascii="Times New Roman"/>
          <w:sz w:val="20"/>
        </w:rPr>
        <w:sectPr>
          <w:type w:val="continuous"/>
          <w:pgSz w:w="11910" w:h="16840"/>
          <w:pgMar w:top="1600" w:right="760" w:bottom="280" w:left="960" w:header="720" w:footer="720" w:gutter="0"/>
          <w:cols w:equalWidth="0" w:num="2">
            <w:col w:w="2909" w:space="40"/>
            <w:col w:w="7241"/>
          </w:cols>
        </w:sectPr>
      </w:pPr>
    </w:p>
    <w:p>
      <w:pPr>
        <w:pStyle w:val="4"/>
        <w:spacing w:before="10"/>
        <w:rPr>
          <w:rFonts w:ascii="Times New Roman"/>
          <w:sz w:val="11"/>
        </w:rPr>
      </w:pPr>
    </w:p>
    <w:p>
      <w:pPr>
        <w:spacing w:after="0"/>
        <w:rPr>
          <w:rFonts w:ascii="Times New Roman"/>
          <w:sz w:val="11"/>
        </w:rPr>
        <w:sectPr>
          <w:type w:val="continuous"/>
          <w:pgSz w:w="11910" w:h="16840"/>
          <w:pgMar w:top="1600" w:right="760" w:bottom="280" w:left="960" w:header="720" w:footer="720" w:gutter="0"/>
          <w:cols w:space="720" w:num="1"/>
        </w:sectPr>
      </w:pPr>
    </w:p>
    <w:p>
      <w:pPr>
        <w:pStyle w:val="4"/>
        <w:spacing w:before="7"/>
        <w:rPr>
          <w:rFonts w:ascii="Times New Roman"/>
          <w:sz w:val="23"/>
        </w:rPr>
      </w:pPr>
    </w:p>
    <w:p>
      <w:pPr>
        <w:spacing w:before="0"/>
        <w:ind w:left="0" w:right="0" w:firstLine="0"/>
        <w:jc w:val="right"/>
        <w:rPr>
          <w:sz w:val="18"/>
        </w:rPr>
      </w:pPr>
      <w:r>
        <w:drawing>
          <wp:anchor distT="0" distB="0" distL="0" distR="0" simplePos="0" relativeHeight="251722752" behindDoc="1" locked="0" layoutInCell="1" allowOverlap="1">
            <wp:simplePos x="0" y="0"/>
            <wp:positionH relativeFrom="page">
              <wp:posOffset>4452620</wp:posOffset>
            </wp:positionH>
            <wp:positionV relativeFrom="paragraph">
              <wp:posOffset>737235</wp:posOffset>
            </wp:positionV>
            <wp:extent cx="82550" cy="81915"/>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pic:cNvPicPr>
                      <a:picLocks noChangeAspect="1"/>
                    </pic:cNvPicPr>
                  </pic:nvPicPr>
                  <pic:blipFill>
                    <a:blip r:embed="rId35" cstate="print"/>
                    <a:stretch>
                      <a:fillRect/>
                    </a:stretch>
                  </pic:blipFill>
                  <pic:spPr>
                    <a:xfrm>
                      <a:off x="0" y="0"/>
                      <a:ext cx="82547" cy="81955"/>
                    </a:xfrm>
                    <a:prstGeom prst="rect">
                      <a:avLst/>
                    </a:prstGeom>
                  </pic:spPr>
                </pic:pic>
              </a:graphicData>
            </a:graphic>
          </wp:anchor>
        </w:drawing>
      </w:r>
      <w:r>
        <w:rPr>
          <w:sz w:val="18"/>
        </w:rPr>
        <w:t>141</w:t>
      </w:r>
    </w:p>
    <w:p>
      <w:pPr>
        <w:spacing w:before="77"/>
        <w:ind w:left="193" w:right="0" w:firstLine="0"/>
        <w:jc w:val="left"/>
        <w:rPr>
          <w:rFonts w:ascii="Times New Roman" w:eastAsia="Times New Roman"/>
          <w:sz w:val="20"/>
        </w:rPr>
      </w:pPr>
      <w:r>
        <w:br w:type="column"/>
      </w:r>
      <w:r>
        <w:rPr>
          <w:sz w:val="20"/>
        </w:rPr>
        <w:t>固废</w:t>
      </w:r>
      <w:r>
        <w:rPr>
          <w:rFonts w:ascii="Times New Roman" w:eastAsia="Times New Roman"/>
          <w:sz w:val="20"/>
        </w:rPr>
        <w:t>S8-1</w:t>
      </w:r>
    </w:p>
    <w:p>
      <w:pPr>
        <w:spacing w:after="0"/>
        <w:jc w:val="left"/>
        <w:rPr>
          <w:rFonts w:ascii="Times New Roman" w:eastAsia="Times New Roman"/>
          <w:sz w:val="20"/>
        </w:rPr>
        <w:sectPr>
          <w:type w:val="continuous"/>
          <w:pgSz w:w="11910" w:h="16840"/>
          <w:pgMar w:top="1600" w:right="760" w:bottom="280" w:left="960" w:header="720" w:footer="720" w:gutter="0"/>
          <w:cols w:equalWidth="0" w:num="2">
            <w:col w:w="4039" w:space="40"/>
            <w:col w:w="6111"/>
          </w:cols>
        </w:sectPr>
      </w:pPr>
    </w:p>
    <w:p>
      <w:pPr>
        <w:pStyle w:val="4"/>
        <w:rPr>
          <w:rFonts w:ascii="Times New Roman"/>
          <w:sz w:val="20"/>
        </w:rPr>
      </w:pPr>
    </w:p>
    <w:p>
      <w:pPr>
        <w:pStyle w:val="4"/>
        <w:rPr>
          <w:rFonts w:ascii="Times New Roman"/>
          <w:sz w:val="20"/>
        </w:rPr>
      </w:pPr>
    </w:p>
    <w:p>
      <w:pPr>
        <w:pStyle w:val="4"/>
        <w:spacing w:before="11"/>
        <w:rPr>
          <w:rFonts w:ascii="Times New Roman"/>
          <w:sz w:val="15"/>
        </w:rPr>
      </w:pPr>
    </w:p>
    <w:p>
      <w:pPr>
        <w:spacing w:after="0"/>
        <w:rPr>
          <w:rFonts w:ascii="Times New Roman"/>
          <w:sz w:val="15"/>
        </w:rPr>
        <w:sectPr>
          <w:type w:val="continuous"/>
          <w:pgSz w:w="11910" w:h="16840"/>
          <w:pgMar w:top="1600" w:right="760" w:bottom="280" w:left="960" w:header="720" w:footer="720" w:gutter="0"/>
          <w:cols w:space="720" w:num="1"/>
        </w:sectPr>
      </w:pPr>
    </w:p>
    <w:p>
      <w:pPr>
        <w:pStyle w:val="4"/>
        <w:rPr>
          <w:rFonts w:ascii="Times New Roman"/>
          <w:sz w:val="18"/>
        </w:rPr>
      </w:pPr>
    </w:p>
    <w:p>
      <w:pPr>
        <w:spacing w:before="1"/>
        <w:ind w:left="0" w:right="0" w:firstLine="0"/>
        <w:jc w:val="right"/>
        <w:rPr>
          <w:rFonts w:ascii="Times New Roman" w:eastAsia="Times New Roman"/>
          <w:sz w:val="21"/>
        </w:rPr>
      </w:pPr>
      <w:r>
        <w:pict>
          <v:group id="_x0000_s1410" o:spid="_x0000_s1410" o:spt="203" style="position:absolute;left:0pt;margin-left:200.7pt;margin-top:4pt;height:6.5pt;width:28.45pt;mso-position-horizontal-relative:page;z-index:251822080;mso-width-relative:page;mso-height-relative:page;" coordorigin="4015,80" coordsize="569,130">
            <o:lock v:ext="edit"/>
            <v:line id="_x0000_s1411" o:spid="_x0000_s1411" o:spt="20" style="position:absolute;left:4015;top:145;height:0;width:470;" stroked="t" coordsize="21600,21600">
              <v:path arrowok="t"/>
              <v:fill focussize="0,0"/>
              <v:stroke weight="0.717007874015748pt" color="#000000"/>
              <v:imagedata o:title=""/>
              <o:lock v:ext="edit"/>
            </v:line>
            <v:shape id="_x0000_s1412" o:spid="_x0000_s1412" o:spt="75" type="#_x0000_t75" style="position:absolute;left:4453;top:80;height:130;width:130;" filled="f" stroked="f" coordsize="21600,21600">
              <v:path/>
              <v:fill on="f" focussize="0,0"/>
              <v:stroke on="f"/>
              <v:imagedata r:id="rId35" o:title=""/>
              <o:lock v:ext="edit" aspectratio="t"/>
            </v:shape>
          </v:group>
        </w:pict>
      </w:r>
      <w:r>
        <w:pict>
          <v:shape id="_x0000_s1413" o:spid="_x0000_s1413" o:spt="202" type="#_x0000_t202" style="position:absolute;left:0pt;margin-left:229.15pt;margin-top:-7pt;height:28.25pt;width:56.9pt;mso-position-horizontal-relative:page;z-index:251823104;mso-width-relative:page;mso-height-relative:page;" filled="f" stroked="t" coordsize="21600,21600">
            <v:path/>
            <v:fill on="f" focussize="0,0"/>
            <v:stroke weight="0.718031496062992pt" color="#000000"/>
            <v:imagedata o:title=""/>
            <o:lock v:ext="edit"/>
            <v:textbox inset="0mm,0mm,0mm,0mm">
              <w:txbxContent>
                <w:p>
                  <w:pPr>
                    <w:spacing w:before="4"/>
                    <w:ind w:left="461" w:right="158" w:hanging="301"/>
                    <w:jc w:val="left"/>
                    <w:rPr>
                      <w:sz w:val="20"/>
                    </w:rPr>
                  </w:pPr>
                  <w:r>
                    <w:rPr>
                      <w:sz w:val="20"/>
                    </w:rPr>
                    <w:t>提取、过滤</w:t>
                  </w:r>
                </w:p>
              </w:txbxContent>
            </v:textbox>
          </v:shape>
        </w:pict>
      </w:r>
      <w:r>
        <w:rPr>
          <w:sz w:val="21"/>
        </w:rPr>
        <w:t>水</w:t>
      </w:r>
      <w:r>
        <w:rPr>
          <w:rFonts w:ascii="Times New Roman" w:eastAsia="Times New Roman"/>
          <w:sz w:val="21"/>
        </w:rPr>
        <w:t>2300</w:t>
      </w:r>
    </w:p>
    <w:p>
      <w:pPr>
        <w:tabs>
          <w:tab w:val="left" w:pos="2773"/>
          <w:tab w:val="left" w:pos="3249"/>
        </w:tabs>
        <w:spacing w:before="204"/>
        <w:ind w:left="1775" w:right="0" w:firstLine="0"/>
        <w:jc w:val="left"/>
        <w:rPr>
          <w:rFonts w:ascii="Times New Roman" w:eastAsia="Times New Roman"/>
          <w:sz w:val="20"/>
        </w:rPr>
      </w:pPr>
      <w:r>
        <w:br w:type="column"/>
      </w:r>
      <w:r>
        <w:rPr>
          <w:rFonts w:ascii="Times New Roman" w:eastAsia="Times New Roman"/>
          <w:w w:val="100"/>
          <w:position w:val="13"/>
          <w:sz w:val="20"/>
          <w:u w:val="single"/>
        </w:rPr>
        <w:t xml:space="preserve"> </w:t>
      </w:r>
      <w:r>
        <w:rPr>
          <w:rFonts w:ascii="Times New Roman" w:eastAsia="Times New Roman"/>
          <w:position w:val="13"/>
          <w:sz w:val="20"/>
          <w:u w:val="single"/>
        </w:rPr>
        <w:tab/>
      </w:r>
      <w:r>
        <w:rPr>
          <w:rFonts w:ascii="Times New Roman" w:eastAsia="Times New Roman"/>
          <w:position w:val="13"/>
          <w:sz w:val="20"/>
        </w:rPr>
        <w:tab/>
      </w:r>
      <w:r>
        <w:rPr>
          <w:sz w:val="20"/>
        </w:rPr>
        <w:t>药渣</w:t>
      </w:r>
      <w:r>
        <w:rPr>
          <w:rFonts w:ascii="Times New Roman" w:eastAsia="Times New Roman"/>
          <w:spacing w:val="-5"/>
          <w:sz w:val="20"/>
        </w:rPr>
        <w:t>S8-2</w:t>
      </w:r>
    </w:p>
    <w:p>
      <w:pPr>
        <w:pStyle w:val="4"/>
        <w:spacing w:before="4"/>
        <w:rPr>
          <w:rFonts w:ascii="Times New Roman"/>
          <w:sz w:val="18"/>
        </w:rPr>
      </w:pPr>
      <w:r>
        <w:br w:type="column"/>
      </w:r>
    </w:p>
    <w:p>
      <w:pPr>
        <w:spacing w:before="0"/>
        <w:ind w:left="174" w:right="0" w:firstLine="0"/>
        <w:jc w:val="left"/>
        <w:rPr>
          <w:rFonts w:ascii="Times New Roman"/>
          <w:sz w:val="20"/>
        </w:rPr>
      </w:pPr>
      <w:r>
        <w:rPr>
          <w:rFonts w:ascii="Times New Roman"/>
          <w:sz w:val="20"/>
        </w:rPr>
        <w:t>200</w:t>
      </w:r>
    </w:p>
    <w:p>
      <w:pPr>
        <w:spacing w:after="0"/>
        <w:jc w:val="left"/>
        <w:rPr>
          <w:rFonts w:ascii="Times New Roman"/>
          <w:sz w:val="20"/>
        </w:rPr>
        <w:sectPr>
          <w:type w:val="continuous"/>
          <w:pgSz w:w="11910" w:h="16840"/>
          <w:pgMar w:top="1600" w:right="760" w:bottom="280" w:left="960" w:header="720" w:footer="720" w:gutter="0"/>
          <w:cols w:equalWidth="0" w:num="3">
            <w:col w:w="2959" w:space="40"/>
            <w:col w:w="4030" w:space="39"/>
            <w:col w:w="3122"/>
          </w:cols>
        </w:sectPr>
      </w:pPr>
    </w:p>
    <w:p>
      <w:pPr>
        <w:pStyle w:val="4"/>
        <w:ind w:left="5420"/>
        <w:rPr>
          <w:rFonts w:ascii="Times New Roman"/>
          <w:sz w:val="20"/>
        </w:rPr>
      </w:pPr>
      <w:r>
        <w:rPr>
          <w:rFonts w:ascii="Times New Roman"/>
          <w:position w:val="0"/>
          <w:sz w:val="20"/>
        </w:rPr>
        <w:pict>
          <v:shape id="_x0000_s1414" o:spid="_x0000_s1414" o:spt="202" type="#_x0000_t202" style="height:20.55pt;width:100.25pt;" filled="f" stroked="t" coordsize="21600,21600">
            <v:path/>
            <v:fill on="f" focussize="0,0"/>
            <v:stroke weight="0.717244094488189pt" color="#000000"/>
            <v:imagedata o:title=""/>
            <o:lock v:ext="edit"/>
            <v:textbox inset="0mm,0mm,0mm,0mm">
              <w:txbxContent>
                <w:p>
                  <w:pPr>
                    <w:spacing w:before="63"/>
                    <w:ind w:left="73" w:right="0" w:firstLine="0"/>
                    <w:jc w:val="left"/>
                    <w:rPr>
                      <w:rFonts w:ascii="Times New Roman" w:eastAsia="Times New Roman"/>
                      <w:sz w:val="20"/>
                    </w:rPr>
                  </w:pPr>
                  <w:r>
                    <w:rPr>
                      <w:sz w:val="20"/>
                    </w:rPr>
                    <w:t>药渣</w:t>
                  </w:r>
                  <w:r>
                    <w:rPr>
                      <w:rFonts w:ascii="Times New Roman" w:eastAsia="Times New Roman"/>
                      <w:sz w:val="20"/>
                    </w:rPr>
                    <w:t>131</w:t>
                  </w:r>
                  <w:r>
                    <w:rPr>
                      <w:sz w:val="20"/>
                    </w:rPr>
                    <w:t>、水</w:t>
                  </w:r>
                  <w:r>
                    <w:rPr>
                      <w:rFonts w:ascii="Times New Roman" w:eastAsia="Times New Roman"/>
                      <w:sz w:val="20"/>
                    </w:rPr>
                    <w:t>69</w:t>
                  </w:r>
                </w:p>
              </w:txbxContent>
            </v:textbox>
            <w10:wrap type="none"/>
            <w10:anchorlock/>
          </v:shape>
        </w:pict>
      </w:r>
    </w:p>
    <w:p>
      <w:pPr>
        <w:pStyle w:val="4"/>
        <w:rPr>
          <w:rFonts w:ascii="Times New Roman"/>
          <w:sz w:val="20"/>
        </w:rPr>
      </w:pPr>
    </w:p>
    <w:p>
      <w:pPr>
        <w:pStyle w:val="4"/>
        <w:spacing w:before="2"/>
        <w:rPr>
          <w:rFonts w:ascii="Times New Roman"/>
          <w:sz w:val="17"/>
        </w:rPr>
      </w:pPr>
    </w:p>
    <w:p>
      <w:pPr>
        <w:spacing w:after="0"/>
        <w:rPr>
          <w:rFonts w:ascii="Times New Roman"/>
          <w:sz w:val="17"/>
        </w:rPr>
        <w:sectPr>
          <w:type w:val="continuous"/>
          <w:pgSz w:w="11910" w:h="16840"/>
          <w:pgMar w:top="1600" w:right="760" w:bottom="280" w:left="960" w:header="720" w:footer="720" w:gutter="0"/>
          <w:cols w:space="720" w:num="1"/>
        </w:sectPr>
      </w:pPr>
    </w:p>
    <w:p>
      <w:pPr>
        <w:spacing w:before="75"/>
        <w:ind w:left="0" w:right="0" w:firstLine="0"/>
        <w:jc w:val="right"/>
        <w:rPr>
          <w:sz w:val="18"/>
        </w:rPr>
      </w:pPr>
      <w:r>
        <w:rPr>
          <w:sz w:val="18"/>
        </w:rPr>
        <w:t>2241</w:t>
      </w:r>
    </w:p>
    <w:p>
      <w:pPr>
        <w:pStyle w:val="4"/>
        <w:rPr>
          <w:sz w:val="22"/>
        </w:rPr>
      </w:pPr>
      <w:r>
        <w:br w:type="column"/>
      </w:r>
    </w:p>
    <w:p>
      <w:pPr>
        <w:tabs>
          <w:tab w:val="left" w:pos="1354"/>
        </w:tabs>
        <w:spacing w:before="143"/>
        <w:ind w:left="103" w:right="0" w:firstLine="0"/>
        <w:jc w:val="left"/>
        <w:rPr>
          <w:rFonts w:ascii="Times New Roman" w:eastAsia="Times New Roman"/>
          <w:sz w:val="20"/>
        </w:rPr>
      </w:pPr>
      <w:r>
        <w:pict>
          <v:group id="_x0000_s1415" o:spid="_x0000_s1415" o:spt="203" style="position:absolute;left:0pt;margin-left:255.05pt;margin-top:-50.5pt;height:83.3pt;width:6.5pt;mso-position-horizontal-relative:page;z-index:-251594752;mso-width-relative:page;mso-height-relative:page;" coordorigin="5101,-1011" coordsize="130,1666">
            <o:lock v:ext="edit"/>
            <v:line id="_x0000_s1416" o:spid="_x0000_s1416" o:spt="20" style="position:absolute;left:5166;top:-1011;height:1568;width:0;" stroked="t" coordsize="21600,21600">
              <v:path arrowok="t"/>
              <v:fill focussize="0,0"/>
              <v:stroke weight="0.722204724409449pt" color="#000000"/>
              <v:imagedata o:title=""/>
              <o:lock v:ext="edit"/>
            </v:line>
            <v:shape id="_x0000_s1417" o:spid="_x0000_s1417" o:spt="75" type="#_x0000_t75" style="position:absolute;left:5101;top:525;height:130;width:130;" filled="f" stroked="f" coordsize="21600,21600">
              <v:path/>
              <v:fill on="f" focussize="0,0"/>
              <v:stroke on="f"/>
              <v:imagedata r:id="rId40" o:title=""/>
              <o:lock v:ext="edit" aspectratio="t"/>
            </v:shape>
          </v:group>
        </w:pict>
      </w:r>
      <w:r>
        <w:pict>
          <v:group id="_x0000_s1418" o:spid="_x0000_s1418" o:spt="203" style="position:absolute;left:0pt;margin-left:228.8pt;margin-top:16.95pt;height:45.95pt;width:78.95pt;mso-position-horizontal-relative:page;z-index:-251590656;mso-width-relative:page;mso-height-relative:page;" coordorigin="4576,339" coordsize="1579,919">
            <o:lock v:ext="edit"/>
            <v:shape id="_x0000_s1419" o:spid="_x0000_s1419" style="position:absolute;left:5386;top:403;height:283;width:670;" filled="f" stroked="t" coordorigin="5387,404" coordsize="670,283" path="m5387,686l5387,404,6056,404e">
              <v:path arrowok="t"/>
              <v:fill on="f" focussize="0,0"/>
              <v:stroke weight="0.717795275590551pt" color="#FF0000" dashstyle="dot"/>
              <v:imagedata o:title=""/>
              <o:lock v:ext="edit"/>
            </v:shape>
            <v:shape id="_x0000_s1420" o:spid="_x0000_s1420" o:spt="75" type="#_x0000_t75" style="position:absolute;left:6024;top:339;height:130;width:130;" filled="f" stroked="f" coordsize="21600,21600">
              <v:path/>
              <v:fill on="f" focussize="0,0"/>
              <v:stroke on="f"/>
              <v:imagedata r:id="rId36" o:title=""/>
              <o:lock v:ext="edit" aspectratio="t"/>
            </v:shape>
            <v:shape id="_x0000_s1421" o:spid="_x0000_s1421" o:spt="202" type="#_x0000_t202" style="position:absolute;left:4583;top:685;height:565;width:1138;" filled="f" stroked="t" coordsize="21600,21600">
              <v:path/>
              <v:fill on="f" focussize="0,0"/>
              <v:stroke weight="0.718031496062992pt" color="#000000"/>
              <v:imagedata o:title=""/>
              <o:lock v:ext="edit"/>
              <v:textbox inset="0mm,0mm,0mm,0mm">
                <w:txbxContent>
                  <w:p>
                    <w:pPr>
                      <w:spacing w:before="140"/>
                      <w:ind w:left="360" w:right="0" w:firstLine="0"/>
                      <w:jc w:val="left"/>
                      <w:rPr>
                        <w:sz w:val="20"/>
                      </w:rPr>
                    </w:pPr>
                    <w:r>
                      <w:rPr>
                        <w:sz w:val="20"/>
                      </w:rPr>
                      <w:t>浓缩</w:t>
                    </w:r>
                  </w:p>
                </w:txbxContent>
              </v:textbox>
            </v:shape>
          </v:group>
        </w:pict>
      </w:r>
      <w:r>
        <w:rPr>
          <w:sz w:val="20"/>
        </w:rPr>
        <w:t>不凝气</w:t>
      </w:r>
      <w:r>
        <w:rPr>
          <w:rFonts w:ascii="Times New Roman" w:eastAsia="Times New Roman"/>
          <w:sz w:val="20"/>
        </w:rPr>
        <w:t>G8-2</w:t>
      </w:r>
      <w:r>
        <w:rPr>
          <w:rFonts w:ascii="Times New Roman" w:eastAsia="Times New Roman"/>
          <w:sz w:val="20"/>
        </w:rPr>
        <w:tab/>
      </w:r>
      <w:r>
        <w:rPr>
          <w:rFonts w:ascii="Times New Roman" w:eastAsia="Times New Roman"/>
          <w:position w:val="1"/>
          <w:sz w:val="20"/>
        </w:rPr>
        <w:t>0.3</w:t>
      </w:r>
    </w:p>
    <w:p>
      <w:pPr>
        <w:spacing w:after="0"/>
        <w:jc w:val="left"/>
        <w:rPr>
          <w:rFonts w:ascii="Times New Roman" w:eastAsia="Times New Roman"/>
          <w:sz w:val="20"/>
        </w:rPr>
        <w:sectPr>
          <w:type w:val="continuous"/>
          <w:pgSz w:w="11910" w:h="16840"/>
          <w:pgMar w:top="1600" w:right="760" w:bottom="280" w:left="960" w:header="720" w:footer="720" w:gutter="0"/>
          <w:cols w:equalWidth="0" w:num="2">
            <w:col w:w="4129" w:space="40"/>
            <w:col w:w="6021"/>
          </w:cols>
        </w:sectPr>
      </w:pPr>
    </w:p>
    <w:p>
      <w:pPr>
        <w:pStyle w:val="4"/>
        <w:rPr>
          <w:rFonts w:ascii="Times New Roman"/>
          <w:sz w:val="20"/>
        </w:rPr>
      </w:pPr>
    </w:p>
    <w:p>
      <w:pPr>
        <w:spacing w:before="211"/>
        <w:ind w:left="6362" w:right="0" w:firstLine="0"/>
        <w:jc w:val="left"/>
        <w:rPr>
          <w:rFonts w:ascii="Times New Roman" w:eastAsia="Times New Roman"/>
          <w:sz w:val="20"/>
        </w:rPr>
      </w:pPr>
      <w:r>
        <w:pict>
          <v:group id="_x0000_s1422" o:spid="_x0000_s1422" o:spt="203" style="position:absolute;left:0pt;margin-left:254.35pt;margin-top:30.4pt;height:83.3pt;width:6.5pt;mso-position-horizontal-relative:page;mso-wrap-distance-bottom:0pt;mso-wrap-distance-top:0pt;z-index:-251500544;mso-width-relative:page;mso-height-relative:page;" coordorigin="5087,609" coordsize="130,1666">
            <o:lock v:ext="edit"/>
            <v:line id="_x0000_s1423" o:spid="_x0000_s1423" o:spt="20" style="position:absolute;left:5152;top:609;height:1567;width:0;" stroked="t" coordsize="21600,21600">
              <v:path arrowok="t"/>
              <v:fill focussize="0,0"/>
              <v:stroke weight="0.722204724409449pt" color="#000000"/>
              <v:imagedata o:title=""/>
              <o:lock v:ext="edit"/>
            </v:line>
            <v:shape id="_x0000_s1424" o:spid="_x0000_s1424" o:spt="75" type="#_x0000_t75" style="position:absolute;left:5087;top:2145;height:130;width:130;" filled="f" stroked="f" coordsize="21600,21600">
              <v:path/>
              <v:fill on="f" focussize="0,0"/>
              <v:stroke on="f"/>
              <v:imagedata r:id="rId54" o:title=""/>
              <o:lock v:ext="edit" aspectratio="t"/>
            </v:shape>
            <w10:wrap type="topAndBottom"/>
          </v:group>
        </w:pict>
      </w:r>
      <w:r>
        <w:pict>
          <v:shape id="_x0000_s1425" o:spid="_x0000_s1425" o:spt="202" type="#_x0000_t202" style="position:absolute;left:0pt;margin-left:335.4pt;margin-top:25.4pt;height:20.55pt;width:100.25pt;mso-position-horizontal-relative:page;mso-wrap-distance-bottom:0pt;mso-wrap-distance-top:0pt;z-index:-251499520;mso-width-relative:page;mso-height-relative:page;" filled="f" stroked="t" coordsize="21600,21600">
            <v:path/>
            <v:fill on="f" focussize="0,0"/>
            <v:stroke weight="0.717244094488189pt" color="#000000"/>
            <v:imagedata o:title=""/>
            <o:lock v:ext="edit"/>
            <v:textbox inset="0mm,0mm,0mm,0mm">
              <w:txbxContent>
                <w:p>
                  <w:pPr>
                    <w:spacing w:before="63"/>
                    <w:ind w:left="73" w:right="0" w:firstLine="0"/>
                    <w:jc w:val="left"/>
                    <w:rPr>
                      <w:rFonts w:ascii="Times New Roman" w:eastAsia="Times New Roman"/>
                      <w:sz w:val="20"/>
                    </w:rPr>
                  </w:pPr>
                  <w:r>
                    <w:rPr>
                      <w:sz w:val="20"/>
                    </w:rPr>
                    <w:t>药渣</w:t>
                  </w:r>
                  <w:r>
                    <w:rPr>
                      <w:rFonts w:ascii="Times New Roman" w:eastAsia="Times New Roman"/>
                      <w:sz w:val="20"/>
                    </w:rPr>
                    <w:t>2155.05</w:t>
                  </w:r>
                  <w:r>
                    <w:rPr>
                      <w:sz w:val="20"/>
                    </w:rPr>
                    <w:t>、水</w:t>
                  </w:r>
                  <w:r>
                    <w:rPr>
                      <w:rFonts w:ascii="Times New Roman" w:eastAsia="Times New Roman"/>
                      <w:sz w:val="20"/>
                    </w:rPr>
                    <w:t>0.65</w:t>
                  </w:r>
                </w:p>
              </w:txbxContent>
            </v:textbox>
            <w10:wrap type="topAndBottom"/>
          </v:shape>
        </w:pict>
      </w:r>
      <w:r>
        <w:pict>
          <v:group id="_x0000_s1426" o:spid="_x0000_s1426" o:spt="203" style="position:absolute;left:0pt;margin-left:286.7pt;margin-top:13.7pt;height:6.5pt;width:70.4pt;mso-position-horizontal-relative:page;z-index:-251592704;mso-width-relative:page;mso-height-relative:page;" coordorigin="5735,275" coordsize="1408,130">
            <o:lock v:ext="edit"/>
            <v:line id="_x0000_s1427" o:spid="_x0000_s1427" o:spt="20" style="position:absolute;left:5735;top:339;height:0;width:1309;" stroked="t" coordsize="21600,21600">
              <v:path arrowok="t"/>
              <v:fill focussize="0,0"/>
              <v:stroke weight="0.717007874015748pt" color="#000000"/>
              <v:imagedata o:title=""/>
              <o:lock v:ext="edit"/>
            </v:line>
            <v:shape id="_x0000_s1428" o:spid="_x0000_s1428" o:spt="75" type="#_x0000_t75" style="position:absolute;left:7012;top:274;height:130;width:130;" filled="f" stroked="f" coordsize="21600,21600">
              <v:path/>
              <v:fill on="f" focussize="0,0"/>
              <v:stroke on="f"/>
              <v:imagedata r:id="rId35" o:title=""/>
              <o:lock v:ext="edit" aspectratio="t"/>
            </v:shape>
          </v:group>
        </w:pict>
      </w:r>
      <w:r>
        <w:rPr>
          <w:sz w:val="20"/>
        </w:rPr>
        <w:t>废水</w:t>
      </w:r>
      <w:r>
        <w:rPr>
          <w:rFonts w:ascii="Times New Roman" w:eastAsia="Times New Roman"/>
          <w:sz w:val="20"/>
        </w:rPr>
        <w:t xml:space="preserve">W8-1 </w:t>
      </w:r>
      <w:r>
        <w:rPr>
          <w:rFonts w:ascii="Times New Roman" w:eastAsia="Times New Roman"/>
          <w:position w:val="2"/>
          <w:sz w:val="20"/>
        </w:rPr>
        <w:t>2155.7</w:t>
      </w:r>
    </w:p>
    <w:p>
      <w:pPr>
        <w:pStyle w:val="4"/>
        <w:spacing w:before="4"/>
        <w:rPr>
          <w:rFonts w:ascii="Times New Roman"/>
          <w:sz w:val="7"/>
        </w:rPr>
      </w:pPr>
    </w:p>
    <w:p>
      <w:pPr>
        <w:spacing w:before="78"/>
        <w:ind w:left="1515" w:right="3543" w:firstLine="0"/>
        <w:jc w:val="center"/>
        <w:rPr>
          <w:rFonts w:ascii="Times New Roman" w:eastAsia="Times New Roman"/>
          <w:sz w:val="20"/>
        </w:rPr>
      </w:pPr>
      <w:r>
        <w:rPr>
          <w:sz w:val="20"/>
        </w:rPr>
        <w:t>金果饮</w:t>
      </w:r>
      <w:r>
        <w:rPr>
          <w:rFonts w:ascii="Times New Roman" w:eastAsia="Times New Roman"/>
          <w:sz w:val="20"/>
        </w:rPr>
        <w:t>85</w:t>
      </w:r>
    </w:p>
    <w:p>
      <w:pPr>
        <w:spacing w:before="117"/>
        <w:ind w:left="1397" w:right="0" w:firstLine="0"/>
        <w:jc w:val="left"/>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3.3-7 </w:t>
      </w:r>
      <w:r>
        <w:rPr>
          <w:rFonts w:hint="eastAsia" w:ascii="Microsoft JhengHei" w:eastAsia="Microsoft JhengHei"/>
          <w:b/>
          <w:sz w:val="28"/>
        </w:rPr>
        <w:t>金果饮生产工艺流程、物料平衡及主要产污点位图</w:t>
      </w:r>
    </w:p>
    <w:p>
      <w:pPr>
        <w:pStyle w:val="4"/>
        <w:spacing w:before="17"/>
        <w:rPr>
          <w:rFonts w:ascii="Microsoft JhengHei"/>
          <w:b/>
          <w:sz w:val="17"/>
        </w:rPr>
      </w:pPr>
    </w:p>
    <w:p>
      <w:pPr>
        <w:spacing w:before="0"/>
        <w:ind w:left="1404" w:right="0" w:firstLine="0"/>
        <w:jc w:val="left"/>
        <w:rPr>
          <w:rFonts w:hint="eastAsia" w:ascii="Microsoft JhengHei" w:eastAsia="Microsoft JhengHei"/>
          <w:b/>
          <w:sz w:val="28"/>
        </w:rPr>
      </w:pPr>
      <w:r>
        <w:rPr>
          <w:rFonts w:hint="eastAsia" w:ascii="Microsoft JhengHei" w:eastAsia="Microsoft JhengHei"/>
          <w:b/>
          <w:sz w:val="28"/>
        </w:rPr>
        <w:t>工艺流程说明：</w:t>
      </w:r>
    </w:p>
    <w:p>
      <w:pPr>
        <w:pStyle w:val="4"/>
        <w:spacing w:before="123"/>
        <w:ind w:left="1402"/>
        <w:jc w:val="both"/>
      </w:pPr>
      <w:r>
        <w:t xml:space="preserve">洁净室不得安排三班生产，必须至少有 </w:t>
      </w:r>
      <w:r>
        <w:rPr>
          <w:rFonts w:ascii="Times New Roman" w:eastAsia="Times New Roman"/>
        </w:rPr>
        <w:t xml:space="preserve">4 </w:t>
      </w:r>
      <w:r>
        <w:t>小时间隔。</w:t>
      </w:r>
    </w:p>
    <w:p>
      <w:pPr>
        <w:pStyle w:val="4"/>
        <w:spacing w:before="186" w:line="364" w:lineRule="auto"/>
        <w:ind w:left="842" w:right="1038" w:firstLine="559"/>
        <w:jc w:val="both"/>
        <w:rPr>
          <w:rFonts w:ascii="Times New Roman" w:eastAsia="Times New Roman"/>
        </w:rPr>
      </w:pPr>
      <w:r>
        <w:rPr>
          <w:spacing w:val="-12"/>
        </w:rPr>
        <w:t>将生地、玄参、西青果、蝉蜕经二人复核无误后，投入多功能提</w:t>
      </w:r>
      <w:r>
        <w:rPr>
          <w:spacing w:val="-13"/>
        </w:rPr>
        <w:t xml:space="preserve">取罐内，每次加入 </w:t>
      </w:r>
      <w:r>
        <w:rPr>
          <w:rFonts w:ascii="Times New Roman" w:eastAsia="Times New Roman"/>
        </w:rPr>
        <w:t>8</w:t>
      </w:r>
      <w:r>
        <w:rPr>
          <w:rFonts w:ascii="Times New Roman" w:eastAsia="Times New Roman"/>
          <w:spacing w:val="5"/>
        </w:rPr>
        <w:t xml:space="preserve"> </w:t>
      </w:r>
      <w:r>
        <w:rPr>
          <w:spacing w:val="-12"/>
        </w:rPr>
        <w:t xml:space="preserve">倍量的饮用水，浸润 </w:t>
      </w:r>
      <w:r>
        <w:rPr>
          <w:rFonts w:ascii="Times New Roman" w:eastAsia="Times New Roman"/>
        </w:rPr>
        <w:t>2</w:t>
      </w:r>
      <w:r>
        <w:rPr>
          <w:rFonts w:ascii="Times New Roman" w:eastAsia="Times New Roman"/>
          <w:spacing w:val="5"/>
        </w:rPr>
        <w:t xml:space="preserve"> </w:t>
      </w:r>
      <w:r>
        <w:rPr>
          <w:spacing w:val="-9"/>
        </w:rPr>
        <w:t>小时，加热煎煮二次，每</w:t>
      </w:r>
      <w:r>
        <w:rPr>
          <w:spacing w:val="-39"/>
        </w:rPr>
        <w:t xml:space="preserve">次 </w:t>
      </w:r>
      <w:r>
        <w:rPr>
          <w:rFonts w:ascii="Times New Roman" w:eastAsia="Times New Roman"/>
        </w:rPr>
        <w:t>30</w:t>
      </w:r>
      <w:r>
        <w:rPr>
          <w:rFonts w:ascii="Times New Roman" w:eastAsia="Times New Roman"/>
          <w:spacing w:val="2"/>
        </w:rPr>
        <w:t xml:space="preserve"> </w:t>
      </w:r>
      <w:r>
        <w:rPr>
          <w:spacing w:val="-4"/>
        </w:rPr>
        <w:t>分钟，</w:t>
      </w:r>
      <w:r>
        <w:rPr>
          <w:rFonts w:ascii="Times New Roman" w:eastAsia="Times New Roman"/>
          <w:spacing w:val="-10"/>
        </w:rPr>
        <w:t>100</w:t>
      </w:r>
      <w:r>
        <w:rPr>
          <w:rFonts w:ascii="Times New Roman" w:eastAsia="Times New Roman"/>
          <w:spacing w:val="5"/>
        </w:rPr>
        <w:t xml:space="preserve"> </w:t>
      </w:r>
      <w:r>
        <w:rPr>
          <w:spacing w:val="-14"/>
        </w:rPr>
        <w:t xml:space="preserve">目筛滤过，滤液合并，浓缩至相对密度约 </w:t>
      </w:r>
      <w:r>
        <w:rPr>
          <w:rFonts w:ascii="Times New Roman" w:eastAsia="Times New Roman"/>
        </w:rPr>
        <w:t>1.14</w:t>
      </w:r>
      <w:r>
        <w:t>～</w:t>
      </w:r>
      <w:r>
        <w:rPr>
          <w:rFonts w:ascii="Times New Roman" w:eastAsia="Times New Roman"/>
        </w:rPr>
        <w:t>1.19</w:t>
      </w:r>
    </w:p>
    <w:p>
      <w:pPr>
        <w:pStyle w:val="4"/>
        <w:spacing w:line="364" w:lineRule="auto"/>
        <w:ind w:left="842" w:right="1036"/>
        <w:jc w:val="both"/>
        <w:rPr>
          <w:rFonts w:ascii="Times New Roman" w:hAnsi="Times New Roman" w:eastAsia="Times New Roman"/>
        </w:rPr>
      </w:pPr>
      <w:r>
        <w:rPr>
          <w:spacing w:val="-1"/>
          <w:w w:val="100"/>
        </w:rPr>
        <w:t>（</w:t>
      </w:r>
      <w:r>
        <w:rPr>
          <w:rFonts w:ascii="Times New Roman" w:hAnsi="Times New Roman" w:eastAsia="Times New Roman"/>
          <w:spacing w:val="-2"/>
          <w:w w:val="100"/>
        </w:rPr>
        <w:t>8</w:t>
      </w:r>
      <w:r>
        <w:rPr>
          <w:rFonts w:ascii="Times New Roman" w:hAnsi="Times New Roman" w:eastAsia="Times New Roman"/>
          <w:w w:val="100"/>
        </w:rPr>
        <w:t>0</w:t>
      </w:r>
      <w:r>
        <w:rPr>
          <w:rFonts w:ascii="Times New Roman" w:hAnsi="Times New Roman" w:eastAsia="Times New Roman"/>
          <w:spacing w:val="-2"/>
          <w:w w:val="132"/>
        </w:rPr>
        <w:t>℃</w:t>
      </w:r>
      <w:r>
        <w:rPr>
          <w:spacing w:val="-140"/>
          <w:w w:val="100"/>
        </w:rPr>
        <w:t>）</w:t>
      </w:r>
      <w:r>
        <w:rPr>
          <w:spacing w:val="-8"/>
          <w:w w:val="100"/>
        </w:rPr>
        <w:t>，将药液泵入醇沉罐，待药液冷至</w:t>
      </w:r>
      <w:r>
        <w:rPr>
          <w:spacing w:val="-70"/>
        </w:rPr>
        <w:t xml:space="preserve"> </w:t>
      </w:r>
      <w:r>
        <w:rPr>
          <w:rFonts w:ascii="Times New Roman" w:hAnsi="Times New Roman" w:eastAsia="Times New Roman"/>
          <w:spacing w:val="-2"/>
          <w:w w:val="100"/>
        </w:rPr>
        <w:t>5</w:t>
      </w:r>
      <w:r>
        <w:rPr>
          <w:rFonts w:ascii="Times New Roman" w:hAnsi="Times New Roman" w:eastAsia="Times New Roman"/>
          <w:w w:val="100"/>
        </w:rPr>
        <w:t>0</w:t>
      </w:r>
      <w:r>
        <w:rPr>
          <w:rFonts w:ascii="Times New Roman" w:hAnsi="Times New Roman" w:eastAsia="Times New Roman"/>
          <w:spacing w:val="-2"/>
          <w:w w:val="132"/>
        </w:rPr>
        <w:t>℃</w:t>
      </w:r>
      <w:r>
        <w:rPr>
          <w:spacing w:val="-2"/>
          <w:w w:val="100"/>
        </w:rPr>
        <w:t>以下时加入</w:t>
      </w:r>
      <w:r>
        <w:rPr>
          <w:spacing w:val="-70"/>
        </w:rPr>
        <w:t xml:space="preserve"> </w:t>
      </w:r>
      <w:r>
        <w:rPr>
          <w:rFonts w:ascii="Times New Roman" w:hAnsi="Times New Roman" w:eastAsia="Times New Roman"/>
          <w:w w:val="100"/>
        </w:rPr>
        <w:t>2</w:t>
      </w:r>
      <w:r>
        <w:rPr>
          <w:rFonts w:ascii="Times New Roman" w:hAnsi="Times New Roman" w:eastAsia="Times New Roman"/>
        </w:rPr>
        <w:t xml:space="preserve"> </w:t>
      </w:r>
      <w:r>
        <w:rPr>
          <w:spacing w:val="-57"/>
          <w:w w:val="100"/>
        </w:rPr>
        <w:t>倍药液</w:t>
      </w:r>
      <w:r>
        <w:rPr>
          <w:spacing w:val="-34"/>
        </w:rPr>
        <w:t xml:space="preserve">量 </w:t>
      </w:r>
      <w:r>
        <w:rPr>
          <w:rFonts w:ascii="Times New Roman" w:hAnsi="Times New Roman" w:eastAsia="Times New Roman"/>
        </w:rPr>
        <w:t>95</w:t>
      </w:r>
      <w:r>
        <w:rPr>
          <w:spacing w:val="-12"/>
        </w:rPr>
        <w:t xml:space="preserve">％乙醇搅拌 </w:t>
      </w:r>
      <w:r>
        <w:rPr>
          <w:rFonts w:ascii="Times New Roman" w:hAnsi="Times New Roman" w:eastAsia="Times New Roman"/>
        </w:rPr>
        <w:t>1</w:t>
      </w:r>
      <w:r>
        <w:rPr>
          <w:rFonts w:ascii="Times New Roman" w:hAnsi="Times New Roman" w:eastAsia="Times New Roman"/>
          <w:spacing w:val="2"/>
        </w:rPr>
        <w:t xml:space="preserve"> </w:t>
      </w:r>
      <w:r>
        <w:rPr>
          <w:spacing w:val="-15"/>
        </w:rPr>
        <w:t xml:space="preserve">小时，静置 </w:t>
      </w:r>
      <w:r>
        <w:rPr>
          <w:rFonts w:ascii="Times New Roman" w:hAnsi="Times New Roman" w:eastAsia="Times New Roman"/>
        </w:rPr>
        <w:t>24</w:t>
      </w:r>
      <w:r>
        <w:rPr>
          <w:rFonts w:ascii="Times New Roman" w:hAnsi="Times New Roman" w:eastAsia="Times New Roman"/>
          <w:spacing w:val="3"/>
        </w:rPr>
        <w:t xml:space="preserve"> </w:t>
      </w:r>
      <w:r>
        <w:rPr>
          <w:spacing w:val="-5"/>
        </w:rPr>
        <w:t>小时吸取上清液，过滤，滤液浓缩</w:t>
      </w:r>
      <w:r>
        <w:rPr>
          <w:spacing w:val="6"/>
          <w:w w:val="100"/>
        </w:rPr>
        <w:t>密度为</w:t>
      </w:r>
      <w:r>
        <w:rPr>
          <w:spacing w:val="3"/>
        </w:rPr>
        <w:t xml:space="preserve"> </w:t>
      </w:r>
      <w:r>
        <w:rPr>
          <w:rFonts w:ascii="Times New Roman" w:hAnsi="Times New Roman" w:eastAsia="Times New Roman"/>
          <w:w w:val="100"/>
        </w:rPr>
        <w:t>1</w:t>
      </w:r>
      <w:r>
        <w:rPr>
          <w:rFonts w:ascii="Times New Roman" w:hAnsi="Times New Roman" w:eastAsia="Times New Roman"/>
          <w:spacing w:val="-4"/>
          <w:w w:val="100"/>
        </w:rPr>
        <w:t>.</w:t>
      </w:r>
      <w:r>
        <w:rPr>
          <w:rFonts w:ascii="Times New Roman" w:hAnsi="Times New Roman" w:eastAsia="Times New Roman"/>
          <w:spacing w:val="-2"/>
          <w:w w:val="100"/>
        </w:rPr>
        <w:t>1</w:t>
      </w:r>
      <w:r>
        <w:rPr>
          <w:rFonts w:ascii="Times New Roman" w:hAnsi="Times New Roman" w:eastAsia="Times New Roman"/>
          <w:spacing w:val="11"/>
          <w:w w:val="100"/>
        </w:rPr>
        <w:t>3</w:t>
      </w:r>
      <w:r>
        <w:rPr>
          <w:spacing w:val="7"/>
          <w:w w:val="100"/>
        </w:rPr>
        <w:t>～</w:t>
      </w:r>
      <w:r>
        <w:rPr>
          <w:rFonts w:ascii="Times New Roman" w:hAnsi="Times New Roman" w:eastAsia="Times New Roman"/>
          <w:w w:val="100"/>
        </w:rPr>
        <w:t>1.</w:t>
      </w:r>
      <w:r>
        <w:rPr>
          <w:rFonts w:ascii="Times New Roman" w:hAnsi="Times New Roman" w:eastAsia="Times New Roman"/>
          <w:spacing w:val="-2"/>
          <w:w w:val="100"/>
        </w:rPr>
        <w:t>1</w:t>
      </w:r>
      <w:r>
        <w:rPr>
          <w:rFonts w:ascii="Times New Roman" w:hAnsi="Times New Roman" w:eastAsia="Times New Roman"/>
          <w:spacing w:val="8"/>
          <w:w w:val="100"/>
        </w:rPr>
        <w:t>5</w:t>
      </w:r>
      <w:r>
        <w:rPr>
          <w:spacing w:val="9"/>
          <w:w w:val="100"/>
        </w:rPr>
        <w:t>（</w:t>
      </w:r>
      <w:r>
        <w:rPr>
          <w:rFonts w:ascii="Times New Roman" w:hAnsi="Times New Roman" w:eastAsia="Times New Roman"/>
          <w:spacing w:val="-2"/>
          <w:w w:val="100"/>
        </w:rPr>
        <w:t>8</w:t>
      </w:r>
      <w:r>
        <w:rPr>
          <w:rFonts w:ascii="Times New Roman" w:hAnsi="Times New Roman" w:eastAsia="Times New Roman"/>
          <w:w w:val="100"/>
        </w:rPr>
        <w:t>0</w:t>
      </w:r>
      <w:r>
        <w:rPr>
          <w:rFonts w:ascii="Times New Roman" w:hAnsi="Times New Roman" w:eastAsia="Times New Roman"/>
          <w:spacing w:val="7"/>
          <w:w w:val="132"/>
        </w:rPr>
        <w:t>℃</w:t>
      </w:r>
      <w:r>
        <w:rPr>
          <w:spacing w:val="-132"/>
          <w:w w:val="100"/>
        </w:rPr>
        <w:t>）</w:t>
      </w:r>
      <w:r>
        <w:rPr>
          <w:spacing w:val="5"/>
          <w:w w:val="100"/>
        </w:rPr>
        <w:t>，浓缩温度为</w:t>
      </w:r>
      <w:r>
        <w:rPr>
          <w:spacing w:val="5"/>
        </w:rPr>
        <w:t xml:space="preserve"> </w:t>
      </w:r>
      <w:r>
        <w:rPr>
          <w:rFonts w:ascii="Times New Roman" w:hAnsi="Times New Roman" w:eastAsia="Times New Roman"/>
          <w:spacing w:val="-2"/>
          <w:w w:val="100"/>
        </w:rPr>
        <w:t>9</w:t>
      </w:r>
      <w:r>
        <w:rPr>
          <w:rFonts w:ascii="Times New Roman" w:hAnsi="Times New Roman" w:eastAsia="Times New Roman"/>
          <w:w w:val="100"/>
        </w:rPr>
        <w:t>0</w:t>
      </w:r>
      <w:r>
        <w:rPr>
          <w:rFonts w:ascii="Times New Roman" w:hAnsi="Times New Roman" w:eastAsia="Times New Roman"/>
          <w:spacing w:val="7"/>
          <w:w w:val="132"/>
        </w:rPr>
        <w:t>℃</w:t>
      </w:r>
      <w:r>
        <w:rPr>
          <w:spacing w:val="9"/>
          <w:w w:val="100"/>
        </w:rPr>
        <w:t>～</w:t>
      </w:r>
      <w:r>
        <w:rPr>
          <w:rFonts w:ascii="Times New Roman" w:hAnsi="Times New Roman" w:eastAsia="Times New Roman"/>
          <w:spacing w:val="-2"/>
          <w:w w:val="100"/>
        </w:rPr>
        <w:t>10</w:t>
      </w:r>
      <w:r>
        <w:rPr>
          <w:rFonts w:ascii="Times New Roman" w:hAnsi="Times New Roman" w:eastAsia="Times New Roman"/>
          <w:w w:val="100"/>
        </w:rPr>
        <w:t>0</w:t>
      </w:r>
      <w:r>
        <w:rPr>
          <w:rFonts w:ascii="Times New Roman" w:hAnsi="Times New Roman" w:eastAsia="Times New Roman"/>
          <w:spacing w:val="8"/>
          <w:w w:val="132"/>
        </w:rPr>
        <w:t>℃</w:t>
      </w:r>
      <w:r>
        <w:rPr>
          <w:spacing w:val="-22"/>
          <w:w w:val="100"/>
        </w:rPr>
        <w:t>，真空度为</w:t>
      </w:r>
      <w:r>
        <w:rPr>
          <w:rFonts w:ascii="Times New Roman" w:hAnsi="Times New Roman" w:eastAsia="Times New Roman"/>
          <w:spacing w:val="-74"/>
          <w:w w:val="100"/>
        </w:rPr>
        <w:t>-</w:t>
      </w:r>
    </w:p>
    <w:p>
      <w:pPr>
        <w:spacing w:after="0" w:line="364" w:lineRule="auto"/>
        <w:jc w:val="both"/>
        <w:rPr>
          <w:rFonts w:ascii="Times New Roman" w:hAnsi="Times New Roman" w:eastAsia="Times New Roman"/>
        </w:rPr>
        <w:sectPr>
          <w:type w:val="continuous"/>
          <w:pgSz w:w="11910" w:h="16840"/>
          <w:pgMar w:top="1600" w:right="760" w:bottom="280" w:left="960" w:header="720" w:footer="720" w:gutter="0"/>
          <w:cols w:space="720" w:num="1"/>
        </w:sectPr>
      </w:pPr>
    </w:p>
    <w:p>
      <w:pPr>
        <w:pStyle w:val="4"/>
        <w:spacing w:before="154"/>
        <w:ind w:left="842"/>
      </w:pPr>
      <w:r>
        <w:rPr>
          <w:rFonts w:ascii="Times New Roman" w:eastAsia="Times New Roman"/>
        </w:rPr>
        <w:t>0.05Mpa</w:t>
      </w:r>
      <w:r>
        <w:t>～</w:t>
      </w:r>
      <w:r>
        <w:rPr>
          <w:rFonts w:ascii="Times New Roman" w:eastAsia="Times New Roman"/>
        </w:rPr>
        <w:t>-0.08Mpa</w:t>
      </w:r>
      <w:r>
        <w:t xml:space="preserve">，得药液约为：每公斤药材 </w:t>
      </w:r>
      <w:r>
        <w:rPr>
          <w:rFonts w:ascii="Times New Roman" w:eastAsia="Times New Roman"/>
        </w:rPr>
        <w:t xml:space="preserve">0.24 </w:t>
      </w:r>
      <w:r>
        <w:t>公斤药液。</w:t>
      </w:r>
    </w:p>
    <w:p>
      <w:pPr>
        <w:pStyle w:val="4"/>
        <w:spacing w:before="187" w:line="364" w:lineRule="auto"/>
        <w:ind w:left="842" w:right="1036" w:firstLine="559"/>
      </w:pPr>
      <w:r>
        <w:rPr>
          <w:spacing w:val="-11"/>
        </w:rPr>
        <w:t>将麦冬、胖大海、南沙参、太子参、陈皮经二人复核无误后，投</w:t>
      </w:r>
      <w:r>
        <w:rPr>
          <w:spacing w:val="-14"/>
        </w:rPr>
        <w:t xml:space="preserve">入另一多功能提取罐内，每次加入 </w:t>
      </w:r>
      <w:r>
        <w:rPr>
          <w:rFonts w:ascii="Times New Roman" w:eastAsia="Times New Roman"/>
        </w:rPr>
        <w:t xml:space="preserve">8 </w:t>
      </w:r>
      <w:r>
        <w:rPr>
          <w:spacing w:val="-12"/>
        </w:rPr>
        <w:t xml:space="preserve">倍量的饮用水，浸润 </w:t>
      </w:r>
      <w:r>
        <w:rPr>
          <w:rFonts w:ascii="Times New Roman" w:eastAsia="Times New Roman"/>
        </w:rPr>
        <w:t xml:space="preserve">2 </w:t>
      </w:r>
      <w:r>
        <w:rPr>
          <w:spacing w:val="-13"/>
        </w:rPr>
        <w:t>小时，加</w:t>
      </w:r>
    </w:p>
    <w:p>
      <w:pPr>
        <w:pStyle w:val="4"/>
        <w:spacing w:line="364" w:lineRule="auto"/>
        <w:ind w:left="842" w:right="757"/>
      </w:pPr>
      <w:r>
        <w:rPr>
          <w:spacing w:val="-10"/>
        </w:rPr>
        <w:t xml:space="preserve">热煎煮二次，第一次 </w:t>
      </w:r>
      <w:r>
        <w:rPr>
          <w:rFonts w:ascii="Times New Roman" w:hAnsi="Times New Roman" w:eastAsia="Times New Roman"/>
        </w:rPr>
        <w:t xml:space="preserve">30 </w:t>
      </w:r>
      <w:r>
        <w:rPr>
          <w:spacing w:val="-13"/>
        </w:rPr>
        <w:t xml:space="preserve">分钟，第二次 </w:t>
      </w:r>
      <w:r>
        <w:rPr>
          <w:rFonts w:ascii="Times New Roman" w:hAnsi="Times New Roman" w:eastAsia="Times New Roman"/>
        </w:rPr>
        <w:t xml:space="preserve">20 </w:t>
      </w:r>
      <w:r>
        <w:rPr>
          <w:spacing w:val="-3"/>
        </w:rPr>
        <w:t>分钟，</w:t>
      </w:r>
      <w:r>
        <w:rPr>
          <w:rFonts w:ascii="Times New Roman" w:hAnsi="Times New Roman" w:eastAsia="Times New Roman"/>
          <w:spacing w:val="-3"/>
        </w:rPr>
        <w:t xml:space="preserve">100 </w:t>
      </w:r>
      <w:r>
        <w:rPr>
          <w:spacing w:val="-4"/>
        </w:rPr>
        <w:t>目筛滤过，滤液</w:t>
      </w:r>
      <w:r>
        <w:rPr>
          <w:w w:val="100"/>
        </w:rPr>
        <w:t>合</w:t>
      </w:r>
      <w:r>
        <w:rPr>
          <w:spacing w:val="-17"/>
          <w:w w:val="100"/>
        </w:rPr>
        <w:t>并，浓缩至相对密度约</w:t>
      </w:r>
      <w:r>
        <w:rPr>
          <w:spacing w:val="-70"/>
        </w:rPr>
        <w:t xml:space="preserve"> </w:t>
      </w:r>
      <w:r>
        <w:rPr>
          <w:rFonts w:ascii="Times New Roman" w:hAnsi="Times New Roman" w:eastAsia="Times New Roman"/>
          <w:w w:val="100"/>
        </w:rPr>
        <w:t>1</w:t>
      </w:r>
      <w:r>
        <w:rPr>
          <w:rFonts w:ascii="Times New Roman" w:hAnsi="Times New Roman" w:eastAsia="Times New Roman"/>
          <w:spacing w:val="-4"/>
          <w:w w:val="100"/>
        </w:rPr>
        <w:t>.</w:t>
      </w:r>
      <w:r>
        <w:rPr>
          <w:rFonts w:ascii="Times New Roman" w:hAnsi="Times New Roman" w:eastAsia="Times New Roman"/>
          <w:w w:val="100"/>
        </w:rPr>
        <w:t>0</w:t>
      </w:r>
      <w:r>
        <w:rPr>
          <w:rFonts w:ascii="Times New Roman" w:hAnsi="Times New Roman" w:eastAsia="Times New Roman"/>
          <w:spacing w:val="-1"/>
          <w:w w:val="100"/>
        </w:rPr>
        <w:t>3</w:t>
      </w:r>
      <w:r>
        <w:rPr>
          <w:w w:val="100"/>
        </w:rPr>
        <w:t>～</w:t>
      </w:r>
      <w:r>
        <w:rPr>
          <w:rFonts w:ascii="Times New Roman" w:hAnsi="Times New Roman" w:eastAsia="Times New Roman"/>
          <w:w w:val="100"/>
        </w:rPr>
        <w:t>1</w:t>
      </w:r>
      <w:r>
        <w:rPr>
          <w:rFonts w:ascii="Times New Roman" w:hAnsi="Times New Roman" w:eastAsia="Times New Roman"/>
          <w:spacing w:val="-4"/>
          <w:w w:val="100"/>
        </w:rPr>
        <w:t>.</w:t>
      </w:r>
      <w:r>
        <w:rPr>
          <w:rFonts w:ascii="Times New Roman" w:hAnsi="Times New Roman" w:eastAsia="Times New Roman"/>
          <w:w w:val="100"/>
        </w:rPr>
        <w:t>0</w:t>
      </w:r>
      <w:r>
        <w:rPr>
          <w:rFonts w:ascii="Times New Roman" w:hAnsi="Times New Roman" w:eastAsia="Times New Roman"/>
          <w:spacing w:val="-133"/>
          <w:w w:val="100"/>
        </w:rPr>
        <w:t>8</w:t>
      </w:r>
      <w:r>
        <w:rPr>
          <w:spacing w:val="-2"/>
          <w:w w:val="100"/>
        </w:rPr>
        <w:t>（</w:t>
      </w:r>
      <w:r>
        <w:rPr>
          <w:rFonts w:ascii="Times New Roman" w:hAnsi="Times New Roman" w:eastAsia="Times New Roman"/>
          <w:spacing w:val="-2"/>
          <w:w w:val="114"/>
        </w:rPr>
        <w:t>80</w:t>
      </w:r>
      <w:r>
        <w:rPr>
          <w:rFonts w:ascii="Times New Roman" w:hAnsi="Times New Roman" w:eastAsia="Times New Roman"/>
          <w:w w:val="114"/>
        </w:rPr>
        <w:t>℃</w:t>
      </w:r>
      <w:r>
        <w:rPr>
          <w:spacing w:val="-140"/>
          <w:w w:val="100"/>
        </w:rPr>
        <w:t>）</w:t>
      </w:r>
      <w:r>
        <w:rPr>
          <w:spacing w:val="-25"/>
          <w:w w:val="100"/>
        </w:rPr>
        <w:t>，浓缩温度为</w:t>
      </w:r>
      <w:r>
        <w:rPr>
          <w:spacing w:val="-25"/>
        </w:rPr>
        <w:t xml:space="preserve"> </w:t>
      </w:r>
      <w:r>
        <w:rPr>
          <w:rFonts w:ascii="Times New Roman" w:hAnsi="Times New Roman" w:eastAsia="Times New Roman"/>
          <w:spacing w:val="-27"/>
          <w:w w:val="100"/>
        </w:rPr>
        <w:t>9</w:t>
      </w:r>
      <w:r>
        <w:rPr>
          <w:rFonts w:ascii="Times New Roman" w:hAnsi="Times New Roman" w:eastAsia="Times New Roman"/>
          <w:spacing w:val="-27"/>
          <w:w w:val="119"/>
        </w:rPr>
        <w:t>0</w:t>
      </w:r>
      <w:r>
        <w:rPr>
          <w:rFonts w:ascii="Times New Roman" w:hAnsi="Times New Roman" w:eastAsia="Times New Roman"/>
          <w:spacing w:val="-25"/>
          <w:w w:val="119"/>
        </w:rPr>
        <w:t>℃</w:t>
      </w:r>
      <w:r>
        <w:rPr>
          <w:spacing w:val="-28"/>
          <w:w w:val="100"/>
        </w:rPr>
        <w:t>～</w:t>
      </w:r>
      <w:r>
        <w:rPr>
          <w:rFonts w:ascii="Times New Roman" w:hAnsi="Times New Roman" w:eastAsia="Times New Roman"/>
          <w:spacing w:val="-25"/>
          <w:w w:val="100"/>
        </w:rPr>
        <w:t>1</w:t>
      </w:r>
      <w:r>
        <w:rPr>
          <w:rFonts w:ascii="Times New Roman" w:hAnsi="Times New Roman" w:eastAsia="Times New Roman"/>
          <w:spacing w:val="-27"/>
          <w:w w:val="100"/>
        </w:rPr>
        <w:t>0</w:t>
      </w:r>
      <w:r>
        <w:rPr>
          <w:rFonts w:ascii="Times New Roman" w:hAnsi="Times New Roman" w:eastAsia="Times New Roman"/>
          <w:spacing w:val="-25"/>
          <w:w w:val="100"/>
        </w:rPr>
        <w:t>0</w:t>
      </w:r>
      <w:r>
        <w:rPr>
          <w:rFonts w:ascii="Times New Roman" w:hAnsi="Times New Roman" w:eastAsia="Times New Roman"/>
          <w:spacing w:val="-27"/>
          <w:w w:val="132"/>
        </w:rPr>
        <w:t>℃</w:t>
      </w:r>
      <w:r>
        <w:rPr>
          <w:spacing w:val="-25"/>
          <w:w w:val="100"/>
        </w:rPr>
        <w:t>，</w:t>
      </w:r>
      <w:r>
        <w:t>真空度为</w:t>
      </w:r>
      <w:r>
        <w:rPr>
          <w:rFonts w:ascii="Times New Roman" w:hAnsi="Times New Roman" w:eastAsia="Times New Roman"/>
        </w:rPr>
        <w:t>-0.05Mpa</w:t>
      </w:r>
      <w:r>
        <w:t>～</w:t>
      </w:r>
      <w:r>
        <w:rPr>
          <w:rFonts w:ascii="Times New Roman" w:hAnsi="Times New Roman" w:eastAsia="Times New Roman"/>
        </w:rPr>
        <w:t>-0.08Mpa</w:t>
      </w:r>
      <w:r>
        <w:rPr>
          <w:spacing w:val="-5"/>
        </w:rPr>
        <w:t xml:space="preserve">，静置 </w:t>
      </w:r>
      <w:r>
        <w:rPr>
          <w:rFonts w:ascii="Times New Roman" w:hAnsi="Times New Roman" w:eastAsia="Times New Roman"/>
        </w:rPr>
        <w:t>24</w:t>
      </w:r>
      <w:r>
        <w:rPr>
          <w:rFonts w:ascii="Times New Roman" w:hAnsi="Times New Roman" w:eastAsia="Times New Roman"/>
          <w:spacing w:val="57"/>
        </w:rPr>
        <w:t xml:space="preserve"> </w:t>
      </w:r>
      <w:r>
        <w:rPr>
          <w:spacing w:val="-3"/>
        </w:rPr>
        <w:t>小时，吸取上清液过滤，浸膏得</w:t>
      </w:r>
      <w:r>
        <w:rPr>
          <w:spacing w:val="-27"/>
        </w:rPr>
        <w:t xml:space="preserve">率为 </w:t>
      </w:r>
      <w:r>
        <w:rPr>
          <w:rFonts w:ascii="Times New Roman" w:hAnsi="Times New Roman" w:eastAsia="Times New Roman"/>
        </w:rPr>
        <w:t xml:space="preserve">3.9L/Kg </w:t>
      </w:r>
      <w:r>
        <w:t>药材。</w:t>
      </w:r>
    </w:p>
    <w:p>
      <w:pPr>
        <w:pStyle w:val="4"/>
        <w:spacing w:line="357" w:lineRule="exact"/>
        <w:ind w:left="1402"/>
      </w:pPr>
      <w:r>
        <w:t>按一般生产区要求，洁净区（洁净度</w:t>
      </w:r>
      <w:r>
        <w:rPr>
          <w:rFonts w:ascii="Times New Roman" w:eastAsia="Times New Roman"/>
        </w:rPr>
        <w:t>D</w:t>
      </w:r>
      <w:r>
        <w:t>级）要求。</w:t>
      </w:r>
    </w:p>
    <w:p>
      <w:pPr>
        <w:pStyle w:val="4"/>
        <w:rPr>
          <w:sz w:val="30"/>
        </w:rPr>
      </w:pPr>
    </w:p>
    <w:p>
      <w:pPr>
        <w:pStyle w:val="4"/>
        <w:spacing w:before="5"/>
        <w:rPr>
          <w:sz w:val="32"/>
        </w:rPr>
      </w:pPr>
    </w:p>
    <w:p>
      <w:pPr>
        <w:pStyle w:val="3"/>
        <w:numPr>
          <w:ilvl w:val="1"/>
          <w:numId w:val="8"/>
        </w:numPr>
        <w:tabs>
          <w:tab w:val="left" w:pos="1405"/>
        </w:tabs>
        <w:spacing w:before="0" w:after="0" w:line="240" w:lineRule="auto"/>
        <w:ind w:left="1404" w:right="0" w:hanging="563"/>
        <w:jc w:val="left"/>
      </w:pPr>
      <w:bookmarkStart w:id="11" w:name="_bookmark6"/>
      <w:bookmarkEnd w:id="11"/>
      <w:bookmarkStart w:id="12" w:name="_bookmark6"/>
      <w:bookmarkEnd w:id="12"/>
      <w:r>
        <w:t>项目水平衡</w:t>
      </w:r>
    </w:p>
    <w:p>
      <w:pPr>
        <w:tabs>
          <w:tab w:val="left" w:pos="3752"/>
        </w:tabs>
        <w:spacing w:before="43"/>
        <w:ind w:left="1857" w:right="0" w:firstLine="0"/>
        <w:jc w:val="left"/>
        <w:rPr>
          <w:rFonts w:ascii="Times New Roman" w:eastAsia="Times New Roman"/>
          <w:sz w:val="21"/>
        </w:rPr>
      </w:pPr>
      <w:r>
        <w:pict>
          <v:group id="_x0000_s1429" o:spid="_x0000_s1429" o:spt="203" style="position:absolute;left:0pt;margin-left:184.4pt;margin-top:12.8pt;height:44.4pt;width:85.7pt;mso-position-horizontal-relative:page;z-index:-251587584;mso-width-relative:page;mso-height-relative:page;" coordorigin="3689,257" coordsize="1714,888">
            <o:lock v:ext="edit"/>
            <v:line id="_x0000_s1430" o:spid="_x0000_s1430" o:spt="20" style="position:absolute;left:4714;top:319;flip:y;height:383;width:0;" stroked="t" coordsize="21600,21600">
              <v:path arrowok="t"/>
              <v:fill focussize="0,0"/>
              <v:stroke weight="0.72pt" color="#000000"/>
              <v:imagedata o:title=""/>
              <o:lock v:ext="edit"/>
            </v:line>
            <v:shape id="_x0000_s1431" o:spid="_x0000_s1431" style="position:absolute;left:4716;top:256;height:120;width:686;" fillcolor="#000000" filled="t" stroked="f" coordorigin="4716,257" coordsize="686,120" path="m4796,307l4716,307,4716,327,4796,327,4796,307xm4936,307l4856,307,4856,327,4936,327,4936,307xm5076,307l4996,307,4996,327,5076,327,5076,307xm5216,307l5136,307,5136,327,5216,327,5216,307xm5282,257l5282,377,5382,327,5302,327,5302,307,5382,307,5282,257xm5282,307l5276,307,5276,327,5282,327,5282,307xm5382,307l5302,307,5302,327,5382,327,5402,317,5382,307xe">
              <v:path arrowok="t"/>
              <v:fill on="t" focussize="0,0"/>
              <v:stroke on="f"/>
              <v:imagedata o:title=""/>
              <o:lock v:ext="edit"/>
            </v:shape>
            <v:shape id="_x0000_s1432" o:spid="_x0000_s1432" o:spt="202" type="#_x0000_t202" style="position:absolute;left:3696;top:660;height:478;width:1330;" filled="f" stroked="t" coordsize="21600,21600">
              <v:path/>
              <v:fill on="f" focussize="0,0"/>
              <v:stroke weight="0.72pt" color="#000000"/>
              <v:imagedata o:title=""/>
              <o:lock v:ext="edit"/>
              <v:textbox inset="0mm,0mm,0mm,0mm">
                <w:txbxContent>
                  <w:p>
                    <w:pPr>
                      <w:spacing w:before="67"/>
                      <w:ind w:left="144" w:right="0" w:firstLine="0"/>
                      <w:jc w:val="left"/>
                      <w:rPr>
                        <w:rFonts w:hint="eastAsia" w:ascii="PMingLiU" w:eastAsia="PMingLiU"/>
                        <w:sz w:val="21"/>
                      </w:rPr>
                    </w:pPr>
                    <w:r>
                      <w:rPr>
                        <w:rFonts w:hint="eastAsia" w:ascii="PMingLiU" w:eastAsia="PMingLiU"/>
                        <w:sz w:val="21"/>
                      </w:rPr>
                      <w:t>工艺废水</w:t>
                    </w:r>
                  </w:p>
                </w:txbxContent>
              </v:textbox>
            </v:shape>
          </v:group>
        </w:pict>
      </w:r>
      <w:r>
        <w:rPr>
          <w:rFonts w:ascii="Times New Roman" w:eastAsia="Times New Roman"/>
          <w:spacing w:val="-34"/>
          <w:w w:val="100"/>
          <w:sz w:val="21"/>
          <w:u w:val="single"/>
        </w:rPr>
        <w:t xml:space="preserve"> </w:t>
      </w:r>
      <w:r>
        <w:rPr>
          <w:rFonts w:hint="eastAsia" w:ascii="PMingLiU" w:eastAsia="PMingLiU"/>
          <w:sz w:val="21"/>
          <w:u w:val="single"/>
        </w:rPr>
        <w:t>物料</w:t>
      </w:r>
      <w:r>
        <w:rPr>
          <w:rFonts w:hint="eastAsia" w:ascii="PMingLiU" w:eastAsia="PMingLiU"/>
          <w:spacing w:val="-3"/>
          <w:sz w:val="21"/>
          <w:u w:val="single"/>
        </w:rPr>
        <w:t>含</w:t>
      </w:r>
      <w:r>
        <w:rPr>
          <w:rFonts w:hint="eastAsia" w:ascii="PMingLiU" w:eastAsia="PMingLiU"/>
          <w:sz w:val="21"/>
          <w:u w:val="single"/>
        </w:rPr>
        <w:t>水</w:t>
      </w:r>
      <w:r>
        <w:rPr>
          <w:rFonts w:hint="eastAsia" w:ascii="PMingLiU" w:eastAsia="PMingLiU"/>
          <w:spacing w:val="54"/>
          <w:sz w:val="21"/>
          <w:u w:val="single"/>
        </w:rPr>
        <w:t xml:space="preserve"> </w:t>
      </w:r>
      <w:r>
        <w:rPr>
          <w:rFonts w:ascii="Times New Roman" w:eastAsia="Times New Roman"/>
          <w:sz w:val="21"/>
          <w:u w:val="single"/>
        </w:rPr>
        <w:t>0.5</w:t>
      </w:r>
      <w:r>
        <w:rPr>
          <w:rFonts w:ascii="Times New Roman" w:eastAsia="Times New Roman"/>
          <w:sz w:val="21"/>
        </w:rPr>
        <w:t>6</w:t>
      </w:r>
      <w:r>
        <w:rPr>
          <w:rFonts w:ascii="Times New Roman" w:eastAsia="Times New Roman"/>
          <w:sz w:val="21"/>
        </w:rPr>
        <w:tab/>
      </w:r>
      <w:r>
        <w:rPr>
          <w:rFonts w:hint="eastAsia" w:ascii="PMingLiU" w:eastAsia="PMingLiU"/>
          <w:sz w:val="21"/>
        </w:rPr>
        <w:t>物料</w:t>
      </w:r>
      <w:r>
        <w:rPr>
          <w:rFonts w:hint="eastAsia" w:ascii="PMingLiU" w:eastAsia="PMingLiU"/>
          <w:spacing w:val="-3"/>
          <w:sz w:val="21"/>
        </w:rPr>
        <w:t>带</w:t>
      </w:r>
      <w:r>
        <w:rPr>
          <w:rFonts w:hint="eastAsia" w:ascii="PMingLiU" w:eastAsia="PMingLiU"/>
          <w:sz w:val="21"/>
        </w:rPr>
        <w:t>出</w:t>
      </w:r>
      <w:r>
        <w:rPr>
          <w:rFonts w:hint="eastAsia" w:ascii="PMingLiU" w:eastAsia="PMingLiU"/>
          <w:spacing w:val="51"/>
          <w:sz w:val="21"/>
        </w:rPr>
        <w:t xml:space="preserve"> </w:t>
      </w:r>
      <w:r>
        <w:rPr>
          <w:rFonts w:ascii="Times New Roman" w:eastAsia="Times New Roman"/>
          <w:sz w:val="21"/>
        </w:rPr>
        <w:t>0.16</w:t>
      </w:r>
    </w:p>
    <w:p>
      <w:pPr>
        <w:pStyle w:val="4"/>
        <w:spacing w:before="9"/>
        <w:rPr>
          <w:rFonts w:ascii="Times New Roman"/>
          <w:sz w:val="9"/>
        </w:rPr>
      </w:pPr>
    </w:p>
    <w:p>
      <w:pPr>
        <w:spacing w:after="0"/>
        <w:rPr>
          <w:rFonts w:ascii="Times New Roman"/>
          <w:sz w:val="9"/>
        </w:rPr>
        <w:sectPr>
          <w:pgSz w:w="11910" w:h="16840"/>
          <w:pgMar w:top="1560" w:right="760" w:bottom="1200" w:left="960" w:header="852" w:footer="1015" w:gutter="0"/>
          <w:cols w:space="720" w:num="1"/>
        </w:sectPr>
      </w:pPr>
    </w:p>
    <w:p>
      <w:pPr>
        <w:spacing w:before="143"/>
        <w:ind w:left="1817" w:right="0" w:firstLine="0"/>
        <w:jc w:val="left"/>
        <w:rPr>
          <w:rFonts w:ascii="Times New Roman"/>
          <w:sz w:val="21"/>
        </w:rPr>
      </w:pPr>
      <w:r>
        <w:pict>
          <v:group id="_x0000_s1433" o:spid="_x0000_s1433" o:spt="203" style="position:absolute;left:0pt;margin-left:98.5pt;margin-top:18.1pt;height:210.4pt;width:86.3pt;mso-position-horizontal-relative:page;z-index:-251589632;mso-width-relative:page;mso-height-relative:page;" coordorigin="1970,363" coordsize="1726,4208">
            <o:lock v:ext="edit"/>
            <v:shape id="_x0000_s1434" o:spid="_x0000_s1434" style="position:absolute;left:2632;top:362;height:3329;width:1063;" fillcolor="#000000" filled="t" stroked="f" coordorigin="2633,363" coordsize="1063,3329" path="m3696,3632l3576,3572,3576,3622,2633,3621,2633,3641,3576,3642,3576,3692,3676,3642,3696,3632m3696,2871l3576,2811,3576,2861,2633,2860,2633,2880,3576,2881,3576,2931,3676,2881,3696,2871m3696,2048l3576,1988,3576,2038,2633,2037,2633,2057,3576,2058,3576,2108,3676,2058,3696,2048m3696,1239l3576,1179,3576,1229,2633,1228,2633,1248,3576,1249,3576,1299,3676,1249,3696,1239m3696,423l3576,363,3576,413,2633,412,2633,432,3576,433,3576,483,3676,433,3696,423e">
              <v:path arrowok="t"/>
              <v:fill on="t" focussize="0,0"/>
              <v:stroke on="f"/>
              <v:imagedata o:title=""/>
              <o:lock v:ext="edit"/>
            </v:shape>
            <v:line id="_x0000_s1435" o:spid="_x0000_s1435" o:spt="20" style="position:absolute;left:2633;top:424;height:4084;width:0;" stroked="t" coordsize="21600,21600">
              <v:path arrowok="t"/>
              <v:fill focussize="0,0"/>
              <v:stroke weight="0.72pt" color="#000000"/>
              <v:imagedata o:title=""/>
              <o:lock v:ext="edit"/>
            </v:line>
            <v:shape id="_x0000_s1436" o:spid="_x0000_s1436" style="position:absolute;left:1970;top:2166;height:120;width:664;" fillcolor="#000000" filled="t" stroked="f" coordorigin="1970,2167" coordsize="664,120" path="m2514,2167l2514,2287,2614,2237,2534,2237,2534,2217,2614,2217,2514,2167xm2514,2217l1970,2217,1970,2237,2514,2237,2514,2217xm2614,2217l2534,2217,2534,2237,2614,2237,2634,2227,2614,2217xe">
              <v:path arrowok="t"/>
              <v:fill on="t" focussize="0,0"/>
              <v:stroke on="f"/>
              <v:imagedata o:title=""/>
              <o:lock v:ext="edit"/>
            </v:shape>
            <v:shape id="_x0000_s1437" o:spid="_x0000_s1437" style="position:absolute;left:2632;top:4450;height:120;width:1063;" fillcolor="#000000" filled="t" stroked="f" coordorigin="2633,4450" coordsize="1063,120" path="m3576,4520l3576,4570,3676,4520,3576,4520xm3576,4500l3576,4520,3596,4520,3596,4500,3576,4500xm3576,4450l3576,4500,3596,4500,3596,4520,3676,4520,3696,4510,3576,4450xm2633,4499l2633,4519,3576,4520,3576,4500,2633,4499xe">
              <v:path arrowok="t"/>
              <v:fill on="t" focussize="0,0"/>
              <v:stroke on="f"/>
              <v:imagedata o:title=""/>
              <o:lock v:ext="edit"/>
            </v:shape>
          </v:group>
        </w:pict>
      </w:r>
      <w:r>
        <w:pict>
          <v:group id="_x0000_s1438" o:spid="_x0000_s1438" o:spt="203" style="position:absolute;left:0pt;margin-left:184.4pt;margin-top:17.95pt;height:219.25pt;width:246.85pt;mso-position-horizontal-relative:page;z-index:-251588608;mso-width-relative:page;mso-height-relative:page;" coordorigin="3689,360" coordsize="4937,4385">
            <o:lock v:ext="edit"/>
            <v:shape id="_x0000_s1439" o:spid="_x0000_s1439" style="position:absolute;left:4924;top:359;height:4179;width:1796;" fillcolor="#000000" filled="t" stroked="f" coordorigin="4925,360" coordsize="1796,4179" path="m6720,4478l6700,4468,6600,4418,6600,4468,4925,4468,4925,4488,6600,4488,6600,4538,6700,4488,6720,4478m6720,2788l6700,2778,6600,2728,6600,2778,4925,2778,4925,2798,6600,2798,6600,2848,6700,2798,6720,2788m6720,3632l6600,3572,6600,3622,5258,3621,5258,3641,6600,3642,6600,3692,6700,3642,6700,3642,6720,3632m6721,2044l6701,2034,6601,1984,6601,2034,5314,2034,5314,2054,6601,2054,6601,2104,6701,2054,6721,2044m6721,1236l6701,1226,6601,1176,6601,1226,5026,1226,5026,1246,6601,1246,6601,1296,6701,1246,6721,1236m6721,420l6701,410,6601,360,6601,410,5026,410,5026,430,6601,430,6601,480,6701,430,6721,420e">
              <v:path arrowok="t"/>
              <v:fill on="t" focussize="0,0"/>
              <v:stroke on="f"/>
              <v:imagedata o:title=""/>
              <o:lock v:ext="edit"/>
            </v:shape>
            <v:line id="_x0000_s1440" o:spid="_x0000_s1440" o:spt="20" style="position:absolute;left:6720;top:422;height:4058;width:0;" stroked="t" coordsize="21600,21600">
              <v:path arrowok="t"/>
              <v:fill focussize="0,0"/>
              <v:stroke weight="0.72pt" color="#000000"/>
              <v:imagedata o:title=""/>
              <o:lock v:ext="edit"/>
            </v:line>
            <v:shape id="_x0000_s1441" o:spid="_x0000_s1441" style="position:absolute;left:6720;top:2274;height:120;width:665;" fillcolor="#000000" filled="t" stroked="f" coordorigin="6720,2275" coordsize="665,120" path="m7265,2275l7265,2395,7365,2345,7285,2345,7285,2325,7365,2325,7265,2275xm7265,2325l6720,2325,6720,2345,7265,2345,7265,2325xm7365,2325l7285,2325,7285,2345,7365,2345,7385,2335,7365,2325xe">
              <v:path arrowok="t"/>
              <v:fill on="t" focussize="0,0"/>
              <v:stroke on="f"/>
              <v:imagedata o:title=""/>
              <o:lock v:ext="edit"/>
            </v:shape>
            <v:shape id="_x0000_s1442" o:spid="_x0000_s1442" style="position:absolute;left:4259;top:3204;height:1066;width:668;" fillcolor="#000000" filled="t" stroked="f" coordorigin="4259,3205" coordsize="668,1066" path="m4342,4246l4335,4227,4259,4251,4265,4270,4342,4246m4428,3396l4422,3377,4346,3402,4352,3421,4428,3396m4475,4203l4469,4184,4393,4208,4399,4227,4475,4203m4561,3353l4555,3334,4479,3359,4485,3378,4561,3353m4608,4160l4602,4141,4526,4166,4532,4185,4608,4160m4695,3310l4688,3291,4612,3316,4618,3335,4695,3310m4840,4075l4708,4054,4723,4102,4659,4123,4665,4142,4729,4121,4745,4169,4817,4098,4840,4075m4927,3225l4794,3205,4810,3253,4746,3273,4752,3292,4816,3272,4831,3319,4903,3249,4927,3225e">
              <v:path arrowok="t"/>
              <v:fill on="t" focussize="0,0"/>
              <v:stroke on="f"/>
              <v:imagedata o:title=""/>
              <o:lock v:ext="edit"/>
            </v:shape>
            <v:shape id="_x0000_s1443" o:spid="_x0000_s1443" o:spt="202" type="#_x0000_t202" style="position:absolute;left:5235;top:842;height:234;width:126;"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w w:val="100"/>
                        <w:sz w:val="21"/>
                      </w:rPr>
                      <w:t>3</w:t>
                    </w:r>
                  </w:p>
                </w:txbxContent>
              </v:textbox>
            </v:shape>
            <v:shape id="_x0000_s1444" o:spid="_x0000_s1444" o:spt="202" type="#_x0000_t202" style="position:absolute;left:5545;top:1766;height:234;width:126;"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w w:val="100"/>
                        <w:sz w:val="21"/>
                      </w:rPr>
                      <w:t>6</w:t>
                    </w:r>
                  </w:p>
                </w:txbxContent>
              </v:textbox>
            </v:shape>
            <v:shape id="_x0000_s1445" o:spid="_x0000_s1445" o:spt="202" type="#_x0000_t202" style="position:absolute;left:4985;top:2481;height:827;width:575;" filled="f" stroked="f" coordsize="21600,21600">
              <v:path/>
              <v:fill on="f" focussize="0,0"/>
              <v:stroke on="f" joinstyle="miter"/>
              <v:imagedata o:title=""/>
              <o:lock v:ext="edit"/>
              <v:textbox inset="0mm,0mm,0mm,0mm">
                <w:txbxContent>
                  <w:p>
                    <w:pPr>
                      <w:spacing w:before="0" w:line="234" w:lineRule="exact"/>
                      <w:ind w:left="184" w:right="0" w:firstLine="0"/>
                      <w:jc w:val="left"/>
                      <w:rPr>
                        <w:rFonts w:ascii="Times New Roman"/>
                        <w:sz w:val="21"/>
                      </w:rPr>
                    </w:pPr>
                    <w:r>
                      <w:rPr>
                        <w:rFonts w:ascii="Times New Roman"/>
                        <w:sz w:val="21"/>
                      </w:rPr>
                      <w:t>2.24</w:t>
                    </w:r>
                  </w:p>
                  <w:p>
                    <w:pPr>
                      <w:spacing w:before="5" w:line="240" w:lineRule="auto"/>
                      <w:rPr>
                        <w:sz w:val="27"/>
                      </w:rPr>
                    </w:pPr>
                  </w:p>
                  <w:p>
                    <w:pPr>
                      <w:spacing w:before="0"/>
                      <w:ind w:left="0" w:right="0" w:firstLine="0"/>
                      <w:jc w:val="left"/>
                      <w:rPr>
                        <w:rFonts w:ascii="Times New Roman"/>
                        <w:sz w:val="21"/>
                      </w:rPr>
                    </w:pPr>
                    <w:r>
                      <w:rPr>
                        <w:rFonts w:ascii="Times New Roman"/>
                        <w:sz w:val="21"/>
                      </w:rPr>
                      <w:t>3.96</w:t>
                    </w:r>
                  </w:p>
                </w:txbxContent>
              </v:textbox>
            </v:shape>
            <v:shape id="_x0000_s1446" o:spid="_x0000_s1446" o:spt="202" type="#_x0000_t202" style="position:absolute;left:5717;top:3307;height:234;width:390;"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sz w:val="21"/>
                      </w:rPr>
                      <w:t>0.66</w:t>
                    </w:r>
                  </w:p>
                </w:txbxContent>
              </v:textbox>
            </v:shape>
            <v:shape id="_x0000_s1447" o:spid="_x0000_s1447" o:spt="202" type="#_x0000_t202" style="position:absolute;left:4933;top:3866;height:234;width:126;"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w w:val="100"/>
                        <w:sz w:val="21"/>
                      </w:rPr>
                      <w:t>2</w:t>
                    </w:r>
                  </w:p>
                </w:txbxContent>
              </v:textbox>
            </v:shape>
            <v:shape id="_x0000_s1448" o:spid="_x0000_s1448" o:spt="202" type="#_x0000_t202" style="position:absolute;left:5631;top:4191;height:234;width:126;"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w w:val="100"/>
                        <w:sz w:val="21"/>
                      </w:rPr>
                      <w:t>8</w:t>
                    </w:r>
                  </w:p>
                </w:txbxContent>
              </v:textbox>
            </v:shape>
            <v:shape id="_x0000_s1449" o:spid="_x0000_s1449" o:spt="202" type="#_x0000_t202" style="position:absolute;left:3696;top:4262;height:476;width:1229;" filled="f" stroked="t" coordsize="21600,21600">
              <v:path/>
              <v:fill on="f" focussize="0,0"/>
              <v:stroke weight="0.72pt" color="#000000"/>
              <v:imagedata o:title=""/>
              <o:lock v:ext="edit"/>
              <v:textbox inset="0mm,0mm,0mm,0mm">
                <w:txbxContent>
                  <w:p>
                    <w:pPr>
                      <w:spacing w:before="63"/>
                      <w:ind w:left="144" w:right="0" w:firstLine="0"/>
                      <w:jc w:val="left"/>
                      <w:rPr>
                        <w:rFonts w:hint="eastAsia" w:ascii="PMingLiU" w:eastAsia="PMingLiU"/>
                        <w:sz w:val="21"/>
                      </w:rPr>
                    </w:pPr>
                    <w:r>
                      <w:rPr>
                        <w:rFonts w:hint="eastAsia" w:ascii="PMingLiU" w:eastAsia="PMingLiU"/>
                        <w:sz w:val="21"/>
                      </w:rPr>
                      <w:t>生活废水</w:t>
                    </w:r>
                  </w:p>
                </w:txbxContent>
              </v:textbox>
            </v:shape>
            <v:shape id="_x0000_s1450" o:spid="_x0000_s1450" o:spt="202" type="#_x0000_t202" style="position:absolute;left:3696;top:3412;height:476;width:1563;" filled="f" stroked="t" coordsize="21600,21600">
              <v:path/>
              <v:fill on="f" focussize="0,0"/>
              <v:stroke weight="0.72pt" color="#000000"/>
              <v:imagedata o:title=""/>
              <o:lock v:ext="edit"/>
              <v:textbox inset="0mm,0mm,0mm,0mm">
                <w:txbxContent>
                  <w:p>
                    <w:pPr>
                      <w:spacing w:before="67"/>
                      <w:ind w:left="144" w:right="0" w:firstLine="0"/>
                      <w:jc w:val="left"/>
                      <w:rPr>
                        <w:rFonts w:hint="eastAsia" w:ascii="PMingLiU" w:eastAsia="PMingLiU"/>
                        <w:sz w:val="21"/>
                      </w:rPr>
                    </w:pPr>
                    <w:r>
                      <w:rPr>
                        <w:rFonts w:hint="eastAsia" w:ascii="PMingLiU" w:eastAsia="PMingLiU"/>
                        <w:sz w:val="21"/>
                      </w:rPr>
                      <w:t>冷却循环水</w:t>
                    </w:r>
                  </w:p>
                </w:txbxContent>
              </v:textbox>
            </v:shape>
            <v:shape id="_x0000_s1451" o:spid="_x0000_s1451" o:spt="202" type="#_x0000_t202" style="position:absolute;left:3696;top:2603;height:476;width:1229;" filled="f" stroked="t" coordsize="21600,21600">
              <v:path/>
              <v:fill on="f" focussize="0,0"/>
              <v:stroke weight="0.72pt" color="#000000"/>
              <v:imagedata o:title=""/>
              <o:lock v:ext="edit"/>
              <v:textbox inset="0mm,0mm,0mm,0mm">
                <w:txbxContent>
                  <w:p>
                    <w:pPr>
                      <w:spacing w:before="67"/>
                      <w:ind w:left="144" w:right="0" w:firstLine="0"/>
                      <w:jc w:val="left"/>
                      <w:rPr>
                        <w:rFonts w:hint="eastAsia" w:ascii="PMingLiU" w:eastAsia="PMingLiU"/>
                        <w:sz w:val="21"/>
                      </w:rPr>
                    </w:pPr>
                    <w:r>
                      <w:rPr>
                        <w:rFonts w:hint="eastAsia" w:ascii="PMingLiU" w:eastAsia="PMingLiU"/>
                        <w:sz w:val="21"/>
                      </w:rPr>
                      <w:t>检修废水</w:t>
                    </w:r>
                  </w:p>
                </w:txbxContent>
              </v:textbox>
            </v:shape>
            <v:shape id="_x0000_s1452" o:spid="_x0000_s1452" o:spt="202" type="#_x0000_t202" style="position:absolute;left:7384;top:1895;height:814;width:1234;" filled="f" stroked="t" coordsize="21600,21600">
              <v:path/>
              <v:fill on="f" focussize="0,0"/>
              <v:stroke weight="0.72pt" color="#000000"/>
              <v:imagedata o:title=""/>
              <o:lock v:ext="edit"/>
              <v:textbox inset="0mm,0mm,0mm,0mm">
                <w:txbxContent>
                  <w:p>
                    <w:pPr>
                      <w:spacing w:before="73" w:line="230" w:lineRule="auto"/>
                      <w:ind w:left="145" w:right="138" w:firstLine="0"/>
                      <w:jc w:val="left"/>
                      <w:rPr>
                        <w:rFonts w:hint="eastAsia" w:ascii="PMingLiU" w:eastAsia="PMingLiU"/>
                        <w:sz w:val="21"/>
                      </w:rPr>
                    </w:pPr>
                    <w:r>
                      <w:rPr>
                        <w:rFonts w:hint="eastAsia" w:ascii="PMingLiU" w:eastAsia="PMingLiU"/>
                        <w:sz w:val="21"/>
                      </w:rPr>
                      <w:t>厂区污水处理站</w:t>
                    </w:r>
                  </w:p>
                </w:txbxContent>
              </v:textbox>
            </v:shape>
            <v:shape id="_x0000_s1453" o:spid="_x0000_s1453" o:spt="202" type="#_x0000_t202" style="position:absolute;left:3696;top:1794;height:476;width:1618;" filled="f" stroked="t" coordsize="21600,21600">
              <v:path/>
              <v:fill on="f" focussize="0,0"/>
              <v:stroke weight="0.72pt" color="#000000"/>
              <v:imagedata o:title=""/>
              <o:lock v:ext="edit"/>
              <v:textbox inset="0mm,0mm,0mm,0mm">
                <w:txbxContent>
                  <w:p>
                    <w:pPr>
                      <w:spacing w:before="67"/>
                      <w:ind w:left="144" w:right="0" w:firstLine="0"/>
                      <w:jc w:val="left"/>
                      <w:rPr>
                        <w:rFonts w:hint="eastAsia" w:ascii="PMingLiU" w:eastAsia="PMingLiU"/>
                        <w:sz w:val="21"/>
                      </w:rPr>
                    </w:pPr>
                    <w:r>
                      <w:rPr>
                        <w:rFonts w:hint="eastAsia" w:ascii="PMingLiU" w:eastAsia="PMingLiU"/>
                        <w:sz w:val="21"/>
                      </w:rPr>
                      <w:t>废气治理废水</w:t>
                    </w:r>
                  </w:p>
                </w:txbxContent>
              </v:textbox>
            </v:shape>
            <v:shape id="_x0000_s1454" o:spid="_x0000_s1454" o:spt="202" type="#_x0000_t202" style="position:absolute;left:3696;top:1007;height:478;width:1330;" filled="f" stroked="t" coordsize="21600,21600">
              <v:path/>
              <v:fill on="f" focussize="0,0"/>
              <v:stroke weight="0.72pt" color="#000000"/>
              <v:imagedata o:title=""/>
              <o:lock v:ext="edit"/>
              <v:textbox inset="0mm,0mm,0mm,0mm">
                <w:txbxContent>
                  <w:p>
                    <w:pPr>
                      <w:spacing w:before="67"/>
                      <w:ind w:left="144" w:right="0" w:firstLine="0"/>
                      <w:jc w:val="left"/>
                      <w:rPr>
                        <w:rFonts w:hint="eastAsia" w:ascii="PMingLiU" w:eastAsia="PMingLiU"/>
                        <w:sz w:val="21"/>
                      </w:rPr>
                    </w:pPr>
                    <w:r>
                      <w:rPr>
                        <w:rFonts w:hint="eastAsia" w:ascii="PMingLiU" w:eastAsia="PMingLiU"/>
                        <w:sz w:val="21"/>
                      </w:rPr>
                      <w:t>清洗废水</w:t>
                    </w:r>
                  </w:p>
                </w:txbxContent>
              </v:textbox>
            </v:shape>
          </v:group>
        </w:pict>
      </w:r>
      <w:r>
        <w:rPr>
          <w:rFonts w:ascii="Times New Roman"/>
          <w:sz w:val="21"/>
        </w:rPr>
        <w:t>3.6</w:t>
      </w:r>
    </w:p>
    <w:p>
      <w:pPr>
        <w:pStyle w:val="4"/>
        <w:rPr>
          <w:rFonts w:ascii="Times New Roman"/>
          <w:sz w:val="22"/>
        </w:rPr>
      </w:pPr>
    </w:p>
    <w:p>
      <w:pPr>
        <w:pStyle w:val="4"/>
        <w:spacing w:before="10"/>
        <w:rPr>
          <w:rFonts w:ascii="Times New Roman"/>
          <w:sz w:val="24"/>
        </w:rPr>
      </w:pPr>
    </w:p>
    <w:p>
      <w:pPr>
        <w:spacing w:before="0"/>
        <w:ind w:left="1817" w:right="0" w:firstLine="0"/>
        <w:jc w:val="left"/>
        <w:rPr>
          <w:rFonts w:ascii="Times New Roman"/>
          <w:sz w:val="21"/>
        </w:rPr>
      </w:pPr>
      <w:r>
        <w:rPr>
          <w:rFonts w:ascii="Times New Roman"/>
          <w:w w:val="100"/>
          <w:sz w:val="21"/>
        </w:rPr>
        <w:t>3</w:t>
      </w:r>
    </w:p>
    <w:p>
      <w:pPr>
        <w:spacing w:before="92"/>
        <w:ind w:left="1504" w:right="0" w:firstLine="0"/>
        <w:jc w:val="left"/>
        <w:rPr>
          <w:rFonts w:ascii="Times New Roman"/>
          <w:sz w:val="21"/>
        </w:rPr>
      </w:pPr>
      <w:r>
        <w:br w:type="column"/>
      </w:r>
      <w:r>
        <w:rPr>
          <w:rFonts w:ascii="Times New Roman"/>
          <w:sz w:val="21"/>
        </w:rPr>
        <w:t>4.3</w:t>
      </w:r>
    </w:p>
    <w:p>
      <w:pPr>
        <w:spacing w:after="0"/>
        <w:jc w:val="left"/>
        <w:rPr>
          <w:rFonts w:ascii="Times New Roman"/>
          <w:sz w:val="21"/>
        </w:rPr>
        <w:sectPr>
          <w:type w:val="continuous"/>
          <w:pgSz w:w="11910" w:h="16840"/>
          <w:pgMar w:top="1600" w:right="760" w:bottom="280" w:left="960" w:header="720" w:footer="720" w:gutter="0"/>
          <w:cols w:equalWidth="0" w:num="2">
            <w:col w:w="3128" w:space="40"/>
            <w:col w:w="7022"/>
          </w:cols>
        </w:sectPr>
      </w:pPr>
    </w:p>
    <w:p>
      <w:pPr>
        <w:pStyle w:val="4"/>
        <w:rPr>
          <w:rFonts w:ascii="Times New Roman"/>
          <w:sz w:val="20"/>
        </w:rPr>
      </w:pPr>
    </w:p>
    <w:p>
      <w:pPr>
        <w:pStyle w:val="4"/>
        <w:spacing w:before="9"/>
        <w:rPr>
          <w:rFonts w:ascii="Times New Roman"/>
          <w:sz w:val="22"/>
        </w:rPr>
      </w:pPr>
    </w:p>
    <w:p>
      <w:pPr>
        <w:spacing w:after="0"/>
        <w:rPr>
          <w:rFonts w:ascii="Times New Roman"/>
          <w:sz w:val="22"/>
        </w:rPr>
        <w:sectPr>
          <w:type w:val="continuous"/>
          <w:pgSz w:w="11910" w:h="16840"/>
          <w:pgMar w:top="1600" w:right="760" w:bottom="280" w:left="960" w:header="720" w:footer="720" w:gutter="0"/>
          <w:cols w:space="720" w:num="1"/>
        </w:sectPr>
      </w:pPr>
    </w:p>
    <w:p>
      <w:pPr>
        <w:spacing w:before="179"/>
        <w:ind w:left="374" w:right="0" w:firstLine="0"/>
        <w:jc w:val="left"/>
        <w:rPr>
          <w:rFonts w:ascii="Times New Roman" w:eastAsia="Times New Roman"/>
          <w:sz w:val="21"/>
        </w:rPr>
      </w:pPr>
      <w:r>
        <w:rPr>
          <w:rFonts w:hint="eastAsia" w:ascii="PMingLiU" w:eastAsia="PMingLiU"/>
          <w:sz w:val="21"/>
        </w:rPr>
        <w:t xml:space="preserve">自来水 </w:t>
      </w:r>
      <w:r>
        <w:rPr>
          <w:rFonts w:ascii="Times New Roman" w:eastAsia="Times New Roman"/>
          <w:sz w:val="21"/>
        </w:rPr>
        <w:t>32.76</w:t>
      </w:r>
    </w:p>
    <w:p>
      <w:pPr>
        <w:spacing w:before="92"/>
        <w:ind w:left="245" w:right="0" w:firstLine="0"/>
        <w:jc w:val="left"/>
        <w:rPr>
          <w:rFonts w:ascii="Times New Roman"/>
          <w:sz w:val="21"/>
        </w:rPr>
      </w:pPr>
      <w:r>
        <w:br w:type="column"/>
      </w:r>
      <w:r>
        <w:rPr>
          <w:rFonts w:ascii="Times New Roman"/>
          <w:sz w:val="21"/>
        </w:rPr>
        <w:t>6</w:t>
      </w:r>
    </w:p>
    <w:p>
      <w:pPr>
        <w:pStyle w:val="4"/>
        <w:rPr>
          <w:rFonts w:ascii="Times New Roman"/>
          <w:sz w:val="22"/>
        </w:rPr>
      </w:pPr>
    </w:p>
    <w:p>
      <w:pPr>
        <w:pStyle w:val="4"/>
        <w:spacing w:before="9"/>
        <w:rPr>
          <w:rFonts w:ascii="Times New Roman"/>
          <w:sz w:val="24"/>
        </w:rPr>
      </w:pPr>
    </w:p>
    <w:p>
      <w:pPr>
        <w:spacing w:before="0"/>
        <w:ind w:left="245" w:right="0" w:firstLine="0"/>
        <w:jc w:val="left"/>
        <w:rPr>
          <w:rFonts w:ascii="Times New Roman"/>
          <w:sz w:val="21"/>
        </w:rPr>
      </w:pPr>
      <w:r>
        <w:rPr>
          <w:rFonts w:ascii="Times New Roman"/>
          <w:sz w:val="21"/>
        </w:rPr>
        <w:t>2.24</w:t>
      </w:r>
    </w:p>
    <w:p>
      <w:pPr>
        <w:pStyle w:val="4"/>
        <w:rPr>
          <w:rFonts w:ascii="Times New Roman"/>
          <w:sz w:val="22"/>
        </w:rPr>
      </w:pPr>
    </w:p>
    <w:p>
      <w:pPr>
        <w:pStyle w:val="4"/>
        <w:rPr>
          <w:rFonts w:ascii="Times New Roman"/>
          <w:sz w:val="24"/>
        </w:rPr>
      </w:pPr>
    </w:p>
    <w:p>
      <w:pPr>
        <w:spacing w:before="0"/>
        <w:ind w:left="305" w:right="0" w:firstLine="0"/>
        <w:jc w:val="left"/>
        <w:rPr>
          <w:rFonts w:ascii="Times New Roman"/>
          <w:sz w:val="21"/>
        </w:rPr>
      </w:pPr>
      <w:r>
        <w:rPr>
          <w:rFonts w:ascii="Times New Roman"/>
          <w:sz w:val="21"/>
        </w:rPr>
        <w:t>7.92</w:t>
      </w:r>
    </w:p>
    <w:p>
      <w:pPr>
        <w:pStyle w:val="4"/>
        <w:rPr>
          <w:rFonts w:ascii="Times New Roman"/>
          <w:sz w:val="22"/>
        </w:rPr>
      </w:pPr>
    </w:p>
    <w:p>
      <w:pPr>
        <w:pStyle w:val="4"/>
        <w:rPr>
          <w:rFonts w:ascii="Times New Roman"/>
          <w:sz w:val="22"/>
        </w:rPr>
      </w:pPr>
    </w:p>
    <w:p>
      <w:pPr>
        <w:spacing w:before="137"/>
        <w:ind w:left="235" w:right="0" w:firstLine="0"/>
        <w:jc w:val="left"/>
        <w:rPr>
          <w:rFonts w:ascii="Times New Roman"/>
          <w:sz w:val="21"/>
        </w:rPr>
      </w:pPr>
      <w:r>
        <w:rPr>
          <w:rFonts w:ascii="Times New Roman"/>
          <w:sz w:val="21"/>
        </w:rPr>
        <w:t>10</w:t>
      </w:r>
    </w:p>
    <w:p>
      <w:pPr>
        <w:pStyle w:val="4"/>
        <w:spacing w:before="7"/>
        <w:rPr>
          <w:rFonts w:ascii="Times New Roman"/>
          <w:sz w:val="18"/>
        </w:rPr>
      </w:pPr>
      <w:r>
        <w:br w:type="column"/>
      </w:r>
    </w:p>
    <w:p>
      <w:pPr>
        <w:spacing w:before="0"/>
        <w:ind w:left="0" w:right="37" w:firstLine="0"/>
        <w:jc w:val="right"/>
        <w:rPr>
          <w:rFonts w:ascii="Times New Roman"/>
          <w:sz w:val="21"/>
        </w:rPr>
      </w:pPr>
      <w:r>
        <w:rPr>
          <w:rFonts w:ascii="Times New Roman"/>
          <w:sz w:val="21"/>
        </w:rPr>
        <w:t>24.2</w:t>
      </w: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pStyle w:val="4"/>
        <w:rPr>
          <w:rFonts w:ascii="Times New Roman"/>
          <w:sz w:val="22"/>
        </w:rPr>
      </w:pPr>
    </w:p>
    <w:p>
      <w:pPr>
        <w:spacing w:before="140"/>
        <w:ind w:left="374" w:right="0" w:firstLine="0"/>
        <w:jc w:val="left"/>
        <w:rPr>
          <w:rFonts w:ascii="Times New Roman" w:eastAsia="Times New Roman"/>
          <w:sz w:val="21"/>
        </w:rPr>
      </w:pPr>
      <w:r>
        <w:pict>
          <v:shape id="_x0000_s1455" o:spid="_x0000_s1455" style="position:absolute;left:0pt;margin-left:432pt;margin-top:-70.95pt;height:6pt;width:37.15pt;mso-position-horizontal-relative:page;z-index:251824128;mso-width-relative:page;mso-height-relative:page;" fillcolor="#000000" filled="t" stroked="f" coordorigin="8640,-1419" coordsize="743,120" path="m9263,-1349l9263,-1299,9363,-1349,9263,-1349xm9263,-1369l9263,-1349,9283,-1349,9283,-1369,9263,-1369xm9263,-1419l9263,-1369,9283,-1369,9283,-1349,9363,-1349,9383,-1359,9263,-1419xm8640,-1370l8640,-1350,9263,-1349,9263,-1369,8640,-1370xe">
            <v:path arrowok="t"/>
            <v:fill on="t" focussize="0,0"/>
            <v:stroke on="f"/>
            <v:imagedata o:title=""/>
            <o:lock v:ext="edit"/>
          </v:shape>
        </w:pict>
      </w:r>
      <w:r>
        <w:rPr>
          <w:rFonts w:hint="eastAsia" w:ascii="PMingLiU" w:eastAsia="PMingLiU"/>
          <w:spacing w:val="-2"/>
          <w:sz w:val="21"/>
        </w:rPr>
        <w:t>单位：</w:t>
      </w:r>
      <w:r>
        <w:rPr>
          <w:rFonts w:ascii="Times New Roman" w:eastAsia="Times New Roman"/>
          <w:spacing w:val="-6"/>
          <w:sz w:val="21"/>
        </w:rPr>
        <w:t>t/d</w:t>
      </w:r>
    </w:p>
    <w:p>
      <w:pPr>
        <w:pStyle w:val="4"/>
        <w:rPr>
          <w:rFonts w:ascii="Times New Roman"/>
          <w:sz w:val="22"/>
        </w:rPr>
      </w:pPr>
      <w:r>
        <w:br w:type="column"/>
      </w:r>
    </w:p>
    <w:p>
      <w:pPr>
        <w:spacing w:before="162" w:line="232" w:lineRule="auto"/>
        <w:ind w:left="311" w:right="765" w:firstLine="0"/>
        <w:jc w:val="left"/>
        <w:rPr>
          <w:rFonts w:hint="eastAsia" w:ascii="PMingLiU" w:eastAsia="PMingLiU"/>
          <w:sz w:val="21"/>
        </w:rPr>
      </w:pPr>
      <w:r>
        <w:rPr>
          <w:rFonts w:hint="eastAsia" w:ascii="PMingLiU" w:eastAsia="PMingLiU"/>
          <w:sz w:val="21"/>
        </w:rPr>
        <w:t>园区污水处理厂</w:t>
      </w:r>
    </w:p>
    <w:p>
      <w:pPr>
        <w:spacing w:after="0" w:line="232" w:lineRule="auto"/>
        <w:jc w:val="left"/>
        <w:rPr>
          <w:rFonts w:hint="eastAsia" w:ascii="PMingLiU" w:eastAsia="PMingLiU"/>
          <w:sz w:val="21"/>
        </w:rPr>
        <w:sectPr>
          <w:type w:val="continuous"/>
          <w:pgSz w:w="11910" w:h="16840"/>
          <w:pgMar w:top="1600" w:right="760" w:bottom="280" w:left="960" w:header="720" w:footer="720" w:gutter="0"/>
          <w:cols w:equalWidth="0" w:num="4">
            <w:col w:w="1532" w:space="40"/>
            <w:col w:w="716" w:space="4630"/>
            <w:col w:w="1229" w:space="39"/>
            <w:col w:w="2004"/>
          </w:cols>
        </w:sectPr>
      </w:pPr>
    </w:p>
    <w:p>
      <w:pPr>
        <w:pStyle w:val="4"/>
        <w:rPr>
          <w:rFonts w:ascii="PMingLiU"/>
          <w:sz w:val="20"/>
        </w:rPr>
      </w:pPr>
    </w:p>
    <w:p>
      <w:pPr>
        <w:pStyle w:val="4"/>
        <w:spacing w:before="11"/>
        <w:rPr>
          <w:rFonts w:ascii="PMingLiU"/>
          <w:sz w:val="18"/>
        </w:rPr>
      </w:pPr>
    </w:p>
    <w:p>
      <w:pPr>
        <w:spacing w:before="0" w:line="493" w:lineRule="exact"/>
        <w:ind w:left="1515" w:right="1713" w:firstLine="0"/>
        <w:jc w:val="center"/>
        <w:rPr>
          <w:rFonts w:hint="eastAsia" w:ascii="Microsoft JhengHei" w:eastAsia="Microsoft JhengHei"/>
          <w:b/>
          <w:sz w:val="28"/>
        </w:rPr>
      </w:pPr>
      <w:r>
        <w:rPr>
          <w:rFonts w:hint="eastAsia" w:ascii="Microsoft JhengHei" w:eastAsia="Microsoft JhengHei"/>
          <w:b/>
          <w:sz w:val="28"/>
        </w:rPr>
        <w:t>图</w:t>
      </w:r>
      <w:r>
        <w:rPr>
          <w:rFonts w:ascii="Times New Roman" w:eastAsia="Times New Roman"/>
          <w:b/>
          <w:sz w:val="28"/>
        </w:rPr>
        <w:t xml:space="preserve">3.4-1  </w:t>
      </w:r>
      <w:r>
        <w:rPr>
          <w:rFonts w:hint="eastAsia" w:ascii="Microsoft JhengHei" w:eastAsia="Microsoft JhengHei"/>
          <w:b/>
          <w:sz w:val="28"/>
        </w:rPr>
        <w:t>实际项目水平衡</w:t>
      </w:r>
    </w:p>
    <w:p>
      <w:pPr>
        <w:pStyle w:val="4"/>
        <w:spacing w:before="8"/>
        <w:rPr>
          <w:rFonts w:ascii="Microsoft JhengHei"/>
          <w:b/>
          <w:sz w:val="33"/>
        </w:rPr>
      </w:pPr>
    </w:p>
    <w:p>
      <w:pPr>
        <w:pStyle w:val="3"/>
        <w:numPr>
          <w:ilvl w:val="1"/>
          <w:numId w:val="8"/>
        </w:numPr>
        <w:tabs>
          <w:tab w:val="left" w:pos="1323"/>
        </w:tabs>
        <w:spacing w:before="0" w:after="0" w:line="240" w:lineRule="auto"/>
        <w:ind w:left="1322" w:right="0" w:hanging="481"/>
        <w:jc w:val="left"/>
      </w:pPr>
      <w:bookmarkStart w:id="13" w:name="_bookmark7"/>
      <w:bookmarkEnd w:id="13"/>
      <w:bookmarkStart w:id="14" w:name="_bookmark7"/>
      <w:bookmarkEnd w:id="14"/>
      <w:r>
        <w:t>主要的工艺设备</w:t>
      </w:r>
    </w:p>
    <w:p>
      <w:pPr>
        <w:pStyle w:val="4"/>
        <w:spacing w:before="128"/>
        <w:ind w:left="279"/>
        <w:jc w:val="center"/>
      </w:pPr>
      <w:r>
        <w:t>根据现场调查及企业提供的资料，企业现有主要生产设备见下表</w:t>
      </w:r>
    </w:p>
    <w:p>
      <w:pPr>
        <w:spacing w:after="0"/>
        <w:jc w:val="center"/>
        <w:sectPr>
          <w:type w:val="continuous"/>
          <w:pgSz w:w="11910" w:h="16840"/>
          <w:pgMar w:top="1600" w:right="760" w:bottom="280" w:left="960" w:header="720" w:footer="720" w:gutter="0"/>
          <w:cols w:space="720" w:num="1"/>
        </w:sectPr>
      </w:pPr>
    </w:p>
    <w:p>
      <w:pPr>
        <w:pStyle w:val="4"/>
        <w:spacing w:before="7"/>
        <w:rPr>
          <w:sz w:val="18"/>
        </w:rPr>
      </w:pPr>
    </w:p>
    <w:p>
      <w:pPr>
        <w:pStyle w:val="4"/>
        <w:spacing w:before="70"/>
        <w:ind w:left="842"/>
      </w:pPr>
      <w:r>
        <w:rPr>
          <w:rFonts w:ascii="Times New Roman" w:eastAsia="Times New Roman"/>
        </w:rPr>
        <w:t>3.5-1</w:t>
      </w:r>
      <w:r>
        <w:t>。</w:t>
      </w:r>
    </w:p>
    <w:p>
      <w:pPr>
        <w:spacing w:before="89"/>
        <w:ind w:left="358" w:right="0" w:firstLine="0"/>
        <w:jc w:val="center"/>
        <w:rPr>
          <w:rFonts w:hint="eastAsia" w:ascii="Microsoft JhengHei" w:eastAsia="Microsoft JhengHei"/>
          <w:b/>
          <w:sz w:val="28"/>
        </w:rPr>
      </w:pPr>
      <w:r>
        <w:pict>
          <v:shape id="_x0000_s1456" o:spid="_x0000_s1456" o:spt="202" type="#_x0000_t202" style="position:absolute;left:0pt;margin-left:82.7pt;margin-top:28.45pt;height:447.65pt;width:429.35pt;mso-position-horizontal-relative:page;z-index:251825152;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63"/>
                    <w:gridCol w:w="1303"/>
                    <w:gridCol w:w="2475"/>
                    <w:gridCol w:w="2038"/>
                    <w:gridCol w:w="1165"/>
                    <w:gridCol w:w="11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766" w:type="dxa"/>
                        <w:gridSpan w:val="2"/>
                        <w:tcBorders>
                          <w:left w:val="nil"/>
                          <w:bottom w:val="single" w:color="000000" w:sz="6" w:space="0"/>
                          <w:right w:val="single" w:color="000000" w:sz="6" w:space="0"/>
                        </w:tcBorders>
                      </w:tcPr>
                      <w:p>
                        <w:pPr>
                          <w:pStyle w:val="11"/>
                          <w:spacing w:line="253" w:lineRule="exact"/>
                          <w:ind w:left="383"/>
                          <w:jc w:val="left"/>
                          <w:rPr>
                            <w:rFonts w:hint="eastAsia" w:ascii="Microsoft JhengHei" w:eastAsia="Microsoft JhengHei"/>
                            <w:b/>
                            <w:sz w:val="21"/>
                          </w:rPr>
                        </w:pPr>
                        <w:r>
                          <w:rPr>
                            <w:rFonts w:hint="eastAsia" w:ascii="Microsoft JhengHei" w:eastAsia="Microsoft JhengHei"/>
                            <w:b/>
                            <w:sz w:val="21"/>
                          </w:rPr>
                          <w:t>生产线名称</w:t>
                        </w:r>
                      </w:p>
                    </w:tc>
                    <w:tc>
                      <w:tcPr>
                        <w:tcW w:w="2475" w:type="dxa"/>
                        <w:tcBorders>
                          <w:left w:val="single" w:color="000000" w:sz="6" w:space="0"/>
                          <w:bottom w:val="single" w:color="000000" w:sz="6" w:space="0"/>
                          <w:right w:val="single" w:color="000000" w:sz="6" w:space="0"/>
                        </w:tcBorders>
                      </w:tcPr>
                      <w:p>
                        <w:pPr>
                          <w:pStyle w:val="11"/>
                          <w:spacing w:line="253" w:lineRule="exact"/>
                          <w:ind w:left="176" w:right="144"/>
                          <w:rPr>
                            <w:rFonts w:hint="eastAsia" w:ascii="Microsoft JhengHei" w:eastAsia="Microsoft JhengHei"/>
                            <w:b/>
                            <w:sz w:val="21"/>
                          </w:rPr>
                        </w:pPr>
                        <w:r>
                          <w:rPr>
                            <w:rFonts w:hint="eastAsia" w:ascii="Microsoft JhengHei" w:eastAsia="Microsoft JhengHei"/>
                            <w:b/>
                            <w:sz w:val="21"/>
                          </w:rPr>
                          <w:t>设备名称</w:t>
                        </w:r>
                      </w:p>
                    </w:tc>
                    <w:tc>
                      <w:tcPr>
                        <w:tcW w:w="2038" w:type="dxa"/>
                        <w:tcBorders>
                          <w:left w:val="single" w:color="000000" w:sz="6" w:space="0"/>
                          <w:bottom w:val="single" w:color="000000" w:sz="6" w:space="0"/>
                          <w:right w:val="single" w:color="000000" w:sz="6" w:space="0"/>
                        </w:tcBorders>
                      </w:tcPr>
                      <w:p>
                        <w:pPr>
                          <w:pStyle w:val="11"/>
                          <w:spacing w:line="253" w:lineRule="exact"/>
                          <w:ind w:left="465" w:right="433"/>
                          <w:rPr>
                            <w:rFonts w:hint="eastAsia" w:ascii="Microsoft JhengHei" w:eastAsia="Microsoft JhengHei"/>
                            <w:b/>
                            <w:sz w:val="21"/>
                          </w:rPr>
                        </w:pPr>
                        <w:r>
                          <w:rPr>
                            <w:rFonts w:hint="eastAsia" w:ascii="Microsoft JhengHei" w:eastAsia="Microsoft JhengHei"/>
                            <w:b/>
                            <w:sz w:val="21"/>
                          </w:rPr>
                          <w:t>规格</w:t>
                        </w:r>
                      </w:p>
                    </w:tc>
                    <w:tc>
                      <w:tcPr>
                        <w:tcW w:w="1165" w:type="dxa"/>
                        <w:tcBorders>
                          <w:left w:val="single" w:color="000000" w:sz="6" w:space="0"/>
                          <w:bottom w:val="single" w:color="000000" w:sz="6" w:space="0"/>
                          <w:right w:val="single" w:color="000000" w:sz="6" w:space="0"/>
                        </w:tcBorders>
                      </w:tcPr>
                      <w:p>
                        <w:pPr>
                          <w:pStyle w:val="11"/>
                          <w:spacing w:line="253" w:lineRule="exact"/>
                          <w:ind w:left="150" w:right="120"/>
                          <w:rPr>
                            <w:rFonts w:hint="eastAsia" w:ascii="Microsoft JhengHei" w:eastAsia="Microsoft JhengHei"/>
                            <w:b/>
                            <w:sz w:val="21"/>
                          </w:rPr>
                        </w:pPr>
                        <w:r>
                          <w:rPr>
                            <w:rFonts w:hint="eastAsia" w:ascii="Microsoft JhengHei" w:eastAsia="Microsoft JhengHei"/>
                            <w:b/>
                            <w:sz w:val="21"/>
                          </w:rPr>
                          <w:t>环评数量</w:t>
                        </w:r>
                      </w:p>
                    </w:tc>
                    <w:tc>
                      <w:tcPr>
                        <w:tcW w:w="1100" w:type="dxa"/>
                        <w:tcBorders>
                          <w:left w:val="single" w:color="000000" w:sz="6" w:space="0"/>
                          <w:bottom w:val="single" w:color="000000" w:sz="6" w:space="0"/>
                          <w:right w:val="nil"/>
                        </w:tcBorders>
                      </w:tcPr>
                      <w:p>
                        <w:pPr>
                          <w:pStyle w:val="11"/>
                          <w:spacing w:line="253" w:lineRule="exact"/>
                          <w:ind w:left="118" w:right="93"/>
                          <w:rPr>
                            <w:rFonts w:hint="eastAsia" w:ascii="Microsoft JhengHei" w:eastAsia="Microsoft JhengHei"/>
                            <w:b/>
                            <w:sz w:val="21"/>
                          </w:rPr>
                        </w:pPr>
                        <w:r>
                          <w:rPr>
                            <w:rFonts w:hint="eastAsia" w:ascii="Microsoft JhengHei" w:eastAsia="Microsoft JhengHei"/>
                            <w:b/>
                            <w:sz w:val="21"/>
                          </w:rPr>
                          <w:t>实际数量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1766" w:type="dxa"/>
                        <w:gridSpan w:val="2"/>
                        <w:tcBorders>
                          <w:top w:val="single" w:color="000000" w:sz="6" w:space="0"/>
                          <w:left w:val="nil"/>
                          <w:bottom w:val="single" w:color="000000" w:sz="6" w:space="0"/>
                          <w:right w:val="single" w:color="000000" w:sz="6" w:space="0"/>
                        </w:tcBorders>
                      </w:tcPr>
                      <w:p>
                        <w:pPr>
                          <w:pStyle w:val="11"/>
                          <w:spacing w:before="1" w:line="250" w:lineRule="exact"/>
                          <w:ind w:left="489"/>
                          <w:jc w:val="left"/>
                          <w:rPr>
                            <w:sz w:val="21"/>
                          </w:rPr>
                        </w:pPr>
                        <w:r>
                          <w:rPr>
                            <w:sz w:val="21"/>
                          </w:rPr>
                          <w:t>诺氟沙星</w:t>
                        </w:r>
                      </w:p>
                    </w:tc>
                    <w:tc>
                      <w:tcPr>
                        <w:tcW w:w="2475" w:type="dxa"/>
                        <w:tcBorders>
                          <w:top w:val="single" w:color="000000" w:sz="6" w:space="0"/>
                          <w:left w:val="single" w:color="000000" w:sz="6" w:space="0"/>
                          <w:bottom w:val="single" w:color="000000" w:sz="6" w:space="0"/>
                          <w:right w:val="single" w:color="000000" w:sz="6" w:space="0"/>
                        </w:tcBorders>
                      </w:tcPr>
                      <w:p>
                        <w:pPr>
                          <w:pStyle w:val="11"/>
                          <w:spacing w:before="1" w:line="250" w:lineRule="exact"/>
                          <w:ind w:left="174" w:right="144"/>
                          <w:rPr>
                            <w:sz w:val="21"/>
                          </w:rPr>
                        </w:pPr>
                        <w:r>
                          <w:rPr>
                            <w:sz w:val="21"/>
                          </w:rPr>
                          <w:t>溶解反应釜</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7"/>
                          <w:ind w:left="465" w:right="429"/>
                          <w:rPr>
                            <w:rFonts w:ascii="Times New Roman"/>
                            <w:sz w:val="21"/>
                          </w:rPr>
                        </w:pPr>
                        <w:r>
                          <w:rPr>
                            <w:rFonts w:ascii="Times New Roman"/>
                            <w:sz w:val="21"/>
                          </w:rPr>
                          <w:t>5000L</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7"/>
                          <w:ind w:left="27"/>
                          <w:rPr>
                            <w:rFonts w:ascii="Times New Roman"/>
                            <w:sz w:val="21"/>
                          </w:rPr>
                        </w:pPr>
                        <w:r>
                          <w:rPr>
                            <w:rFonts w:ascii="Times New Roman"/>
                            <w:w w:val="100"/>
                            <w:sz w:val="21"/>
                          </w:rPr>
                          <w:t>2</w:t>
                        </w:r>
                      </w:p>
                    </w:tc>
                    <w:tc>
                      <w:tcPr>
                        <w:tcW w:w="1100" w:type="dxa"/>
                        <w:tcBorders>
                          <w:top w:val="single" w:color="000000" w:sz="6" w:space="0"/>
                          <w:left w:val="single" w:color="000000" w:sz="6" w:space="0"/>
                          <w:bottom w:val="single" w:color="000000" w:sz="6" w:space="0"/>
                          <w:right w:val="nil"/>
                        </w:tcBorders>
                      </w:tcPr>
                      <w:p>
                        <w:pPr>
                          <w:pStyle w:val="11"/>
                          <w:spacing w:before="7"/>
                          <w:ind w:left="25"/>
                          <w:rPr>
                            <w:rFonts w:ascii="Times New Roman"/>
                            <w:sz w:val="21"/>
                          </w:rPr>
                        </w:pPr>
                        <w:r>
                          <w:rPr>
                            <w:rFonts w:ascii="Times New Roman"/>
                            <w:w w:val="100"/>
                            <w:sz w:val="21"/>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1766" w:type="dxa"/>
                        <w:gridSpan w:val="2"/>
                        <w:tcBorders>
                          <w:top w:val="single" w:color="000000" w:sz="6" w:space="0"/>
                          <w:left w:val="nil"/>
                          <w:bottom w:val="single" w:color="000000" w:sz="6" w:space="0"/>
                          <w:right w:val="single" w:color="000000" w:sz="6" w:space="0"/>
                        </w:tcBorders>
                      </w:tcPr>
                      <w:p>
                        <w:pPr>
                          <w:pStyle w:val="11"/>
                          <w:spacing w:before="3" w:line="250" w:lineRule="exact"/>
                          <w:ind w:left="489"/>
                          <w:jc w:val="left"/>
                          <w:rPr>
                            <w:sz w:val="21"/>
                          </w:rPr>
                        </w:pPr>
                        <w:r>
                          <w:rPr>
                            <w:sz w:val="21"/>
                          </w:rPr>
                          <w:t>中药粉剂</w:t>
                        </w:r>
                      </w:p>
                    </w:tc>
                    <w:tc>
                      <w:tcPr>
                        <w:tcW w:w="2475" w:type="dxa"/>
                        <w:tcBorders>
                          <w:top w:val="single" w:color="000000" w:sz="6" w:space="0"/>
                          <w:left w:val="single" w:color="000000" w:sz="6" w:space="0"/>
                          <w:bottom w:val="single" w:color="000000" w:sz="6" w:space="0"/>
                          <w:right w:val="single" w:color="000000" w:sz="6" w:space="0"/>
                        </w:tcBorders>
                      </w:tcPr>
                      <w:p>
                        <w:pPr>
                          <w:pStyle w:val="11"/>
                          <w:spacing w:before="3" w:line="250" w:lineRule="exact"/>
                          <w:ind w:left="174" w:right="144"/>
                          <w:rPr>
                            <w:sz w:val="21"/>
                          </w:rPr>
                        </w:pPr>
                        <w:r>
                          <w:rPr>
                            <w:sz w:val="21"/>
                          </w:rPr>
                          <w:t>高效粗碎机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10"/>
                          <w:ind w:left="465" w:right="428"/>
                          <w:rPr>
                            <w:rFonts w:ascii="Times New Roman"/>
                            <w:sz w:val="21"/>
                          </w:rPr>
                        </w:pPr>
                        <w:r>
                          <w:rPr>
                            <w:rFonts w:ascii="Times New Roman"/>
                            <w:sz w:val="21"/>
                          </w:rPr>
                          <w:t>CSJ-800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10"/>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10"/>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5" w:hRule="atLeast"/>
                    </w:trPr>
                    <w:tc>
                      <w:tcPr>
                        <w:tcW w:w="463" w:type="dxa"/>
                        <w:vMerge w:val="restart"/>
                        <w:tcBorders>
                          <w:top w:val="single" w:color="000000" w:sz="6" w:space="0"/>
                          <w:left w:val="nil"/>
                          <w:right w:val="single" w:color="000000" w:sz="6" w:space="0"/>
                        </w:tcBorders>
                      </w:tcPr>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spacing w:before="9"/>
                          <w:jc w:val="left"/>
                          <w:rPr>
                            <w:rFonts w:ascii="Microsoft JhengHei"/>
                            <w:b/>
                            <w:sz w:val="21"/>
                          </w:rPr>
                        </w:pPr>
                      </w:p>
                      <w:p>
                        <w:pPr>
                          <w:pStyle w:val="11"/>
                          <w:spacing w:line="242" w:lineRule="auto"/>
                          <w:ind w:left="153" w:right="88"/>
                          <w:jc w:val="both"/>
                          <w:rPr>
                            <w:sz w:val="21"/>
                          </w:rPr>
                        </w:pPr>
                        <w:r>
                          <w:rPr>
                            <w:sz w:val="21"/>
                          </w:rPr>
                          <w:t>中药提取物</w:t>
                        </w:r>
                      </w:p>
                    </w:tc>
                    <w:tc>
                      <w:tcPr>
                        <w:tcW w:w="1303" w:type="dxa"/>
                        <w:vMerge w:val="restart"/>
                        <w:tcBorders>
                          <w:top w:val="single" w:color="000000" w:sz="6" w:space="0"/>
                          <w:left w:val="single" w:color="000000" w:sz="6" w:space="0"/>
                          <w:bottom w:val="single" w:color="000000" w:sz="6" w:space="0"/>
                          <w:right w:val="single" w:color="000000" w:sz="6" w:space="0"/>
                        </w:tcBorders>
                      </w:tcPr>
                      <w:p>
                        <w:pPr>
                          <w:pStyle w:val="11"/>
                          <w:jc w:val="left"/>
                          <w:rPr>
                            <w:rFonts w:ascii="Microsoft JhengHei"/>
                            <w:b/>
                            <w:sz w:val="20"/>
                          </w:rPr>
                        </w:pPr>
                      </w:p>
                      <w:p>
                        <w:pPr>
                          <w:pStyle w:val="11"/>
                          <w:spacing w:before="16"/>
                          <w:jc w:val="left"/>
                          <w:rPr>
                            <w:rFonts w:ascii="Microsoft JhengHei"/>
                            <w:b/>
                            <w:sz w:val="26"/>
                          </w:rPr>
                        </w:pPr>
                      </w:p>
                      <w:p>
                        <w:pPr>
                          <w:pStyle w:val="11"/>
                          <w:ind w:left="343"/>
                          <w:jc w:val="left"/>
                          <w:rPr>
                            <w:sz w:val="21"/>
                          </w:rPr>
                        </w:pPr>
                        <w:r>
                          <w:rPr>
                            <w:sz w:val="21"/>
                          </w:rPr>
                          <w:t>儿宝膏</w:t>
                        </w:r>
                      </w:p>
                    </w:tc>
                    <w:tc>
                      <w:tcPr>
                        <w:tcW w:w="2475" w:type="dxa"/>
                        <w:tcBorders>
                          <w:top w:val="single" w:color="000000" w:sz="6" w:space="0"/>
                          <w:left w:val="single" w:color="000000" w:sz="6" w:space="0"/>
                          <w:bottom w:val="single" w:color="000000" w:sz="6" w:space="0"/>
                          <w:right w:val="single" w:color="000000" w:sz="6" w:space="0"/>
                        </w:tcBorders>
                      </w:tcPr>
                      <w:p>
                        <w:pPr>
                          <w:pStyle w:val="11"/>
                          <w:spacing w:before="1" w:line="245" w:lineRule="exact"/>
                          <w:ind w:left="176" w:right="144"/>
                          <w:rPr>
                            <w:sz w:val="21"/>
                          </w:rPr>
                        </w:pPr>
                        <w:r>
                          <w:rPr>
                            <w:sz w:val="21"/>
                          </w:rPr>
                          <w:t>洗药机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10" w:line="235" w:lineRule="exact"/>
                          <w:ind w:left="465" w:right="428"/>
                          <w:rPr>
                            <w:rFonts w:ascii="Times New Roman"/>
                            <w:sz w:val="21"/>
                          </w:rPr>
                        </w:pPr>
                        <w:r>
                          <w:rPr>
                            <w:rFonts w:ascii="Times New Roman"/>
                            <w:sz w:val="21"/>
                          </w:rPr>
                          <w:t>XY-900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10"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10"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快开门润药机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8" w:lineRule="exact"/>
                          <w:ind w:left="465" w:right="433"/>
                          <w:rPr>
                            <w:rFonts w:ascii="Times New Roman"/>
                            <w:sz w:val="21"/>
                          </w:rPr>
                        </w:pPr>
                        <w:r>
                          <w:rPr>
                            <w:rFonts w:ascii="Times New Roman"/>
                            <w:sz w:val="21"/>
                          </w:rPr>
                          <w:t>KQRY-2000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8"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8"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6" w:lineRule="exact"/>
                          <w:ind w:left="174" w:right="144"/>
                          <w:rPr>
                            <w:sz w:val="21"/>
                          </w:rPr>
                        </w:pPr>
                        <w:r>
                          <w:rPr>
                            <w:sz w:val="21"/>
                          </w:rPr>
                          <w:t>直线往复式切药机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5" w:lineRule="exact"/>
                          <w:ind w:left="465" w:right="431"/>
                          <w:rPr>
                            <w:rFonts w:ascii="Times New Roman"/>
                            <w:sz w:val="21"/>
                          </w:rPr>
                        </w:pPr>
                        <w:r>
                          <w:rPr>
                            <w:rFonts w:ascii="Times New Roman"/>
                            <w:sz w:val="21"/>
                          </w:rPr>
                          <w:t>QWZL-300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旋盖机自动温控炒药机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8"/>
                          <w:rPr>
                            <w:rFonts w:ascii="Times New Roman"/>
                            <w:sz w:val="21"/>
                          </w:rPr>
                        </w:pPr>
                        <w:r>
                          <w:rPr>
                            <w:rFonts w:ascii="Times New Roman"/>
                            <w:sz w:val="21"/>
                          </w:rPr>
                          <w:t>CYD-700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9" w:lineRule="exact"/>
                          <w:ind w:left="176" w:right="144"/>
                          <w:rPr>
                            <w:sz w:val="21"/>
                          </w:rPr>
                        </w:pPr>
                        <w:r>
                          <w:rPr>
                            <w:sz w:val="21"/>
                          </w:rPr>
                          <w:t>热风循环烘箱</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6" w:lineRule="exact"/>
                          <w:ind w:left="465" w:right="431"/>
                          <w:rPr>
                            <w:rFonts w:ascii="Times New Roman" w:hAnsi="Times New Roman"/>
                            <w:sz w:val="21"/>
                          </w:rPr>
                        </w:pPr>
                        <w:r>
                          <w:rPr>
                            <w:rFonts w:ascii="Times New Roman" w:hAnsi="Times New Roman"/>
                            <w:sz w:val="21"/>
                          </w:rPr>
                          <w:t>CT-C-Ⅱ</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6"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6"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6" w:lineRule="exact"/>
                          <w:ind w:left="176" w:right="144"/>
                          <w:rPr>
                            <w:sz w:val="21"/>
                          </w:rPr>
                        </w:pPr>
                        <w:r>
                          <w:rPr>
                            <w:sz w:val="21"/>
                          </w:rPr>
                          <w:t>多功能提取罐</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5" w:lineRule="exact"/>
                          <w:ind w:left="465" w:right="429"/>
                          <w:rPr>
                            <w:rFonts w:ascii="Times New Roman"/>
                            <w:sz w:val="21"/>
                          </w:rPr>
                        </w:pPr>
                        <w:r>
                          <w:rPr>
                            <w:rFonts w:ascii="Times New Roman"/>
                            <w:sz w:val="21"/>
                          </w:rPr>
                          <w:t>3000L</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外循环浓缩器</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8"/>
                          <w:rPr>
                            <w:rFonts w:ascii="Times New Roman"/>
                            <w:sz w:val="21"/>
                          </w:rPr>
                        </w:pPr>
                        <w:r>
                          <w:rPr>
                            <w:rFonts w:ascii="Times New Roman"/>
                            <w:sz w:val="21"/>
                          </w:rPr>
                          <w:t>1000kg/h</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restart"/>
                        <w:tcBorders>
                          <w:top w:val="single" w:color="000000" w:sz="6" w:space="0"/>
                          <w:left w:val="single" w:color="000000" w:sz="6" w:space="0"/>
                          <w:bottom w:val="single" w:color="000000" w:sz="6" w:space="0"/>
                          <w:right w:val="single" w:color="000000" w:sz="6" w:space="0"/>
                        </w:tcBorders>
                      </w:tcPr>
                      <w:p>
                        <w:pPr>
                          <w:pStyle w:val="11"/>
                          <w:jc w:val="left"/>
                          <w:rPr>
                            <w:rFonts w:ascii="Microsoft JhengHei"/>
                            <w:b/>
                            <w:sz w:val="20"/>
                          </w:rPr>
                        </w:pPr>
                      </w:p>
                      <w:p>
                        <w:pPr>
                          <w:pStyle w:val="11"/>
                          <w:spacing w:before="14"/>
                          <w:jc w:val="left"/>
                          <w:rPr>
                            <w:rFonts w:ascii="Microsoft JhengHei"/>
                            <w:b/>
                            <w:sz w:val="18"/>
                          </w:rPr>
                        </w:pPr>
                      </w:p>
                      <w:p>
                        <w:pPr>
                          <w:pStyle w:val="11"/>
                          <w:ind w:left="131"/>
                          <w:jc w:val="left"/>
                          <w:rPr>
                            <w:sz w:val="21"/>
                          </w:rPr>
                        </w:pPr>
                        <w:r>
                          <w:rPr>
                            <w:sz w:val="21"/>
                          </w:rPr>
                          <w:t>藿香正气水</w:t>
                        </w: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洗药机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8"/>
                          <w:rPr>
                            <w:rFonts w:ascii="Times New Roman"/>
                            <w:sz w:val="21"/>
                          </w:rPr>
                        </w:pPr>
                        <w:r>
                          <w:rPr>
                            <w:rFonts w:ascii="Times New Roman"/>
                            <w:sz w:val="21"/>
                          </w:rPr>
                          <w:t>XY-900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快开门润药机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33"/>
                          <w:rPr>
                            <w:rFonts w:ascii="Times New Roman"/>
                            <w:sz w:val="21"/>
                          </w:rPr>
                        </w:pPr>
                        <w:r>
                          <w:rPr>
                            <w:rFonts w:ascii="Times New Roman"/>
                            <w:sz w:val="21"/>
                          </w:rPr>
                          <w:t>KQRY-2000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6" w:lineRule="exact"/>
                          <w:ind w:left="174" w:right="144"/>
                          <w:rPr>
                            <w:sz w:val="21"/>
                          </w:rPr>
                        </w:pPr>
                        <w:r>
                          <w:rPr>
                            <w:sz w:val="21"/>
                          </w:rPr>
                          <w:t>直线往复式切药机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5" w:lineRule="exact"/>
                          <w:ind w:left="465" w:right="431"/>
                          <w:rPr>
                            <w:rFonts w:ascii="Times New Roman"/>
                            <w:sz w:val="21"/>
                          </w:rPr>
                        </w:pPr>
                        <w:r>
                          <w:rPr>
                            <w:rFonts w:ascii="Times New Roman"/>
                            <w:sz w:val="21"/>
                          </w:rPr>
                          <w:t>QWZL-300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热风循环烘箱</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31"/>
                          <w:rPr>
                            <w:rFonts w:ascii="Times New Roman" w:hAnsi="Times New Roman"/>
                            <w:sz w:val="21"/>
                          </w:rPr>
                        </w:pPr>
                        <w:r>
                          <w:rPr>
                            <w:rFonts w:ascii="Times New Roman" w:hAnsi="Times New Roman"/>
                            <w:sz w:val="21"/>
                          </w:rPr>
                          <w:t>CT-C-Ⅱ</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多功能提取罐</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9"/>
                          <w:rPr>
                            <w:rFonts w:ascii="Times New Roman"/>
                            <w:sz w:val="21"/>
                          </w:rPr>
                        </w:pPr>
                        <w:r>
                          <w:rPr>
                            <w:rFonts w:ascii="Times New Roman"/>
                            <w:sz w:val="21"/>
                          </w:rPr>
                          <w:t>3000L</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外循环浓缩器</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8" w:lineRule="exact"/>
                          <w:ind w:left="465" w:right="428"/>
                          <w:rPr>
                            <w:rFonts w:ascii="Times New Roman"/>
                            <w:sz w:val="21"/>
                          </w:rPr>
                        </w:pPr>
                        <w:r>
                          <w:rPr>
                            <w:rFonts w:ascii="Times New Roman"/>
                            <w:sz w:val="21"/>
                          </w:rPr>
                          <w:t>1000kg/h</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8"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8"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trPr>
                    <w:tc>
                      <w:tcPr>
                        <w:tcW w:w="463" w:type="dxa"/>
                        <w:vMerge w:val="continue"/>
                        <w:tcBorders>
                          <w:top w:val="nil"/>
                          <w:left w:val="nil"/>
                          <w:right w:val="single" w:color="000000" w:sz="6" w:space="0"/>
                        </w:tcBorders>
                      </w:tcPr>
                      <w:p>
                        <w:pPr>
                          <w:rPr>
                            <w:sz w:val="2"/>
                            <w:szCs w:val="2"/>
                          </w:rPr>
                        </w:pPr>
                      </w:p>
                    </w:tc>
                    <w:tc>
                      <w:tcPr>
                        <w:tcW w:w="1303" w:type="dxa"/>
                        <w:vMerge w:val="restart"/>
                        <w:tcBorders>
                          <w:top w:val="single" w:color="000000" w:sz="6" w:space="0"/>
                          <w:left w:val="single" w:color="000000" w:sz="6" w:space="0"/>
                          <w:bottom w:val="single" w:color="000000" w:sz="6" w:space="0"/>
                          <w:right w:val="single" w:color="000000" w:sz="6" w:space="0"/>
                        </w:tcBorders>
                      </w:tcPr>
                      <w:p>
                        <w:pPr>
                          <w:pStyle w:val="11"/>
                          <w:jc w:val="left"/>
                          <w:rPr>
                            <w:rFonts w:ascii="Microsoft JhengHei"/>
                            <w:b/>
                            <w:sz w:val="20"/>
                          </w:rPr>
                        </w:pPr>
                      </w:p>
                      <w:p>
                        <w:pPr>
                          <w:pStyle w:val="11"/>
                          <w:spacing w:before="9"/>
                          <w:jc w:val="left"/>
                          <w:rPr>
                            <w:rFonts w:ascii="Microsoft JhengHei"/>
                            <w:b/>
                            <w:sz w:val="26"/>
                          </w:rPr>
                        </w:pPr>
                      </w:p>
                      <w:p>
                        <w:pPr>
                          <w:pStyle w:val="11"/>
                          <w:ind w:left="237"/>
                          <w:jc w:val="left"/>
                          <w:rPr>
                            <w:sz w:val="21"/>
                          </w:rPr>
                        </w:pPr>
                        <w:r>
                          <w:rPr>
                            <w:sz w:val="21"/>
                          </w:rPr>
                          <w:t>健脾糖浆</w:t>
                        </w: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6" w:lineRule="exact"/>
                          <w:ind w:left="176" w:right="144"/>
                          <w:rPr>
                            <w:sz w:val="21"/>
                          </w:rPr>
                        </w:pPr>
                        <w:r>
                          <w:rPr>
                            <w:sz w:val="21"/>
                          </w:rPr>
                          <w:t>洗药机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5" w:lineRule="exact"/>
                          <w:ind w:left="465" w:right="428"/>
                          <w:rPr>
                            <w:rFonts w:ascii="Times New Roman"/>
                            <w:sz w:val="21"/>
                          </w:rPr>
                        </w:pPr>
                        <w:r>
                          <w:rPr>
                            <w:rFonts w:ascii="Times New Roman"/>
                            <w:sz w:val="21"/>
                          </w:rPr>
                          <w:t>XY-900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快开门润药机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33"/>
                          <w:rPr>
                            <w:rFonts w:ascii="Times New Roman"/>
                            <w:sz w:val="21"/>
                          </w:rPr>
                        </w:pPr>
                        <w:r>
                          <w:rPr>
                            <w:rFonts w:ascii="Times New Roman"/>
                            <w:sz w:val="21"/>
                          </w:rPr>
                          <w:t>KQRY-2000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4" w:right="144"/>
                          <w:rPr>
                            <w:sz w:val="21"/>
                          </w:rPr>
                        </w:pPr>
                        <w:r>
                          <w:rPr>
                            <w:sz w:val="21"/>
                          </w:rPr>
                          <w:t>直线往复式切药机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31"/>
                          <w:rPr>
                            <w:rFonts w:ascii="Times New Roman"/>
                            <w:sz w:val="21"/>
                          </w:rPr>
                        </w:pPr>
                        <w:r>
                          <w:rPr>
                            <w:rFonts w:ascii="Times New Roman"/>
                            <w:sz w:val="21"/>
                          </w:rPr>
                          <w:t>QWZL-300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6" w:lineRule="exact"/>
                          <w:ind w:left="176" w:right="144"/>
                          <w:rPr>
                            <w:sz w:val="21"/>
                          </w:rPr>
                        </w:pPr>
                        <w:r>
                          <w:rPr>
                            <w:sz w:val="21"/>
                          </w:rPr>
                          <w:t>旋盖机自动温控炒药机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6" w:lineRule="exact"/>
                          <w:ind w:left="465" w:right="428"/>
                          <w:rPr>
                            <w:rFonts w:ascii="Times New Roman"/>
                            <w:sz w:val="21"/>
                          </w:rPr>
                        </w:pPr>
                        <w:r>
                          <w:rPr>
                            <w:rFonts w:ascii="Times New Roman"/>
                            <w:sz w:val="21"/>
                          </w:rPr>
                          <w:t>CYD-700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6"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6"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热风循环烘箱</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31"/>
                          <w:rPr>
                            <w:rFonts w:ascii="Times New Roman" w:hAnsi="Times New Roman"/>
                            <w:sz w:val="21"/>
                          </w:rPr>
                        </w:pPr>
                        <w:r>
                          <w:rPr>
                            <w:rFonts w:ascii="Times New Roman" w:hAnsi="Times New Roman"/>
                            <w:sz w:val="21"/>
                          </w:rPr>
                          <w:t>CT-C-Ⅱ</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多功能提取罐</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9"/>
                          <w:rPr>
                            <w:rFonts w:ascii="Times New Roman"/>
                            <w:sz w:val="21"/>
                          </w:rPr>
                        </w:pPr>
                        <w:r>
                          <w:rPr>
                            <w:rFonts w:ascii="Times New Roman"/>
                            <w:sz w:val="21"/>
                          </w:rPr>
                          <w:t>3000L</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bottom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外循环浓缩器</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8"/>
                          <w:rPr>
                            <w:rFonts w:ascii="Times New Roman"/>
                            <w:sz w:val="21"/>
                          </w:rPr>
                        </w:pPr>
                        <w:r>
                          <w:rPr>
                            <w:rFonts w:ascii="Times New Roman"/>
                            <w:sz w:val="21"/>
                          </w:rPr>
                          <w:t>1000kg/h</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trPr>
                    <w:tc>
                      <w:tcPr>
                        <w:tcW w:w="463" w:type="dxa"/>
                        <w:vMerge w:val="continue"/>
                        <w:tcBorders>
                          <w:top w:val="nil"/>
                          <w:left w:val="nil"/>
                          <w:right w:val="single" w:color="000000" w:sz="6" w:space="0"/>
                        </w:tcBorders>
                      </w:tcPr>
                      <w:p>
                        <w:pPr>
                          <w:rPr>
                            <w:sz w:val="2"/>
                            <w:szCs w:val="2"/>
                          </w:rPr>
                        </w:pPr>
                      </w:p>
                    </w:tc>
                    <w:tc>
                      <w:tcPr>
                        <w:tcW w:w="1303" w:type="dxa"/>
                        <w:vMerge w:val="restart"/>
                        <w:tcBorders>
                          <w:top w:val="single" w:color="000000" w:sz="6" w:space="0"/>
                          <w:left w:val="single" w:color="000000" w:sz="6" w:space="0"/>
                          <w:right w:val="single" w:color="000000" w:sz="6" w:space="0"/>
                        </w:tcBorders>
                      </w:tcPr>
                      <w:p>
                        <w:pPr>
                          <w:pStyle w:val="11"/>
                          <w:jc w:val="left"/>
                          <w:rPr>
                            <w:rFonts w:ascii="Microsoft JhengHei"/>
                            <w:b/>
                            <w:sz w:val="20"/>
                          </w:rPr>
                        </w:pPr>
                      </w:p>
                      <w:p>
                        <w:pPr>
                          <w:pStyle w:val="11"/>
                          <w:jc w:val="left"/>
                          <w:rPr>
                            <w:rFonts w:ascii="Microsoft JhengHei"/>
                            <w:b/>
                            <w:sz w:val="20"/>
                          </w:rPr>
                        </w:pPr>
                      </w:p>
                      <w:p>
                        <w:pPr>
                          <w:pStyle w:val="11"/>
                          <w:spacing w:before="6"/>
                          <w:jc w:val="left"/>
                          <w:rPr>
                            <w:rFonts w:ascii="Microsoft JhengHei"/>
                            <w:b/>
                            <w:sz w:val="14"/>
                          </w:rPr>
                        </w:pPr>
                      </w:p>
                      <w:p>
                        <w:pPr>
                          <w:pStyle w:val="11"/>
                          <w:ind w:left="343"/>
                          <w:jc w:val="left"/>
                          <w:rPr>
                            <w:sz w:val="21"/>
                          </w:rPr>
                        </w:pPr>
                        <w:r>
                          <w:rPr>
                            <w:sz w:val="21"/>
                          </w:rPr>
                          <w:t>金果饮</w:t>
                        </w: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6" w:lineRule="exact"/>
                          <w:ind w:left="176" w:right="144"/>
                          <w:rPr>
                            <w:sz w:val="21"/>
                          </w:rPr>
                        </w:pPr>
                        <w:r>
                          <w:rPr>
                            <w:sz w:val="21"/>
                          </w:rPr>
                          <w:t>洗药机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5" w:lineRule="exact"/>
                          <w:ind w:left="465" w:right="428"/>
                          <w:rPr>
                            <w:rFonts w:ascii="Times New Roman"/>
                            <w:sz w:val="21"/>
                          </w:rPr>
                        </w:pPr>
                        <w:r>
                          <w:rPr>
                            <w:rFonts w:ascii="Times New Roman"/>
                            <w:sz w:val="21"/>
                          </w:rPr>
                          <w:t>XY-900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快开门润药机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33"/>
                          <w:rPr>
                            <w:rFonts w:ascii="Times New Roman"/>
                            <w:sz w:val="21"/>
                          </w:rPr>
                        </w:pPr>
                        <w:r>
                          <w:rPr>
                            <w:rFonts w:ascii="Times New Roman"/>
                            <w:sz w:val="21"/>
                          </w:rPr>
                          <w:t>KQRY-2000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4" w:right="144"/>
                          <w:rPr>
                            <w:sz w:val="21"/>
                          </w:rPr>
                        </w:pPr>
                        <w:r>
                          <w:rPr>
                            <w:sz w:val="21"/>
                          </w:rPr>
                          <w:t>直线往复式切药机</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31"/>
                          <w:rPr>
                            <w:rFonts w:ascii="Times New Roman"/>
                            <w:sz w:val="21"/>
                          </w:rPr>
                        </w:pPr>
                        <w:r>
                          <w:rPr>
                            <w:rFonts w:ascii="Times New Roman"/>
                            <w:sz w:val="21"/>
                          </w:rPr>
                          <w:t>QWZL-300</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6" w:lineRule="exact"/>
                          <w:ind w:left="176" w:right="144"/>
                          <w:rPr>
                            <w:sz w:val="21"/>
                          </w:rPr>
                        </w:pPr>
                        <w:r>
                          <w:rPr>
                            <w:sz w:val="21"/>
                          </w:rPr>
                          <w:t>热风循环烘箱</w:t>
                        </w:r>
                      </w:p>
                    </w:tc>
                    <w:tc>
                      <w:tcPr>
                        <w:tcW w:w="2038" w:type="dxa"/>
                        <w:tcBorders>
                          <w:top w:val="single" w:color="000000" w:sz="6" w:space="0"/>
                          <w:left w:val="single" w:color="000000" w:sz="6" w:space="0"/>
                          <w:bottom w:val="single" w:color="000000" w:sz="6" w:space="0"/>
                          <w:right w:val="single" w:color="000000" w:sz="6" w:space="0"/>
                        </w:tcBorders>
                      </w:tcPr>
                      <w:p>
                        <w:pPr>
                          <w:pStyle w:val="11"/>
                          <w:spacing w:line="235" w:lineRule="exact"/>
                          <w:ind w:left="465" w:right="431"/>
                          <w:rPr>
                            <w:rFonts w:ascii="Times New Roman" w:hAnsi="Times New Roman"/>
                            <w:sz w:val="21"/>
                          </w:rPr>
                        </w:pPr>
                        <w:r>
                          <w:rPr>
                            <w:rFonts w:ascii="Times New Roman" w:hAnsi="Times New Roman"/>
                            <w:sz w:val="21"/>
                          </w:rPr>
                          <w:t>CT-C-Ⅱ</w:t>
                        </w:r>
                      </w:p>
                    </w:tc>
                    <w:tc>
                      <w:tcPr>
                        <w:tcW w:w="1165" w:type="dxa"/>
                        <w:tcBorders>
                          <w:top w:val="single" w:color="000000" w:sz="6" w:space="0"/>
                          <w:left w:val="single" w:color="000000" w:sz="6" w:space="0"/>
                          <w:bottom w:val="single" w:color="000000" w:sz="6" w:space="0"/>
                          <w:right w:val="single" w:color="000000" w:sz="6" w:space="0"/>
                        </w:tcBorders>
                      </w:tcPr>
                      <w:p>
                        <w:pPr>
                          <w:pStyle w:val="11"/>
                          <w:spacing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多功能提取罐</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9"/>
                          <w:rPr>
                            <w:rFonts w:ascii="Times New Roman"/>
                            <w:sz w:val="21"/>
                          </w:rPr>
                        </w:pPr>
                        <w:r>
                          <w:rPr>
                            <w:rFonts w:ascii="Times New Roman"/>
                            <w:sz w:val="21"/>
                          </w:rPr>
                          <w:t>3000L</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7"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外循环浓缩器</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8"/>
                          <w:rPr>
                            <w:rFonts w:ascii="Times New Roman"/>
                            <w:sz w:val="21"/>
                          </w:rPr>
                        </w:pPr>
                        <w:r>
                          <w:rPr>
                            <w:rFonts w:ascii="Times New Roman"/>
                            <w:sz w:val="21"/>
                          </w:rPr>
                          <w:t>1500kg/h</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right w:val="single" w:color="000000" w:sz="6" w:space="0"/>
                        </w:tcBorders>
                      </w:tcPr>
                      <w:p>
                        <w:pPr>
                          <w:rPr>
                            <w:sz w:val="2"/>
                            <w:szCs w:val="2"/>
                          </w:rPr>
                        </w:pPr>
                      </w:p>
                    </w:tc>
                    <w:tc>
                      <w:tcPr>
                        <w:tcW w:w="2475" w:type="dxa"/>
                        <w:tcBorders>
                          <w:top w:val="single" w:color="000000" w:sz="6" w:space="0"/>
                          <w:left w:val="single" w:color="000000" w:sz="6" w:space="0"/>
                          <w:bottom w:val="single" w:color="000000" w:sz="6" w:space="0"/>
                          <w:right w:val="single" w:color="000000" w:sz="6" w:space="0"/>
                        </w:tcBorders>
                      </w:tcPr>
                      <w:p>
                        <w:pPr>
                          <w:pStyle w:val="11"/>
                          <w:spacing w:line="238" w:lineRule="exact"/>
                          <w:ind w:left="176" w:right="144"/>
                          <w:rPr>
                            <w:sz w:val="21"/>
                          </w:rPr>
                        </w:pPr>
                        <w:r>
                          <w:rPr>
                            <w:sz w:val="21"/>
                          </w:rPr>
                          <w:t>外循环浓缩器</w:t>
                        </w:r>
                      </w:p>
                    </w:tc>
                    <w:tc>
                      <w:tcPr>
                        <w:tcW w:w="2038"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465" w:right="428"/>
                          <w:rPr>
                            <w:rFonts w:ascii="Times New Roman"/>
                            <w:sz w:val="21"/>
                          </w:rPr>
                        </w:pPr>
                        <w:r>
                          <w:rPr>
                            <w:rFonts w:ascii="Times New Roman"/>
                            <w:sz w:val="21"/>
                          </w:rPr>
                          <w:t>1000kg/h</w:t>
                        </w:r>
                      </w:p>
                    </w:tc>
                    <w:tc>
                      <w:tcPr>
                        <w:tcW w:w="1165" w:type="dxa"/>
                        <w:tcBorders>
                          <w:top w:val="single" w:color="000000" w:sz="6" w:space="0"/>
                          <w:left w:val="single" w:color="000000" w:sz="6" w:space="0"/>
                          <w:bottom w:val="single" w:color="000000" w:sz="6" w:space="0"/>
                          <w:right w:val="single" w:color="000000" w:sz="6" w:space="0"/>
                        </w:tcBorders>
                      </w:tcPr>
                      <w:p>
                        <w:pPr>
                          <w:pStyle w:val="11"/>
                          <w:spacing w:before="2" w:line="235" w:lineRule="exact"/>
                          <w:ind w:left="27"/>
                          <w:rPr>
                            <w:rFonts w:ascii="Times New Roman"/>
                            <w:sz w:val="21"/>
                          </w:rPr>
                        </w:pPr>
                        <w:r>
                          <w:rPr>
                            <w:rFonts w:ascii="Times New Roman"/>
                            <w:w w:val="100"/>
                            <w:sz w:val="21"/>
                          </w:rPr>
                          <w:t>1</w:t>
                        </w:r>
                      </w:p>
                    </w:tc>
                    <w:tc>
                      <w:tcPr>
                        <w:tcW w:w="1100" w:type="dxa"/>
                        <w:tcBorders>
                          <w:top w:val="single" w:color="000000" w:sz="6" w:space="0"/>
                          <w:left w:val="single" w:color="000000" w:sz="6" w:space="0"/>
                          <w:bottom w:val="single" w:color="000000" w:sz="6" w:space="0"/>
                          <w:right w:val="nil"/>
                        </w:tcBorders>
                      </w:tcPr>
                      <w:p>
                        <w:pPr>
                          <w:pStyle w:val="11"/>
                          <w:spacing w:before="2" w:line="235" w:lineRule="exact"/>
                          <w:ind w:left="25"/>
                          <w:rPr>
                            <w:rFonts w:ascii="Times New Roman"/>
                            <w:sz w:val="21"/>
                          </w:rPr>
                        </w:pPr>
                        <w:r>
                          <w:rPr>
                            <w:rFonts w:ascii="Times New Roman"/>
                            <w:w w:val="100"/>
                            <w:sz w:val="21"/>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5" w:hRule="atLeast"/>
                    </w:trPr>
                    <w:tc>
                      <w:tcPr>
                        <w:tcW w:w="463" w:type="dxa"/>
                        <w:vMerge w:val="continue"/>
                        <w:tcBorders>
                          <w:top w:val="nil"/>
                          <w:left w:val="nil"/>
                          <w:right w:val="single" w:color="000000" w:sz="6" w:space="0"/>
                        </w:tcBorders>
                      </w:tcPr>
                      <w:p>
                        <w:pPr>
                          <w:rPr>
                            <w:sz w:val="2"/>
                            <w:szCs w:val="2"/>
                          </w:rPr>
                        </w:pPr>
                      </w:p>
                    </w:tc>
                    <w:tc>
                      <w:tcPr>
                        <w:tcW w:w="1303" w:type="dxa"/>
                        <w:vMerge w:val="continue"/>
                        <w:tcBorders>
                          <w:top w:val="nil"/>
                          <w:left w:val="single" w:color="000000" w:sz="6" w:space="0"/>
                          <w:right w:val="single" w:color="000000" w:sz="6" w:space="0"/>
                        </w:tcBorders>
                      </w:tcPr>
                      <w:p>
                        <w:pPr>
                          <w:rPr>
                            <w:sz w:val="2"/>
                            <w:szCs w:val="2"/>
                          </w:rPr>
                        </w:pPr>
                      </w:p>
                    </w:tc>
                    <w:tc>
                      <w:tcPr>
                        <w:tcW w:w="2475" w:type="dxa"/>
                        <w:tcBorders>
                          <w:top w:val="single" w:color="000000" w:sz="6" w:space="0"/>
                          <w:left w:val="single" w:color="000000" w:sz="6" w:space="0"/>
                          <w:right w:val="single" w:color="000000" w:sz="6" w:space="0"/>
                        </w:tcBorders>
                      </w:tcPr>
                      <w:p>
                        <w:pPr>
                          <w:pStyle w:val="11"/>
                          <w:spacing w:line="245" w:lineRule="exact"/>
                          <w:ind w:left="176" w:right="144"/>
                          <w:rPr>
                            <w:sz w:val="21"/>
                          </w:rPr>
                        </w:pPr>
                        <w:r>
                          <w:rPr>
                            <w:sz w:val="21"/>
                          </w:rPr>
                          <w:t>醇沉罐</w:t>
                        </w:r>
                      </w:p>
                    </w:tc>
                    <w:tc>
                      <w:tcPr>
                        <w:tcW w:w="2038" w:type="dxa"/>
                        <w:tcBorders>
                          <w:top w:val="single" w:color="000000" w:sz="6" w:space="0"/>
                          <w:left w:val="single" w:color="000000" w:sz="6" w:space="0"/>
                          <w:right w:val="single" w:color="000000" w:sz="6" w:space="0"/>
                        </w:tcBorders>
                      </w:tcPr>
                      <w:p>
                        <w:pPr>
                          <w:pStyle w:val="11"/>
                          <w:ind w:left="465" w:right="431"/>
                          <w:rPr>
                            <w:rFonts w:ascii="Times New Roman"/>
                            <w:sz w:val="21"/>
                          </w:rPr>
                        </w:pPr>
                        <w:r>
                          <w:rPr>
                            <w:rFonts w:ascii="Times New Roman"/>
                            <w:sz w:val="21"/>
                          </w:rPr>
                          <w:t>CCG-2.0</w:t>
                        </w:r>
                      </w:p>
                    </w:tc>
                    <w:tc>
                      <w:tcPr>
                        <w:tcW w:w="1165" w:type="dxa"/>
                        <w:tcBorders>
                          <w:top w:val="single" w:color="000000" w:sz="6" w:space="0"/>
                          <w:left w:val="single" w:color="000000" w:sz="6" w:space="0"/>
                          <w:right w:val="single" w:color="000000" w:sz="6" w:space="0"/>
                        </w:tcBorders>
                      </w:tcPr>
                      <w:p>
                        <w:pPr>
                          <w:pStyle w:val="11"/>
                          <w:ind w:left="27"/>
                          <w:rPr>
                            <w:rFonts w:ascii="Times New Roman"/>
                            <w:sz w:val="21"/>
                          </w:rPr>
                        </w:pPr>
                        <w:r>
                          <w:rPr>
                            <w:rFonts w:ascii="Times New Roman"/>
                            <w:w w:val="100"/>
                            <w:sz w:val="21"/>
                          </w:rPr>
                          <w:t>1</w:t>
                        </w:r>
                      </w:p>
                    </w:tc>
                    <w:tc>
                      <w:tcPr>
                        <w:tcW w:w="1100" w:type="dxa"/>
                        <w:tcBorders>
                          <w:top w:val="single" w:color="000000" w:sz="6" w:space="0"/>
                          <w:left w:val="single" w:color="000000" w:sz="6" w:space="0"/>
                          <w:right w:val="nil"/>
                        </w:tcBorders>
                      </w:tcPr>
                      <w:p>
                        <w:pPr>
                          <w:pStyle w:val="11"/>
                          <w:ind w:left="25"/>
                          <w:rPr>
                            <w:rFonts w:ascii="Times New Roman"/>
                            <w:sz w:val="21"/>
                          </w:rPr>
                        </w:pPr>
                        <w:r>
                          <w:rPr>
                            <w:rFonts w:ascii="Times New Roman"/>
                            <w:w w:val="100"/>
                            <w:sz w:val="21"/>
                          </w:rPr>
                          <w:t>1</w:t>
                        </w:r>
                      </w:p>
                    </w:tc>
                  </w:tr>
                </w:tbl>
                <w:p>
                  <w:pPr>
                    <w:pStyle w:val="4"/>
                  </w:pPr>
                </w:p>
              </w:txbxContent>
            </v:textbox>
          </v:shape>
        </w:pict>
      </w:r>
      <w:r>
        <w:rPr>
          <w:rFonts w:hint="eastAsia" w:ascii="Microsoft JhengHei" w:eastAsia="Microsoft JhengHei"/>
          <w:b/>
          <w:sz w:val="28"/>
        </w:rPr>
        <w:t xml:space="preserve">表 </w:t>
      </w:r>
      <w:r>
        <w:rPr>
          <w:rFonts w:ascii="Times New Roman" w:eastAsia="Times New Roman"/>
          <w:b/>
          <w:sz w:val="28"/>
        </w:rPr>
        <w:t xml:space="preserve">3.5-1 </w:t>
      </w:r>
      <w:r>
        <w:rPr>
          <w:rFonts w:hint="eastAsia" w:ascii="Microsoft JhengHei" w:eastAsia="Microsoft JhengHei"/>
          <w:b/>
          <w:sz w:val="28"/>
        </w:rPr>
        <w:t>主要工艺设备一览表</w:t>
      </w:r>
    </w:p>
    <w:p>
      <w:pPr>
        <w:spacing w:after="0"/>
        <w:jc w:val="center"/>
        <w:rPr>
          <w:rFonts w:hint="eastAsia" w:ascii="Microsoft JhengHei" w:eastAsia="Microsoft JhengHei"/>
          <w:sz w:val="28"/>
        </w:rPr>
        <w:sectPr>
          <w:pgSz w:w="11910" w:h="16840"/>
          <w:pgMar w:top="1560" w:right="760" w:bottom="1200" w:left="960" w:header="852" w:footer="1015" w:gutter="0"/>
          <w:cols w:space="720" w:num="1"/>
        </w:sectPr>
      </w:pPr>
    </w:p>
    <w:p>
      <w:pPr>
        <w:pStyle w:val="4"/>
        <w:spacing w:after="1"/>
        <w:rPr>
          <w:rFonts w:ascii="Microsoft JhengHei"/>
          <w:b/>
          <w:sz w:val="9"/>
        </w:rPr>
      </w:pPr>
    </w:p>
    <w:p>
      <w:pPr>
        <w:pStyle w:val="4"/>
        <w:spacing w:line="20" w:lineRule="exact"/>
        <w:ind w:left="703"/>
        <w:rPr>
          <w:rFonts w:ascii="Microsoft JhengHei"/>
          <w:sz w:val="2"/>
        </w:rPr>
      </w:pPr>
      <w:r>
        <w:rPr>
          <w:rFonts w:ascii="Microsoft JhengHei"/>
          <w:sz w:val="2"/>
        </w:rPr>
        <w:pict>
          <v:group id="_x0000_s1457" o:spid="_x0000_s1457" o:spt="203" style="height:0.5pt;width:423.2pt;" coordsize="8464,10">
            <o:lock v:ext="edit"/>
            <v:line id="_x0000_s1458" o:spid="_x0000_s1458" o:spt="20" style="position:absolute;left:0;top:5;height:0;width:8464;" stroked="t" coordsize="21600,21600">
              <v:path arrowok="t"/>
              <v:fill focussize="0,0"/>
              <v:stroke weight="0.48pt" color="#000000"/>
              <v:imagedata o:title=""/>
              <o:lock v:ext="edit"/>
            </v:line>
            <w10:wrap type="none"/>
            <w10:anchorlock/>
          </v:group>
        </w:pict>
      </w:r>
    </w:p>
    <w:p>
      <w:pPr>
        <w:pStyle w:val="4"/>
        <w:spacing w:before="4"/>
        <w:rPr>
          <w:rFonts w:ascii="Microsoft JhengHei"/>
          <w:b/>
          <w:sz w:val="5"/>
        </w:rPr>
      </w:pPr>
    </w:p>
    <w:p>
      <w:pPr>
        <w:pStyle w:val="2"/>
        <w:numPr>
          <w:ilvl w:val="0"/>
          <w:numId w:val="3"/>
        </w:numPr>
        <w:tabs>
          <w:tab w:val="left" w:pos="1284"/>
          <w:tab w:val="left" w:pos="1285"/>
        </w:tabs>
        <w:spacing w:before="0" w:after="0" w:line="716" w:lineRule="exact"/>
        <w:ind w:left="1284" w:right="0" w:hanging="443"/>
        <w:jc w:val="left"/>
      </w:pPr>
      <w:bookmarkStart w:id="15" w:name="_bookmark8"/>
      <w:bookmarkEnd w:id="15"/>
      <w:bookmarkStart w:id="16" w:name="_bookmark8"/>
      <w:bookmarkEnd w:id="16"/>
      <w:r>
        <w:t>固废验收调查及评价</w:t>
      </w:r>
    </w:p>
    <w:p>
      <w:pPr>
        <w:pStyle w:val="4"/>
        <w:spacing w:before="187" w:line="364" w:lineRule="auto"/>
        <w:ind w:left="842" w:right="903" w:firstLine="559"/>
      </w:pPr>
      <w:r>
        <w:t>根据调查，本项目产生的固废主要包括废活性炭、净制废药材、药材残渣及生活垃圾等。</w:t>
      </w:r>
    </w:p>
    <w:p>
      <w:pPr>
        <w:pStyle w:val="4"/>
        <w:spacing w:line="364" w:lineRule="auto"/>
        <w:ind w:left="842" w:right="1036" w:firstLine="559"/>
        <w:jc w:val="both"/>
      </w:pPr>
      <w:r>
        <w:rPr>
          <w:spacing w:val="-10"/>
        </w:rPr>
        <w:t xml:space="preserve">目前企业建有 </w:t>
      </w:r>
      <w:r>
        <w:rPr>
          <w:rFonts w:ascii="Times New Roman" w:hAnsi="Times New Roman" w:eastAsia="Times New Roman"/>
        </w:rPr>
        <w:t xml:space="preserve">1 </w:t>
      </w:r>
      <w:r>
        <w:rPr>
          <w:spacing w:val="-12"/>
        </w:rPr>
        <w:t xml:space="preserve">座总面积约 </w:t>
      </w:r>
      <w:r>
        <w:rPr>
          <w:rFonts w:ascii="Times New Roman" w:hAnsi="Times New Roman" w:eastAsia="Times New Roman"/>
          <w:spacing w:val="-7"/>
        </w:rPr>
        <w:t>225m</w:t>
      </w:r>
      <w:r>
        <w:rPr>
          <w:rFonts w:ascii="Times New Roman" w:hAnsi="Times New Roman" w:eastAsia="Times New Roman"/>
          <w:spacing w:val="-7"/>
          <w:position w:val="10"/>
          <w:sz w:val="18"/>
        </w:rPr>
        <w:t>2</w:t>
      </w:r>
      <w:r>
        <w:rPr>
          <w:spacing w:val="-7"/>
        </w:rPr>
        <w:t>（</w:t>
      </w:r>
      <w:r>
        <w:rPr>
          <w:rFonts w:ascii="Times New Roman" w:hAnsi="Times New Roman" w:eastAsia="Times New Roman"/>
          <w:spacing w:val="-7"/>
        </w:rPr>
        <w:t>12×3.25m×5.75m</w:t>
      </w:r>
      <w:r>
        <w:rPr>
          <w:spacing w:val="-7"/>
        </w:rPr>
        <w:t>）</w:t>
      </w:r>
      <w:r>
        <w:t>的危废堆</w:t>
      </w:r>
      <w:r>
        <w:rPr>
          <w:spacing w:val="-21"/>
        </w:rPr>
        <w:t xml:space="preserve">场，根据上马厂区产生的危废种类，共建设了 </w:t>
      </w:r>
      <w:r>
        <w:rPr>
          <w:rFonts w:ascii="Times New Roman" w:hAnsi="Times New Roman" w:eastAsia="Times New Roman"/>
        </w:rPr>
        <w:t xml:space="preserve">2 </w:t>
      </w:r>
      <w:r>
        <w:rPr>
          <w:spacing w:val="-23"/>
        </w:rPr>
        <w:t xml:space="preserve">排共 </w:t>
      </w:r>
      <w:r>
        <w:rPr>
          <w:rFonts w:ascii="Times New Roman" w:hAnsi="Times New Roman" w:eastAsia="Times New Roman"/>
        </w:rPr>
        <w:t xml:space="preserve">12 </w:t>
      </w:r>
      <w:r>
        <w:rPr>
          <w:spacing w:val="-2"/>
        </w:rPr>
        <w:t xml:space="preserve">间危废仓库， </w:t>
      </w:r>
      <w:r>
        <w:rPr>
          <w:spacing w:val="-12"/>
        </w:rPr>
        <w:t>用于暂存不同种类的危废。每个危废单间的地面及墙裙均采用环氧树</w:t>
      </w:r>
      <w:r>
        <w:rPr>
          <w:spacing w:val="-8"/>
        </w:rPr>
        <w:t>脂</w:t>
      </w:r>
      <w:r>
        <w:t>（</w:t>
      </w:r>
      <w:r>
        <w:rPr>
          <w:rFonts w:ascii="Times New Roman" w:hAnsi="Times New Roman" w:eastAsia="Times New Roman"/>
        </w:rPr>
        <w:t xml:space="preserve">3 </w:t>
      </w:r>
      <w:r>
        <w:rPr>
          <w:spacing w:val="-33"/>
        </w:rPr>
        <w:t xml:space="preserve">油 </w:t>
      </w:r>
      <w:r>
        <w:rPr>
          <w:rFonts w:ascii="Times New Roman" w:hAnsi="Times New Roman" w:eastAsia="Times New Roman"/>
        </w:rPr>
        <w:t xml:space="preserve">2 </w:t>
      </w:r>
      <w:r>
        <w:rPr>
          <w:spacing w:val="-3"/>
        </w:rPr>
        <w:t>布</w:t>
      </w:r>
      <w:r>
        <w:rPr>
          <w:spacing w:val="-8"/>
        </w:rPr>
        <w:t>）</w:t>
      </w:r>
      <w:r>
        <w:rPr>
          <w:spacing w:val="-5"/>
        </w:rPr>
        <w:t>防腐处理。危废堆场单间均设引风装置，引风废气接</w:t>
      </w:r>
      <w:r>
        <w:rPr>
          <w:spacing w:val="-4"/>
        </w:rPr>
        <w:t>入堆场西面的碱液喷淋塔，经处理后排放</w:t>
      </w:r>
      <w:r>
        <w:t>（</w:t>
      </w:r>
      <w:r>
        <w:rPr>
          <w:spacing w:val="-3"/>
        </w:rPr>
        <w:t>现场照片详见附图</w:t>
      </w:r>
      <w:r>
        <w:rPr>
          <w:spacing w:val="-140"/>
        </w:rPr>
        <w:t>）</w:t>
      </w:r>
      <w:r>
        <w:t>。</w:t>
      </w:r>
    </w:p>
    <w:p>
      <w:pPr>
        <w:spacing w:after="0" w:line="364" w:lineRule="auto"/>
        <w:jc w:val="both"/>
        <w:sectPr>
          <w:headerReference r:id="rId15" w:type="default"/>
          <w:pgSz w:w="11910" w:h="16840"/>
          <w:pgMar w:top="1380" w:right="760" w:bottom="1200" w:left="960" w:header="852" w:footer="1015" w:gutter="0"/>
          <w:cols w:space="720" w:num="1"/>
        </w:sectPr>
      </w:pPr>
    </w:p>
    <w:p>
      <w:pPr>
        <w:pStyle w:val="4"/>
        <w:spacing w:before="12"/>
        <w:rPr>
          <w:sz w:val="12"/>
        </w:rPr>
      </w:pPr>
    </w:p>
    <w:p>
      <w:pPr>
        <w:pStyle w:val="4"/>
        <w:spacing w:line="20" w:lineRule="exact"/>
        <w:ind w:left="703"/>
        <w:rPr>
          <w:sz w:val="2"/>
        </w:rPr>
      </w:pPr>
      <w:r>
        <w:rPr>
          <w:sz w:val="2"/>
        </w:rPr>
        <w:pict>
          <v:group id="_x0000_s1459" o:spid="_x0000_s1459" o:spt="203" style="height:0.5pt;width:423.2pt;" coordsize="8464,10">
            <o:lock v:ext="edit"/>
            <v:line id="_x0000_s1460" o:spid="_x0000_s1460" o:spt="20" style="position:absolute;left:0;top:5;height:0;width:8464;" stroked="t" coordsize="21600,21600">
              <v:path arrowok="t"/>
              <v:fill focussize="0,0"/>
              <v:stroke weight="0.48pt" color="#000000"/>
              <v:imagedata o:title=""/>
              <o:lock v:ext="edit"/>
            </v:line>
            <w10:wrap type="none"/>
            <w10:anchorlock/>
          </v:group>
        </w:pict>
      </w:r>
    </w:p>
    <w:p>
      <w:pPr>
        <w:pStyle w:val="4"/>
        <w:spacing w:before="6"/>
        <w:rPr>
          <w:sz w:val="7"/>
        </w:rPr>
      </w:pPr>
    </w:p>
    <w:p>
      <w:pPr>
        <w:pStyle w:val="2"/>
        <w:numPr>
          <w:ilvl w:val="0"/>
          <w:numId w:val="3"/>
        </w:numPr>
        <w:tabs>
          <w:tab w:val="left" w:pos="1284"/>
          <w:tab w:val="left" w:pos="1285"/>
        </w:tabs>
        <w:spacing w:before="0" w:after="0" w:line="716" w:lineRule="exact"/>
        <w:ind w:left="1284" w:right="0" w:hanging="443"/>
        <w:jc w:val="left"/>
      </w:pPr>
      <w:bookmarkStart w:id="17" w:name="_bookmark9"/>
      <w:bookmarkEnd w:id="17"/>
      <w:bookmarkStart w:id="18" w:name="_bookmark9"/>
      <w:bookmarkEnd w:id="18"/>
      <w:r>
        <w:t>环境影响评价结论及环评批复要求</w:t>
      </w:r>
    </w:p>
    <w:p>
      <w:pPr>
        <w:pStyle w:val="10"/>
        <w:numPr>
          <w:ilvl w:val="1"/>
          <w:numId w:val="9"/>
        </w:numPr>
        <w:tabs>
          <w:tab w:val="left" w:pos="1266"/>
        </w:tabs>
        <w:spacing w:before="87" w:after="0" w:line="240" w:lineRule="auto"/>
        <w:ind w:left="1265" w:right="0" w:hanging="424"/>
        <w:jc w:val="left"/>
        <w:rPr>
          <w:rFonts w:hint="eastAsia" w:ascii="Microsoft JhengHei" w:eastAsia="Microsoft JhengHei"/>
          <w:b/>
          <w:sz w:val="28"/>
        </w:rPr>
      </w:pPr>
      <w:bookmarkStart w:id="19" w:name="_bookmark10"/>
      <w:bookmarkEnd w:id="19"/>
      <w:bookmarkStart w:id="20" w:name="_bookmark10"/>
      <w:bookmarkEnd w:id="20"/>
      <w:r>
        <w:rPr>
          <w:rFonts w:hint="eastAsia" w:ascii="Microsoft JhengHei" w:eastAsia="Microsoft JhengHei"/>
          <w:b/>
          <w:spacing w:val="-3"/>
          <w:sz w:val="28"/>
        </w:rPr>
        <w:t>环评总结论</w:t>
      </w:r>
    </w:p>
    <w:p>
      <w:pPr>
        <w:pStyle w:val="10"/>
        <w:numPr>
          <w:ilvl w:val="2"/>
          <w:numId w:val="9"/>
        </w:numPr>
        <w:tabs>
          <w:tab w:val="left" w:pos="2103"/>
        </w:tabs>
        <w:spacing w:before="154" w:after="0" w:line="364" w:lineRule="auto"/>
        <w:ind w:left="842" w:right="1038" w:firstLine="559"/>
        <w:jc w:val="both"/>
        <w:rPr>
          <w:sz w:val="28"/>
        </w:rPr>
      </w:pPr>
      <w:r>
        <w:rPr>
          <w:spacing w:val="-7"/>
          <w:sz w:val="28"/>
        </w:rPr>
        <w:t>工程分析结论：本次技改项目产生固废主要有蒸馏残渣</w:t>
      </w:r>
      <w:r>
        <w:rPr>
          <w:rFonts w:ascii="Times New Roman" w:eastAsia="Times New Roman"/>
          <w:sz w:val="28"/>
        </w:rPr>
        <w:t>/</w:t>
      </w:r>
      <w:r>
        <w:rPr>
          <w:sz w:val="28"/>
        </w:rPr>
        <w:t>残</w:t>
      </w:r>
      <w:r>
        <w:rPr>
          <w:spacing w:val="-23"/>
          <w:sz w:val="28"/>
        </w:rPr>
        <w:t xml:space="preserve">液、废活性炭、废渣、废盐、废包装材料、废水站污泥、生活垃圾等， </w:t>
      </w:r>
      <w:r>
        <w:rPr>
          <w:spacing w:val="-15"/>
          <w:sz w:val="28"/>
        </w:rPr>
        <w:t xml:space="preserve">全年产生量为 </w:t>
      </w:r>
      <w:r>
        <w:rPr>
          <w:rFonts w:ascii="Times New Roman" w:eastAsia="Times New Roman"/>
          <w:sz w:val="28"/>
        </w:rPr>
        <w:t>1590.38t/a</w:t>
      </w:r>
      <w:r>
        <w:rPr>
          <w:spacing w:val="-3"/>
          <w:sz w:val="28"/>
        </w:rPr>
        <w:t>，除生活垃圾、药渣、净制废药材外其余均为危险废物，委托有资质单位作安全填埋或焚烧处置。</w:t>
      </w:r>
    </w:p>
    <w:p>
      <w:pPr>
        <w:pStyle w:val="10"/>
        <w:numPr>
          <w:ilvl w:val="2"/>
          <w:numId w:val="9"/>
        </w:numPr>
        <w:tabs>
          <w:tab w:val="left" w:pos="2103"/>
        </w:tabs>
        <w:spacing w:before="0" w:after="0" w:line="364" w:lineRule="auto"/>
        <w:ind w:left="842" w:right="899" w:firstLine="559"/>
        <w:jc w:val="both"/>
        <w:rPr>
          <w:sz w:val="28"/>
        </w:rPr>
      </w:pPr>
      <w:r>
        <w:rPr>
          <w:spacing w:val="-11"/>
          <w:sz w:val="28"/>
        </w:rPr>
        <w:t xml:space="preserve">环境影响结论：本次项目产生的固废采取分类处理的方式， </w:t>
      </w:r>
      <w:r>
        <w:rPr>
          <w:spacing w:val="-12"/>
          <w:sz w:val="28"/>
        </w:rPr>
        <w:t>危险废物委托台州市德长环保有限公司等有资质单位进行安全处置。</w:t>
      </w:r>
      <w:r>
        <w:rPr>
          <w:spacing w:val="-3"/>
          <w:sz w:val="28"/>
        </w:rPr>
        <w:t>本次项目产生的各类固废均能做到无害化处置，对环境影响不大。</w:t>
      </w:r>
    </w:p>
    <w:p>
      <w:pPr>
        <w:pStyle w:val="10"/>
        <w:numPr>
          <w:ilvl w:val="1"/>
          <w:numId w:val="9"/>
        </w:numPr>
        <w:tabs>
          <w:tab w:val="left" w:pos="1335"/>
        </w:tabs>
        <w:spacing w:before="0" w:after="0" w:line="414" w:lineRule="exact"/>
        <w:ind w:left="1334" w:right="0" w:hanging="493"/>
        <w:jc w:val="left"/>
        <w:rPr>
          <w:rFonts w:hint="eastAsia" w:ascii="Microsoft JhengHei" w:eastAsia="Microsoft JhengHei"/>
          <w:b/>
          <w:sz w:val="28"/>
        </w:rPr>
      </w:pPr>
      <w:bookmarkStart w:id="21" w:name="_bookmark11"/>
      <w:bookmarkEnd w:id="21"/>
      <w:bookmarkStart w:id="22" w:name="_bookmark11"/>
      <w:bookmarkEnd w:id="22"/>
      <w:r>
        <w:rPr>
          <w:rFonts w:hint="eastAsia" w:ascii="Microsoft JhengHei" w:eastAsia="Microsoft JhengHei"/>
          <w:b/>
          <w:spacing w:val="-3"/>
          <w:sz w:val="28"/>
        </w:rPr>
        <w:t>环评批复意见</w:t>
      </w:r>
    </w:p>
    <w:p>
      <w:pPr>
        <w:pStyle w:val="4"/>
        <w:spacing w:before="152" w:line="364" w:lineRule="auto"/>
        <w:ind w:left="842" w:right="1150" w:firstLine="559"/>
      </w:pPr>
      <w:r>
        <w:t>浙环建（</w:t>
      </w:r>
      <w:r>
        <w:rPr>
          <w:rFonts w:ascii="Times New Roman" w:eastAsia="Times New Roman"/>
        </w:rPr>
        <w:t>2018</w:t>
      </w:r>
      <w:r>
        <w:t>）</w:t>
      </w:r>
      <w:r>
        <w:rPr>
          <w:rFonts w:ascii="Times New Roman" w:eastAsia="Times New Roman"/>
        </w:rPr>
        <w:t xml:space="preserve">23 </w:t>
      </w:r>
      <w:r>
        <w:t xml:space="preserve">号《关于万邦德制药集团股份有限公司新增年产 </w:t>
      </w:r>
      <w:r>
        <w:rPr>
          <w:rFonts w:ascii="Times New Roman" w:eastAsia="Times New Roman"/>
        </w:rPr>
        <w:t xml:space="preserve">20 </w:t>
      </w:r>
      <w:r>
        <w:t>吨联苯双酯原料药、</w:t>
      </w:r>
      <w:r>
        <w:rPr>
          <w:rFonts w:ascii="Times New Roman" w:eastAsia="Times New Roman"/>
        </w:rPr>
        <w:t xml:space="preserve">980 </w:t>
      </w:r>
      <w:r>
        <w:t xml:space="preserve">吨诺氟沙星原料药和 </w:t>
      </w:r>
      <w:r>
        <w:rPr>
          <w:rFonts w:ascii="Times New Roman" w:eastAsia="Times New Roman"/>
        </w:rPr>
        <w:t xml:space="preserve">10 </w:t>
      </w:r>
      <w:r>
        <w:t>吨中药提取物产品技改项目环境影响报告书的审查意见》主要内容如下：</w:t>
      </w:r>
    </w:p>
    <w:p>
      <w:pPr>
        <w:pStyle w:val="4"/>
        <w:spacing w:line="358" w:lineRule="exact"/>
        <w:ind w:left="1402"/>
      </w:pPr>
      <w:r>
        <w:t>万邦德制药集团股份有限公司：</w:t>
      </w:r>
    </w:p>
    <w:p>
      <w:pPr>
        <w:pStyle w:val="4"/>
        <w:spacing w:before="186" w:line="364" w:lineRule="auto"/>
        <w:ind w:left="842" w:right="1147" w:firstLine="559"/>
        <w:jc w:val="both"/>
      </w:pPr>
      <w:r>
        <w:rPr>
          <w:spacing w:val="-5"/>
        </w:rPr>
        <w:t xml:space="preserve">你公司《关于要求对万邦德制药集团股份有限公司新增年产 </w:t>
      </w:r>
      <w:r>
        <w:rPr>
          <w:rFonts w:ascii="Times New Roman" w:eastAsia="Times New Roman"/>
        </w:rPr>
        <w:t xml:space="preserve">20 </w:t>
      </w:r>
      <w:r>
        <w:rPr>
          <w:spacing w:val="-3"/>
        </w:rPr>
        <w:t>吨联苯双酯原料药、</w:t>
      </w:r>
      <w:r>
        <w:rPr>
          <w:rFonts w:ascii="Times New Roman" w:eastAsia="Times New Roman"/>
        </w:rPr>
        <w:t xml:space="preserve">980 </w:t>
      </w:r>
      <w:r>
        <w:rPr>
          <w:spacing w:val="-10"/>
        </w:rPr>
        <w:t xml:space="preserve">吨诺氟沙星原料药和 </w:t>
      </w:r>
      <w:r>
        <w:rPr>
          <w:rFonts w:ascii="Times New Roman" w:eastAsia="Times New Roman"/>
        </w:rPr>
        <w:t xml:space="preserve">10 </w:t>
      </w:r>
      <w:r>
        <w:rPr>
          <w:spacing w:val="-3"/>
        </w:rPr>
        <w:t>吨中药提取物产品</w:t>
      </w:r>
      <w:r>
        <w:rPr>
          <w:spacing w:val="-11"/>
        </w:rPr>
        <w:t>技改项目环境影响报告书进行审批的函》</w:t>
      </w:r>
      <w:r>
        <w:rPr>
          <w:spacing w:val="-3"/>
        </w:rPr>
        <w:t>（</w:t>
      </w:r>
      <w:r>
        <w:rPr>
          <w:spacing w:val="-1"/>
        </w:rPr>
        <w:t>万药集</w:t>
      </w:r>
      <w:r>
        <w:t>（</w:t>
      </w:r>
      <w:r>
        <w:rPr>
          <w:rFonts w:ascii="Times New Roman" w:eastAsia="Times New Roman"/>
        </w:rPr>
        <w:t>2018</w:t>
      </w:r>
      <w:r>
        <w:t>）</w:t>
      </w:r>
      <w:r>
        <w:rPr>
          <w:rFonts w:ascii="Times New Roman" w:eastAsia="Times New Roman"/>
        </w:rPr>
        <w:t xml:space="preserve">7 </w:t>
      </w:r>
      <w:r>
        <w:t>号</w:t>
      </w:r>
      <w:r>
        <w:rPr>
          <w:spacing w:val="-3"/>
        </w:rPr>
        <w:t>）</w:t>
      </w:r>
      <w:r>
        <w:t>及</w:t>
      </w:r>
      <w:r>
        <w:rPr>
          <w:spacing w:val="-3"/>
        </w:rPr>
        <w:t>其他相关材料收悉。根据《中华人民共和国环境影响评价法》等其他相关环保法律法规，经研究，现将我厅审查意见函告如下：</w:t>
      </w:r>
    </w:p>
    <w:p>
      <w:pPr>
        <w:pStyle w:val="4"/>
        <w:spacing w:line="364" w:lineRule="auto"/>
        <w:ind w:left="842" w:right="1146" w:firstLine="559"/>
        <w:jc w:val="both"/>
      </w:pPr>
      <w:r>
        <w:rPr>
          <w:spacing w:val="-3"/>
        </w:rPr>
        <w:t>一：根据你公司委托浙江东天虹环保工程有限公司编制的《万</w:t>
      </w:r>
      <w:r>
        <w:rPr>
          <w:spacing w:val="-7"/>
        </w:rPr>
        <w:t xml:space="preserve">邦德制药集团股份有限公司新增年产 </w:t>
      </w:r>
      <w:r>
        <w:rPr>
          <w:rFonts w:ascii="Times New Roman" w:eastAsia="Times New Roman"/>
        </w:rPr>
        <w:t xml:space="preserve">20 </w:t>
      </w:r>
      <w:r>
        <w:rPr>
          <w:spacing w:val="-3"/>
        </w:rPr>
        <w:t>吨联苯双酯原料药、</w:t>
      </w:r>
      <w:r>
        <w:rPr>
          <w:rFonts w:ascii="Times New Roman" w:eastAsia="Times New Roman"/>
        </w:rPr>
        <w:t xml:space="preserve">980 </w:t>
      </w:r>
      <w:r>
        <w:t>吨</w:t>
      </w:r>
      <w:r>
        <w:rPr>
          <w:spacing w:val="-9"/>
        </w:rPr>
        <w:t xml:space="preserve">诺氟沙星原料药和 </w:t>
      </w:r>
      <w:r>
        <w:rPr>
          <w:rFonts w:ascii="Times New Roman" w:eastAsia="Times New Roman"/>
        </w:rPr>
        <w:t xml:space="preserve">10 </w:t>
      </w:r>
      <w:r>
        <w:rPr>
          <w:spacing w:val="-3"/>
        </w:rPr>
        <w:t>吨中药提取物产品技改项目环境影响报告书</w:t>
      </w:r>
    </w:p>
    <w:p>
      <w:pPr>
        <w:pStyle w:val="4"/>
        <w:spacing w:line="364" w:lineRule="auto"/>
        <w:ind w:left="842" w:right="1081"/>
        <w:rPr>
          <w:rFonts w:ascii="Times New Roman" w:eastAsia="Times New Roman"/>
        </w:rPr>
      </w:pPr>
      <w:r>
        <w:t>（</w:t>
      </w:r>
      <w:r>
        <w:rPr>
          <w:spacing w:val="-1"/>
        </w:rPr>
        <w:t>报批稿</w:t>
      </w:r>
      <w:r>
        <w:rPr>
          <w:spacing w:val="-142"/>
        </w:rPr>
        <w:t>）</w:t>
      </w:r>
      <w:r>
        <w:rPr>
          <w:spacing w:val="-140"/>
        </w:rPr>
        <w:t>》</w:t>
      </w:r>
      <w:r>
        <w:t>（</w:t>
      </w:r>
      <w:r>
        <w:rPr>
          <w:spacing w:val="-16"/>
        </w:rPr>
        <w:t>以下简称《环评报告书》</w:t>
      </w:r>
      <w:r>
        <w:t>）</w:t>
      </w:r>
      <w:r>
        <w:rPr>
          <w:spacing w:val="-4"/>
        </w:rPr>
        <w:t>及落实项目环保措施法人承</w:t>
      </w:r>
      <w:r>
        <w:rPr>
          <w:spacing w:val="-3"/>
        </w:rPr>
        <w:t>诺、温岭市经信局项目备案通知书（</w:t>
      </w:r>
      <w:r>
        <w:rPr>
          <w:spacing w:val="-1"/>
        </w:rPr>
        <w:t>项目代码：</w:t>
      </w:r>
      <w:r>
        <w:rPr>
          <w:rFonts w:ascii="Times New Roman" w:eastAsia="Times New Roman"/>
        </w:rPr>
        <w:t>2018-331081-27-03-</w:t>
      </w:r>
    </w:p>
    <w:p>
      <w:pPr>
        <w:spacing w:after="0" w:line="364" w:lineRule="auto"/>
        <w:rPr>
          <w:rFonts w:ascii="Times New Roman" w:eastAsia="Times New Roman"/>
        </w:rPr>
        <w:sectPr>
          <w:pgSz w:w="11910" w:h="16840"/>
          <w:pgMar w:top="1380" w:right="760" w:bottom="1200" w:left="960" w:header="852" w:footer="1015" w:gutter="0"/>
          <w:cols w:space="720" w:num="1"/>
        </w:sectPr>
      </w:pPr>
    </w:p>
    <w:p>
      <w:pPr>
        <w:pStyle w:val="4"/>
        <w:spacing w:before="154"/>
        <w:ind w:left="842"/>
        <w:rPr>
          <w:rFonts w:ascii="Times New Roman" w:eastAsia="Times New Roman"/>
        </w:rPr>
      </w:pPr>
      <w:r>
        <w:rPr>
          <w:rFonts w:ascii="Times New Roman" w:eastAsia="Times New Roman"/>
          <w:w w:val="100"/>
        </w:rPr>
        <w:t>0</w:t>
      </w:r>
      <w:r>
        <w:rPr>
          <w:rFonts w:ascii="Times New Roman" w:eastAsia="Times New Roman"/>
          <w:spacing w:val="-2"/>
          <w:w w:val="100"/>
        </w:rPr>
        <w:t>33</w:t>
      </w:r>
      <w:r>
        <w:rPr>
          <w:rFonts w:ascii="Times New Roman" w:eastAsia="Times New Roman"/>
          <w:w w:val="100"/>
        </w:rPr>
        <w:t>2</w:t>
      </w:r>
      <w:r>
        <w:rPr>
          <w:rFonts w:ascii="Times New Roman" w:eastAsia="Times New Roman"/>
          <w:spacing w:val="-2"/>
          <w:w w:val="100"/>
        </w:rPr>
        <w:t>3</w:t>
      </w:r>
      <w:r>
        <w:rPr>
          <w:rFonts w:ascii="Times New Roman" w:eastAsia="Times New Roman"/>
          <w:spacing w:val="1"/>
          <w:w w:val="100"/>
        </w:rPr>
        <w:t>9</w:t>
      </w:r>
      <w:r>
        <w:rPr>
          <w:rFonts w:ascii="Times New Roman" w:eastAsia="Times New Roman"/>
          <w:spacing w:val="-3"/>
          <w:w w:val="100"/>
        </w:rPr>
        <w:t>-</w:t>
      </w:r>
      <w:r>
        <w:rPr>
          <w:rFonts w:ascii="Times New Roman" w:eastAsia="Times New Roman"/>
          <w:w w:val="100"/>
        </w:rPr>
        <w:t>0</w:t>
      </w:r>
      <w:r>
        <w:rPr>
          <w:rFonts w:ascii="Times New Roman" w:eastAsia="Times New Roman"/>
          <w:spacing w:val="-2"/>
          <w:w w:val="100"/>
        </w:rPr>
        <w:t>0</w:t>
      </w:r>
      <w:r>
        <w:rPr>
          <w:rFonts w:ascii="Times New Roman" w:eastAsia="Times New Roman"/>
          <w:spacing w:val="-1"/>
          <w:w w:val="100"/>
        </w:rPr>
        <w:t>0</w:t>
      </w:r>
      <w:r>
        <w:rPr>
          <w:spacing w:val="-140"/>
          <w:w w:val="100"/>
        </w:rPr>
        <w:t>）</w:t>
      </w:r>
      <w:r>
        <w:rPr>
          <w:spacing w:val="-3"/>
          <w:w w:val="100"/>
        </w:rPr>
        <w:t>、省评估中心技术咨询报告</w:t>
      </w:r>
      <w:r>
        <w:rPr>
          <w:w w:val="100"/>
        </w:rPr>
        <w:t>（</w:t>
      </w:r>
      <w:r>
        <w:rPr>
          <w:spacing w:val="-2"/>
          <w:w w:val="100"/>
        </w:rPr>
        <w:t>浙环评估</w:t>
      </w:r>
      <w:r>
        <w:rPr>
          <w:spacing w:val="-1"/>
          <w:w w:val="100"/>
        </w:rPr>
        <w:t>（</w:t>
      </w:r>
      <w:r>
        <w:rPr>
          <w:rFonts w:ascii="Times New Roman" w:eastAsia="Times New Roman"/>
          <w:spacing w:val="-1"/>
          <w:w w:val="100"/>
        </w:rPr>
        <w:t>2</w:t>
      </w:r>
      <w:r>
        <w:rPr>
          <w:rFonts w:ascii="Times New Roman" w:eastAsia="Times New Roman"/>
          <w:w w:val="100"/>
        </w:rPr>
        <w:t>0</w:t>
      </w:r>
      <w:r>
        <w:rPr>
          <w:rFonts w:ascii="Times New Roman" w:eastAsia="Times New Roman"/>
          <w:spacing w:val="-2"/>
          <w:w w:val="100"/>
        </w:rPr>
        <w:t>1</w:t>
      </w:r>
      <w:r>
        <w:rPr>
          <w:rFonts w:ascii="Times New Roman" w:eastAsia="Times New Roman"/>
          <w:spacing w:val="1"/>
          <w:w w:val="100"/>
        </w:rPr>
        <w:t>8</w:t>
      </w:r>
      <w:r>
        <w:rPr>
          <w:spacing w:val="-3"/>
          <w:w w:val="100"/>
        </w:rPr>
        <w:t>）</w:t>
      </w:r>
      <w:r>
        <w:rPr>
          <w:rFonts w:ascii="Times New Roman" w:eastAsia="Times New Roman"/>
          <w:spacing w:val="1"/>
          <w:w w:val="100"/>
        </w:rPr>
        <w:t>1</w:t>
      </w:r>
      <w:r>
        <w:rPr>
          <w:rFonts w:ascii="Times New Roman" w:eastAsia="Times New Roman"/>
          <w:w w:val="100"/>
        </w:rPr>
        <w:t>0</w:t>
      </w:r>
    </w:p>
    <w:p>
      <w:pPr>
        <w:pStyle w:val="4"/>
        <w:spacing w:before="187" w:line="364" w:lineRule="auto"/>
        <w:ind w:left="842" w:right="1082"/>
      </w:pPr>
      <w:r>
        <w:t>号</w:t>
      </w:r>
      <w:r>
        <w:rPr>
          <w:spacing w:val="-140"/>
        </w:rPr>
        <w:t>）</w:t>
      </w:r>
      <w:r>
        <w:rPr>
          <w:spacing w:val="-4"/>
        </w:rPr>
        <w:t>、温岭市环保局关于项目污染物总量平衡意见和项目环评初审意</w:t>
      </w:r>
      <w:r>
        <w:t>见（</w:t>
      </w:r>
      <w:r>
        <w:rPr>
          <w:spacing w:val="-2"/>
        </w:rPr>
        <w:t>温环初审</w:t>
      </w:r>
      <w:r>
        <w:t>（</w:t>
      </w:r>
      <w:r>
        <w:rPr>
          <w:rFonts w:ascii="Times New Roman" w:eastAsia="Times New Roman"/>
        </w:rPr>
        <w:t>2018</w:t>
      </w:r>
      <w:r>
        <w:t>）</w:t>
      </w:r>
      <w:r>
        <w:rPr>
          <w:rFonts w:ascii="Times New Roman" w:eastAsia="Times New Roman"/>
        </w:rPr>
        <w:t>2</w:t>
      </w:r>
      <w:r>
        <w:rPr>
          <w:rFonts w:ascii="Times New Roman" w:eastAsia="Times New Roman"/>
          <w:spacing w:val="2"/>
        </w:rPr>
        <w:t xml:space="preserve"> </w:t>
      </w:r>
      <w:r>
        <w:t>号）</w:t>
      </w:r>
      <w:r>
        <w:rPr>
          <w:spacing w:val="-3"/>
        </w:rPr>
        <w:t>等材料，以及本项目环评行政许可公示意见反馈情况，在项目符合产业政策与产业发展规划、选址符合区域土地利用等相关规划的前提下，原则同意《环评报告书》结  论。</w:t>
      </w:r>
    </w:p>
    <w:p>
      <w:pPr>
        <w:pStyle w:val="4"/>
        <w:spacing w:line="364" w:lineRule="auto"/>
        <w:ind w:left="842" w:right="1074" w:firstLine="559"/>
        <w:jc w:val="both"/>
      </w:pPr>
      <w:r>
        <w:t>二：该项目属技改性质，拟在台州温岭市石塘镇上马工业区春晖北路区块的你公司现有厂区内实施，主要建设内容为：新增年产</w:t>
      </w:r>
      <w:r>
        <w:rPr>
          <w:rFonts w:ascii="Times New Roman" w:eastAsia="Times New Roman"/>
        </w:rPr>
        <w:t xml:space="preserve">20 </w:t>
      </w:r>
      <w:r>
        <w:t>吨联苯双酯原料药、</w:t>
      </w:r>
      <w:r>
        <w:rPr>
          <w:rFonts w:ascii="Times New Roman" w:eastAsia="Times New Roman"/>
        </w:rPr>
        <w:t xml:space="preserve">980 </w:t>
      </w:r>
      <w:r>
        <w:t>吨诺氟沙星原料药、</w:t>
      </w:r>
      <w:r>
        <w:rPr>
          <w:rFonts w:ascii="Times New Roman" w:eastAsia="Times New Roman"/>
        </w:rPr>
        <w:t xml:space="preserve">10 </w:t>
      </w:r>
      <w:r>
        <w:t>吨中药粉剂、</w:t>
      </w:r>
      <w:r>
        <w:rPr>
          <w:rFonts w:ascii="Times New Roman" w:eastAsia="Times New Roman"/>
        </w:rPr>
        <w:t xml:space="preserve">10 </w:t>
      </w:r>
      <w:r>
        <w:t>吨中药提取物（</w:t>
      </w:r>
      <w:r>
        <w:rPr>
          <w:rFonts w:ascii="Times New Roman" w:eastAsia="Times New Roman"/>
        </w:rPr>
        <w:t xml:space="preserve">2.4 </w:t>
      </w:r>
      <w:r>
        <w:t>吨儿宝膏、</w:t>
      </w:r>
      <w:r>
        <w:rPr>
          <w:rFonts w:ascii="Times New Roman" w:eastAsia="Times New Roman"/>
        </w:rPr>
        <w:t xml:space="preserve">2.4 </w:t>
      </w:r>
      <w:r>
        <w:t>吨藿香正气水、</w:t>
      </w:r>
      <w:r>
        <w:rPr>
          <w:rFonts w:ascii="Times New Roman" w:eastAsia="Times New Roman"/>
        </w:rPr>
        <w:t xml:space="preserve">2.7 </w:t>
      </w:r>
      <w:r>
        <w:t>吨健脾糖浆和</w:t>
      </w:r>
    </w:p>
    <w:p>
      <w:pPr>
        <w:pStyle w:val="4"/>
        <w:spacing w:line="357" w:lineRule="exact"/>
        <w:ind w:left="842"/>
        <w:jc w:val="both"/>
      </w:pPr>
      <w:r>
        <w:rPr>
          <w:rFonts w:ascii="Times New Roman" w:eastAsia="Times New Roman"/>
        </w:rPr>
        <w:t xml:space="preserve">2.5 </w:t>
      </w:r>
      <w:r>
        <w:t>吨金果饮产品）生产线。在项目实施同时，你公司已批未建的</w:t>
      </w:r>
    </w:p>
    <w:p>
      <w:pPr>
        <w:pStyle w:val="4"/>
        <w:spacing w:before="181"/>
        <w:ind w:left="842"/>
      </w:pPr>
      <w:r>
        <w:rPr>
          <w:rFonts w:ascii="Times New Roman" w:eastAsia="Times New Roman"/>
        </w:rPr>
        <w:t xml:space="preserve">30 </w:t>
      </w:r>
      <w:r>
        <w:t>吨</w:t>
      </w:r>
      <w:r>
        <w:rPr>
          <w:rFonts w:ascii="Times New Roman" w:eastAsia="Times New Roman"/>
        </w:rPr>
        <w:t>/</w:t>
      </w:r>
      <w:r>
        <w:t>年硝苯地平产品予以淘汰、不再建设。</w:t>
      </w:r>
    </w:p>
    <w:p>
      <w:pPr>
        <w:pStyle w:val="4"/>
        <w:spacing w:before="187" w:line="364" w:lineRule="auto"/>
        <w:ind w:left="842" w:right="1222" w:firstLine="559"/>
      </w:pPr>
      <w:r>
        <w:rPr>
          <w:spacing w:val="-3"/>
        </w:rPr>
        <w:t xml:space="preserve">三：项目须采用先进的生产工艺、技术和装备，实施清洁生 </w:t>
      </w:r>
      <w:r>
        <w:rPr>
          <w:spacing w:val="-4"/>
        </w:rPr>
        <w:t>产，减少各种污染物的产生量和排放量。各项环保设施设计应当由具有环保设施工程设置资质的单位承担，并经科学论证，确保稳定</w:t>
      </w:r>
      <w:r>
        <w:rPr>
          <w:spacing w:val="-3"/>
        </w:rPr>
        <w:t>达标排放。重点应做好以下工作：</w:t>
      </w:r>
    </w:p>
    <w:p>
      <w:pPr>
        <w:pStyle w:val="4"/>
        <w:spacing w:line="364" w:lineRule="auto"/>
        <w:ind w:left="842" w:right="1223" w:firstLine="559"/>
        <w:jc w:val="both"/>
      </w:pPr>
      <w:r>
        <w:t xml:space="preserve">（一）加强废水污染防治。实施清污分流、雨污分流，污水收集处理系统须采取防腐、防漏、防渗措施，排污管道须采取架空管或明渠明沟形式。按照“分类收集、分质处理”的原则，根据废水特点，分别对高浓、高氮、高盐、高 </w:t>
      </w:r>
      <w:r>
        <w:rPr>
          <w:rFonts w:ascii="Times New Roman" w:hAnsi="Times New Roman" w:eastAsia="Times New Roman"/>
        </w:rPr>
        <w:t xml:space="preserve">AOX </w:t>
      </w:r>
      <w:r>
        <w:t xml:space="preserve">等工艺废水采取针对性预处理措施。预处理后的生产废水同其它废水依托厂区内现有污水生化处理站处理，达到纳管要求后纳入上马工业区污水处理厂进行集中处理。项目废水纳管水质按 </w:t>
      </w:r>
      <w:r>
        <w:rPr>
          <w:rFonts w:ascii="Times New Roman" w:hAnsi="Times New Roman" w:eastAsia="Times New Roman"/>
        </w:rPr>
        <w:t>GB8978-1996</w:t>
      </w:r>
      <w:r>
        <w:t>、</w:t>
      </w:r>
      <w:r>
        <w:rPr>
          <w:rFonts w:ascii="Times New Roman" w:hAnsi="Times New Roman" w:eastAsia="Times New Roman"/>
        </w:rPr>
        <w:t xml:space="preserve">DB33/887-2013 </w:t>
      </w:r>
      <w:r>
        <w:t>等要求进行控制，并按《化学合成类制药工业水污染物排放标准》</w:t>
      </w:r>
    </w:p>
    <w:p>
      <w:pPr>
        <w:pStyle w:val="4"/>
        <w:spacing w:line="355" w:lineRule="exact"/>
        <w:ind w:left="842"/>
      </w:pPr>
      <w:r>
        <w:t>（</w:t>
      </w:r>
      <w:r>
        <w:rPr>
          <w:rFonts w:ascii="Times New Roman" w:eastAsia="Times New Roman"/>
        </w:rPr>
        <w:t>GB21904-2008</w:t>
      </w:r>
      <w:r>
        <w:t>）和《浙江省化学原料药产业环境准入指导意见</w:t>
      </w:r>
    </w:p>
    <w:p>
      <w:pPr>
        <w:spacing w:after="0" w:line="355" w:lineRule="exact"/>
        <w:sectPr>
          <w:headerReference r:id="rId16" w:type="default"/>
          <w:pgSz w:w="11910" w:h="16840"/>
          <w:pgMar w:top="1560" w:right="760" w:bottom="1200" w:left="960" w:header="852" w:footer="1015" w:gutter="0"/>
          <w:cols w:space="720" w:num="1"/>
        </w:sectPr>
      </w:pPr>
    </w:p>
    <w:p>
      <w:pPr>
        <w:pStyle w:val="4"/>
        <w:spacing w:before="154"/>
        <w:ind w:left="842"/>
      </w:pPr>
      <w:r>
        <w:t>（</w:t>
      </w:r>
      <w:r>
        <w:rPr>
          <w:spacing w:val="-2"/>
        </w:rPr>
        <w:t>修订</w:t>
      </w:r>
      <w:r>
        <w:rPr>
          <w:spacing w:val="-140"/>
        </w:rPr>
        <w:t>）</w:t>
      </w:r>
      <w:r>
        <w:rPr>
          <w:spacing w:val="-3"/>
        </w:rPr>
        <w:t>》等规定，落实项目单位产品基本排水量控制。</w:t>
      </w:r>
    </w:p>
    <w:p>
      <w:pPr>
        <w:pStyle w:val="4"/>
        <w:spacing w:before="187" w:line="364" w:lineRule="auto"/>
        <w:ind w:left="842" w:right="1080" w:firstLine="559"/>
      </w:pPr>
      <w:r>
        <w:t>（二）</w:t>
      </w:r>
      <w:r>
        <w:rPr>
          <w:spacing w:val="-3"/>
        </w:rPr>
        <w:t>加强废气污染防治。统筹考虑加强全厂废气治理工作， 提高项目装备配置和密闭化、连续化、自动化、管道化水平，从源头减少废气的无组织排放。根据项目各废气特点分别采取高效、可</w:t>
      </w:r>
      <w:r>
        <w:rPr>
          <w:spacing w:val="-5"/>
        </w:rPr>
        <w:t xml:space="preserve">靠的针对性措施进行处理，其中有机废气须经相应预处理后送 </w:t>
      </w:r>
      <w:r>
        <w:rPr>
          <w:rFonts w:ascii="Times New Roman" w:eastAsia="Times New Roman"/>
          <w:spacing w:val="-8"/>
        </w:rPr>
        <w:t xml:space="preserve">RTO </w:t>
      </w:r>
      <w:r>
        <w:rPr>
          <w:spacing w:val="-3"/>
        </w:rPr>
        <w:t>废气处理装置等处理达标后排放。厂内废水处理站各单元和固废堆</w:t>
      </w:r>
      <w:r>
        <w:rPr>
          <w:spacing w:val="1"/>
        </w:rPr>
        <w:t>场等废气应封闭收集处理。加强项目</w:t>
      </w:r>
      <w:r>
        <w:rPr>
          <w:rFonts w:ascii="Times New Roman" w:eastAsia="Times New Roman"/>
        </w:rPr>
        <w:t xml:space="preserve">VOCs </w:t>
      </w:r>
      <w:r>
        <w:rPr>
          <w:spacing w:val="-2"/>
        </w:rPr>
        <w:t>废气收集和处理，建立</w:t>
      </w:r>
      <w:r>
        <w:rPr>
          <w:spacing w:val="-3"/>
        </w:rPr>
        <w:t>设备泄漏检测与修复</w:t>
      </w:r>
      <w:r>
        <w:t>（</w:t>
      </w:r>
      <w:r>
        <w:rPr>
          <w:rFonts w:ascii="Times New Roman" w:eastAsia="Times New Roman"/>
        </w:rPr>
        <w:t>LDAR</w:t>
      </w:r>
      <w:r>
        <w:t>）</w:t>
      </w:r>
      <w:r>
        <w:rPr>
          <w:spacing w:val="-3"/>
        </w:rPr>
        <w:t>体系，加强设备密封和日常检测、检漏及维护工作。项目各类废气排放须达到《化学合成类制药工业</w:t>
      </w:r>
      <w:r>
        <w:rPr>
          <w:spacing w:val="-17"/>
          <w:w w:val="100"/>
        </w:rPr>
        <w:t>大气污染物排放标准》</w:t>
      </w:r>
      <w:r>
        <w:rPr>
          <w:w w:val="100"/>
        </w:rPr>
        <w:t>（</w:t>
      </w:r>
      <w:r>
        <w:rPr>
          <w:rFonts w:ascii="Times New Roman" w:eastAsia="Times New Roman"/>
          <w:spacing w:val="-2"/>
          <w:w w:val="100"/>
        </w:rPr>
        <w:t>D</w:t>
      </w:r>
      <w:r>
        <w:rPr>
          <w:rFonts w:ascii="Times New Roman" w:eastAsia="Times New Roman"/>
          <w:spacing w:val="-3"/>
          <w:w w:val="100"/>
        </w:rPr>
        <w:t>B</w:t>
      </w:r>
      <w:r>
        <w:rPr>
          <w:rFonts w:ascii="Times New Roman" w:eastAsia="Times New Roman"/>
          <w:spacing w:val="-2"/>
          <w:w w:val="100"/>
        </w:rPr>
        <w:t>3</w:t>
      </w:r>
      <w:r>
        <w:rPr>
          <w:rFonts w:ascii="Times New Roman" w:eastAsia="Times New Roman"/>
          <w:w w:val="100"/>
        </w:rPr>
        <w:t>3</w:t>
      </w:r>
      <w:r>
        <w:rPr>
          <w:rFonts w:ascii="Times New Roman" w:eastAsia="Times New Roman"/>
          <w:spacing w:val="-2"/>
          <w:w w:val="100"/>
        </w:rPr>
        <w:t>/</w:t>
      </w:r>
      <w:r>
        <w:rPr>
          <w:rFonts w:ascii="Times New Roman" w:eastAsia="Times New Roman"/>
          <w:w w:val="100"/>
        </w:rPr>
        <w:t>2</w:t>
      </w:r>
      <w:r>
        <w:rPr>
          <w:rFonts w:ascii="Times New Roman" w:eastAsia="Times New Roman"/>
          <w:spacing w:val="-2"/>
          <w:w w:val="100"/>
        </w:rPr>
        <w:t>01</w:t>
      </w:r>
      <w:r>
        <w:rPr>
          <w:rFonts w:ascii="Times New Roman" w:eastAsia="Times New Roman"/>
          <w:spacing w:val="1"/>
          <w:w w:val="100"/>
        </w:rPr>
        <w:t>5</w:t>
      </w:r>
      <w:r>
        <w:rPr>
          <w:rFonts w:ascii="Times New Roman" w:eastAsia="Times New Roman"/>
          <w:spacing w:val="-3"/>
          <w:w w:val="100"/>
        </w:rPr>
        <w:t>-</w:t>
      </w:r>
      <w:r>
        <w:rPr>
          <w:rFonts w:ascii="Times New Roman" w:eastAsia="Times New Roman"/>
          <w:w w:val="100"/>
        </w:rPr>
        <w:t>2</w:t>
      </w:r>
      <w:r>
        <w:rPr>
          <w:rFonts w:ascii="Times New Roman" w:eastAsia="Times New Roman"/>
          <w:spacing w:val="-2"/>
          <w:w w:val="100"/>
        </w:rPr>
        <w:t>0</w:t>
      </w:r>
      <w:r>
        <w:rPr>
          <w:rFonts w:ascii="Times New Roman" w:eastAsia="Times New Roman"/>
          <w:w w:val="100"/>
        </w:rPr>
        <w:t>1</w:t>
      </w:r>
      <w:r>
        <w:rPr>
          <w:rFonts w:ascii="Times New Roman" w:eastAsia="Times New Roman"/>
          <w:spacing w:val="-1"/>
          <w:w w:val="100"/>
        </w:rPr>
        <w:t>6</w:t>
      </w:r>
      <w:r>
        <w:rPr>
          <w:spacing w:val="-142"/>
          <w:w w:val="100"/>
        </w:rPr>
        <w:t>）</w:t>
      </w:r>
      <w:r>
        <w:rPr>
          <w:spacing w:val="-15"/>
          <w:w w:val="100"/>
        </w:rPr>
        <w:t>、《大气污染物综合排放标</w:t>
      </w:r>
      <w:r>
        <w:rPr>
          <w:spacing w:val="-78"/>
        </w:rPr>
        <w:t>准》</w:t>
      </w:r>
      <w:r>
        <w:t>（</w:t>
      </w:r>
      <w:r>
        <w:rPr>
          <w:rFonts w:ascii="Times New Roman" w:eastAsia="Times New Roman"/>
        </w:rPr>
        <w:t>GB16297-1996</w:t>
      </w:r>
      <w:r>
        <w:t>）</w:t>
      </w:r>
      <w:r>
        <w:rPr>
          <w:spacing w:val="-1"/>
        </w:rPr>
        <w:t>等相关要求。</w:t>
      </w:r>
    </w:p>
    <w:p>
      <w:pPr>
        <w:pStyle w:val="4"/>
        <w:spacing w:line="364" w:lineRule="auto"/>
        <w:ind w:left="842" w:right="1223" w:firstLine="559"/>
      </w:pPr>
      <w:r>
        <w:t>（三）加强噪声污染防治。采取各项噪声污染防治措施，确保厂界噪声达到《工业企业厂界环境噪声排放标准》（</w:t>
      </w:r>
      <w:r>
        <w:rPr>
          <w:rFonts w:ascii="Times New Roman" w:eastAsia="Times New Roman"/>
        </w:rPr>
        <w:t>GB12348- 2008</w:t>
      </w:r>
      <w:r>
        <w:t xml:space="preserve">）中的 </w:t>
      </w:r>
      <w:r>
        <w:rPr>
          <w:rFonts w:ascii="Times New Roman" w:eastAsia="Times New Roman"/>
        </w:rPr>
        <w:t xml:space="preserve">3 </w:t>
      </w:r>
      <w:r>
        <w:t>类标准。</w:t>
      </w:r>
    </w:p>
    <w:p>
      <w:pPr>
        <w:pStyle w:val="4"/>
        <w:spacing w:line="364" w:lineRule="auto"/>
        <w:ind w:left="842" w:right="1087" w:firstLine="559"/>
      </w:pPr>
      <w:r>
        <w:t>（四）</w:t>
      </w:r>
      <w:r>
        <w:rPr>
          <w:spacing w:val="-3"/>
        </w:rPr>
        <w:t>加强固废污染防治。按照“资源化、减量化、无害化” 的固废处置原则，建立台账制度，规范设置废物暂存库，危险废物和一般固废分类收集、堆放、分质处置，尽可能实现资源的综合利</w:t>
      </w:r>
      <w:r>
        <w:rPr>
          <w:spacing w:val="-8"/>
        </w:rPr>
        <w:t xml:space="preserve">用。项目危险废物贮存需满足 </w:t>
      </w:r>
      <w:r>
        <w:rPr>
          <w:rFonts w:ascii="Times New Roman" w:hAnsi="Times New Roman" w:eastAsia="Times New Roman"/>
        </w:rPr>
        <w:t xml:space="preserve">GB18597-2001 </w:t>
      </w:r>
      <w:r>
        <w:rPr>
          <w:spacing w:val="-2"/>
        </w:rPr>
        <w:t>及其标准修改单</w:t>
      </w:r>
      <w:r>
        <w:t>（环</w:t>
      </w:r>
      <w:r>
        <w:rPr>
          <w:spacing w:val="-14"/>
        </w:rPr>
        <w:t xml:space="preserve">保部公告 </w:t>
      </w:r>
      <w:r>
        <w:rPr>
          <w:rFonts w:ascii="Times New Roman" w:hAnsi="Times New Roman" w:eastAsia="Times New Roman"/>
        </w:rPr>
        <w:t xml:space="preserve">2013 </w:t>
      </w:r>
      <w:r>
        <w:rPr>
          <w:spacing w:val="-24"/>
        </w:rPr>
        <w:t xml:space="preserve">年第 </w:t>
      </w:r>
      <w:r>
        <w:rPr>
          <w:rFonts w:ascii="Times New Roman" w:hAnsi="Times New Roman" w:eastAsia="Times New Roman"/>
        </w:rPr>
        <w:t xml:space="preserve">36 </w:t>
      </w:r>
      <w:r>
        <w:rPr>
          <w:spacing w:val="-3"/>
        </w:rPr>
        <w:t>号</w:t>
      </w:r>
      <w:r>
        <w:t>）</w:t>
      </w:r>
      <w:r>
        <w:rPr>
          <w:spacing w:val="-3"/>
        </w:rPr>
        <w:t>等要求，废催化剂、废溶剂、废渣、废盐等危废，委托有资质单位综合利用或无害化处置，并须按照有关规定办理危险废物转移报批手续，严格执行危险废物转移联单制  度。严禁委托无危险货物运输资质的单位运输危险废物，严禁委托无相应危废处理资质的个人和单位处置危险废物，严禁非法排放、</w:t>
      </w:r>
      <w:r>
        <w:rPr>
          <w:spacing w:val="-6"/>
        </w:rPr>
        <w:t xml:space="preserve">倾倒、处置危险废物。一般固废的贮存和处置须符合 </w:t>
      </w:r>
      <w:r>
        <w:rPr>
          <w:rFonts w:ascii="Times New Roman" w:hAnsi="Times New Roman" w:eastAsia="Times New Roman"/>
        </w:rPr>
        <w:t xml:space="preserve">GB18599-2001 </w:t>
      </w:r>
      <w:r>
        <w:rPr>
          <w:spacing w:val="-3"/>
        </w:rPr>
        <w:t>等相关要求，并按国家有关固废处置的技术规定，确保处置过程不</w:t>
      </w:r>
    </w:p>
    <w:p>
      <w:pPr>
        <w:spacing w:after="0" w:line="364" w:lineRule="auto"/>
        <w:sectPr>
          <w:pgSz w:w="11910" w:h="16840"/>
          <w:pgMar w:top="1560" w:right="760" w:bottom="1200" w:left="960" w:header="852" w:footer="1015" w:gutter="0"/>
          <w:cols w:space="720" w:num="1"/>
        </w:sectPr>
      </w:pPr>
    </w:p>
    <w:p>
      <w:pPr>
        <w:pStyle w:val="4"/>
        <w:spacing w:before="154"/>
        <w:ind w:left="842"/>
      </w:pPr>
      <w:r>
        <w:t>对环境造成二次污染。</w:t>
      </w:r>
    </w:p>
    <w:p>
      <w:pPr>
        <w:pStyle w:val="4"/>
        <w:spacing w:before="187" w:line="364" w:lineRule="auto"/>
        <w:ind w:left="842" w:right="1223" w:firstLine="559"/>
        <w:jc w:val="both"/>
      </w:pPr>
      <w:r>
        <w:t>四、加强现有环保工作。结合《环评报告书》和环保管理工作要求、持续提升现有生产废水、废气等治理水平，特别是要持续做好装备提升工作，强化工艺废气防治，确保各类污染物达标总量排放。</w:t>
      </w:r>
    </w:p>
    <w:p>
      <w:pPr>
        <w:pStyle w:val="4"/>
        <w:spacing w:line="364" w:lineRule="auto"/>
        <w:ind w:left="842" w:right="1127" w:firstLine="559"/>
      </w:pPr>
      <w:r>
        <w:t xml:space="preserve">五、落实污染物排放总量控制措施及排污权有偿使用与交易制度。按照《环评报告书》结论，本项目污染物外排环境量控制为： </w:t>
      </w:r>
      <w:r>
        <w:rPr>
          <w:rFonts w:ascii="Times New Roman" w:hAnsi="Times New Roman" w:eastAsia="Times New Roman"/>
        </w:rPr>
        <w:t xml:space="preserve">COD≤0.52 </w:t>
      </w:r>
      <w:r>
        <w:t>吨</w:t>
      </w:r>
      <w:r>
        <w:rPr>
          <w:rFonts w:ascii="Times New Roman" w:hAnsi="Times New Roman" w:eastAsia="Times New Roman"/>
        </w:rPr>
        <w:t>/</w:t>
      </w:r>
      <w:r>
        <w:t>年、氨氮</w:t>
      </w:r>
      <w:r>
        <w:rPr>
          <w:rFonts w:ascii="Times New Roman" w:hAnsi="Times New Roman" w:eastAsia="Times New Roman"/>
        </w:rPr>
        <w:t xml:space="preserve">≤0.05 </w:t>
      </w:r>
      <w:r>
        <w:t>吨</w:t>
      </w:r>
      <w:r>
        <w:rPr>
          <w:rFonts w:ascii="Times New Roman" w:hAnsi="Times New Roman" w:eastAsia="Times New Roman"/>
        </w:rPr>
        <w:t>/</w:t>
      </w:r>
      <w:r>
        <w:t>年、</w:t>
      </w:r>
      <w:r>
        <w:rPr>
          <w:rFonts w:ascii="Times New Roman" w:hAnsi="Times New Roman" w:eastAsia="Times New Roman"/>
        </w:rPr>
        <w:t>SO</w:t>
      </w:r>
      <w:r>
        <w:rPr>
          <w:rFonts w:ascii="Times New Roman" w:hAnsi="Times New Roman" w:eastAsia="Times New Roman"/>
          <w:vertAlign w:val="subscript"/>
        </w:rPr>
        <w:t>2</w:t>
      </w:r>
      <w:r>
        <w:rPr>
          <w:rFonts w:ascii="Times New Roman" w:hAnsi="Times New Roman" w:eastAsia="Times New Roman"/>
          <w:vertAlign w:val="baseline"/>
        </w:rPr>
        <w:t xml:space="preserve">≤0.29 </w:t>
      </w:r>
      <w:r>
        <w:rPr>
          <w:vertAlign w:val="baseline"/>
        </w:rPr>
        <w:t>吨</w:t>
      </w:r>
      <w:r>
        <w:rPr>
          <w:rFonts w:ascii="Times New Roman" w:hAnsi="Times New Roman" w:eastAsia="Times New Roman"/>
          <w:vertAlign w:val="baseline"/>
        </w:rPr>
        <w:t>/</w:t>
      </w:r>
      <w:r>
        <w:rPr>
          <w:vertAlign w:val="baseline"/>
        </w:rPr>
        <w:t>年、</w:t>
      </w:r>
      <w:r>
        <w:rPr>
          <w:rFonts w:ascii="Times New Roman" w:hAnsi="Times New Roman" w:eastAsia="Times New Roman"/>
          <w:vertAlign w:val="baseline"/>
        </w:rPr>
        <w:t xml:space="preserve">NOx≤2.80 </w:t>
      </w:r>
      <w:r>
        <w:rPr>
          <w:vertAlign w:val="baseline"/>
        </w:rPr>
        <w:t>吨</w:t>
      </w:r>
      <w:r>
        <w:rPr>
          <w:rFonts w:ascii="Times New Roman" w:hAnsi="Times New Roman" w:eastAsia="Times New Roman"/>
          <w:vertAlign w:val="baseline"/>
        </w:rPr>
        <w:t xml:space="preserve">/ </w:t>
      </w:r>
      <w:r>
        <w:rPr>
          <w:vertAlign w:val="baseline"/>
        </w:rPr>
        <w:t>年、</w:t>
      </w:r>
      <w:r>
        <w:rPr>
          <w:rFonts w:ascii="Times New Roman" w:hAnsi="Times New Roman" w:eastAsia="Times New Roman"/>
          <w:vertAlign w:val="baseline"/>
        </w:rPr>
        <w:t xml:space="preserve">VOCs≤7.74 </w:t>
      </w:r>
      <w:r>
        <w:rPr>
          <w:vertAlign w:val="baseline"/>
        </w:rPr>
        <w:t>吨</w:t>
      </w:r>
      <w:r>
        <w:rPr>
          <w:rFonts w:ascii="Times New Roman" w:hAnsi="Times New Roman" w:eastAsia="Times New Roman"/>
          <w:vertAlign w:val="baseline"/>
        </w:rPr>
        <w:t>/</w:t>
      </w:r>
      <w:r>
        <w:rPr>
          <w:vertAlign w:val="baseline"/>
        </w:rPr>
        <w:t>年，其它各类污染物排放总量按《环评报告书》意见进行控制。项目主要污染物替代削减来源按《环评报告书》和温岭市环保局相关意见执行。你公司应依照国家、省和当地相关规定，及时落实排污权有偿使用与交易、依法缴纳环境保护税等相关事宜。</w:t>
      </w:r>
    </w:p>
    <w:p>
      <w:pPr>
        <w:pStyle w:val="4"/>
        <w:spacing w:line="364" w:lineRule="auto"/>
        <w:ind w:left="842" w:right="1223" w:firstLine="559"/>
        <w:jc w:val="both"/>
      </w:pPr>
      <w:r>
        <w:t>六、加强日常环保管理和环境风险防范与应急。你公司应结合现有生产环境管理，加强员工环保技能培训，健全各项环境管理制度。完善全厂突发环境事件应急预案，并在项目投运前报当地环保部门备案，定期开展应急演习。设置足够容量的环境应急事故池及初期雨水收集池，确保生产事故污水、受污染消防水和污染雨水不排入外环境。在发生突发环境事件时，应当立即采取措施处理，及时通报可能收到危害的单位和居民，并向环保部门报告。有效防范因污染物事故排放或安全生产事故可能引发的环境风险，确保周边环境安全。</w:t>
      </w:r>
    </w:p>
    <w:p>
      <w:pPr>
        <w:pStyle w:val="4"/>
        <w:spacing w:line="364" w:lineRule="auto"/>
        <w:ind w:left="842" w:right="1222" w:firstLine="559"/>
        <w:jc w:val="both"/>
      </w:pPr>
      <w:r>
        <w:t>八、根据《环评报告书》计算结果，项目不需设置环境防护距离。请你公司、当地政府和有关部门按国家卫生、安全、产业等主管部门相关规定，予以落实其它各类防护距离要求。</w:t>
      </w:r>
    </w:p>
    <w:p>
      <w:pPr>
        <w:spacing w:after="0" w:line="364" w:lineRule="auto"/>
        <w:jc w:val="both"/>
        <w:sectPr>
          <w:pgSz w:w="11910" w:h="16840"/>
          <w:pgMar w:top="1560" w:right="760" w:bottom="1200" w:left="960" w:header="852" w:footer="1015" w:gutter="0"/>
          <w:cols w:space="720" w:num="1"/>
        </w:sectPr>
      </w:pPr>
    </w:p>
    <w:p>
      <w:pPr>
        <w:pStyle w:val="4"/>
        <w:spacing w:before="154" w:line="364" w:lineRule="auto"/>
        <w:ind w:left="842" w:right="1146" w:firstLine="559"/>
        <w:jc w:val="both"/>
      </w:pPr>
      <w:r>
        <w:rPr>
          <w:spacing w:val="-3"/>
        </w:rPr>
        <w:t>九、建立健全项目信息公开机制、按照环保部《建设项目环境</w:t>
      </w:r>
      <w:r>
        <w:rPr>
          <w:spacing w:val="-16"/>
        </w:rPr>
        <w:t>影响评价信息公开机制》</w:t>
      </w:r>
      <w:r>
        <w:t>（</w:t>
      </w:r>
      <w:r>
        <w:rPr>
          <w:spacing w:val="-2"/>
        </w:rPr>
        <w:t>环发</w:t>
      </w:r>
      <w:r>
        <w:t>（</w:t>
      </w:r>
      <w:r>
        <w:rPr>
          <w:rFonts w:ascii="Times New Roman" w:eastAsia="Times New Roman"/>
        </w:rPr>
        <w:t>2015</w:t>
      </w:r>
      <w:r>
        <w:t>）</w:t>
      </w:r>
      <w:r>
        <w:rPr>
          <w:rFonts w:ascii="Times New Roman" w:eastAsia="Times New Roman"/>
        </w:rPr>
        <w:t xml:space="preserve">162 </w:t>
      </w:r>
      <w:r>
        <w:rPr>
          <w:spacing w:val="-3"/>
        </w:rPr>
        <w:t>号</w:t>
      </w:r>
      <w:r>
        <w:t>）</w:t>
      </w:r>
      <w:r>
        <w:rPr>
          <w:spacing w:val="-3"/>
        </w:rPr>
        <w:t>的要求，及时、如实向社会公开项目开工前、施工过程中、建成后全过程信息，并主动接受社会监督。</w:t>
      </w:r>
    </w:p>
    <w:p>
      <w:pPr>
        <w:pStyle w:val="4"/>
        <w:spacing w:line="364" w:lineRule="auto"/>
        <w:ind w:left="842" w:right="1218" w:firstLine="559"/>
        <w:jc w:val="both"/>
      </w:pPr>
      <w:r>
        <w:rPr>
          <w:spacing w:val="-3"/>
        </w:rPr>
        <w:t>十、根据《环评法》等的规定，若项目的性质、规模、地点、采用的生产工艺或者防治污染、防止生态破坏的措施发生重大变动</w:t>
      </w:r>
      <w:r>
        <w:rPr>
          <w:spacing w:val="-6"/>
        </w:rPr>
        <w:t xml:space="preserve">的，应依法重新报批项目环评文件。自批准之日起超过 </w:t>
      </w:r>
      <w:r>
        <w:rPr>
          <w:rFonts w:ascii="Times New Roman" w:eastAsia="Times New Roman"/>
        </w:rPr>
        <w:t xml:space="preserve">5 </w:t>
      </w:r>
      <w:r>
        <w:rPr>
          <w:spacing w:val="-4"/>
        </w:rPr>
        <w:t>年方决定</w:t>
      </w:r>
      <w:r>
        <w:rPr>
          <w:spacing w:val="-3"/>
        </w:rPr>
        <w:t>该项目开工建设的，其环评文件应当报我厅重新审核。</w:t>
      </w:r>
    </w:p>
    <w:p>
      <w:pPr>
        <w:pStyle w:val="4"/>
        <w:spacing w:line="364" w:lineRule="auto"/>
        <w:ind w:left="842" w:right="1221" w:firstLine="559"/>
        <w:jc w:val="both"/>
      </w:pPr>
      <w:r>
        <w:t>以上意见和《环评报告书》中提出的污染防治措施及风险防范措施，你公司应在项目设计、建设、运营中认真予以落实。你公司须严格执行环保“三同时”制度，落实法人承诺，在项目发生实际排污行为之前，申请排污许可证，并按证排污。项目建设期和运营期日常环境监督管理工作由温岭市环保局负责，同时你公司须按规定接受各级环保部门的监督检查。</w:t>
      </w:r>
    </w:p>
    <w:p>
      <w:pPr>
        <w:spacing w:after="0" w:line="364" w:lineRule="auto"/>
        <w:jc w:val="both"/>
        <w:sectPr>
          <w:pgSz w:w="11910" w:h="16840"/>
          <w:pgMar w:top="1560" w:right="760" w:bottom="1200" w:left="960" w:header="852" w:footer="1015" w:gutter="0"/>
          <w:cols w:space="720" w:num="1"/>
        </w:sectPr>
      </w:pPr>
    </w:p>
    <w:p>
      <w:pPr>
        <w:pStyle w:val="4"/>
        <w:spacing w:before="12"/>
        <w:rPr>
          <w:sz w:val="12"/>
        </w:rPr>
      </w:pPr>
    </w:p>
    <w:p>
      <w:pPr>
        <w:pStyle w:val="4"/>
        <w:spacing w:line="20" w:lineRule="exact"/>
        <w:ind w:left="703"/>
        <w:rPr>
          <w:sz w:val="2"/>
        </w:rPr>
      </w:pPr>
      <w:r>
        <w:rPr>
          <w:sz w:val="2"/>
        </w:rPr>
        <w:pict>
          <v:group id="_x0000_s1461" o:spid="_x0000_s1461" o:spt="203" style="height:0.5pt;width:423.2pt;" coordsize="8464,10">
            <o:lock v:ext="edit"/>
            <v:line id="_x0000_s1462" o:spid="_x0000_s1462" o:spt="20" style="position:absolute;left:0;top:5;height:0;width:8464;" stroked="t" coordsize="21600,21600">
              <v:path arrowok="t"/>
              <v:fill focussize="0,0"/>
              <v:stroke weight="0.48pt" color="#000000"/>
              <v:imagedata o:title=""/>
              <o:lock v:ext="edit"/>
            </v:line>
            <w10:wrap type="none"/>
            <w10:anchorlock/>
          </v:group>
        </w:pict>
      </w:r>
    </w:p>
    <w:p>
      <w:pPr>
        <w:pStyle w:val="4"/>
        <w:spacing w:before="6"/>
        <w:rPr>
          <w:sz w:val="7"/>
        </w:rPr>
      </w:pPr>
    </w:p>
    <w:p>
      <w:pPr>
        <w:pStyle w:val="2"/>
        <w:numPr>
          <w:ilvl w:val="0"/>
          <w:numId w:val="10"/>
        </w:numPr>
        <w:tabs>
          <w:tab w:val="left" w:pos="1394"/>
          <w:tab w:val="left" w:pos="1395"/>
        </w:tabs>
        <w:spacing w:before="0" w:after="0" w:line="716" w:lineRule="exact"/>
        <w:ind w:left="1394" w:right="0" w:hanging="553"/>
        <w:jc w:val="left"/>
      </w:pPr>
      <w:bookmarkStart w:id="23" w:name="_bookmark12"/>
      <w:bookmarkEnd w:id="23"/>
      <w:bookmarkStart w:id="24" w:name="_bookmark12"/>
      <w:bookmarkEnd w:id="24"/>
      <w:r>
        <w:t>验收监测评价标准</w:t>
      </w:r>
    </w:p>
    <w:p>
      <w:pPr>
        <w:pStyle w:val="4"/>
        <w:spacing w:before="187" w:line="364" w:lineRule="auto"/>
        <w:ind w:left="842" w:right="1038" w:firstLine="559"/>
      </w:pPr>
      <w:r>
        <w:rPr>
          <w:spacing w:val="-11"/>
        </w:rPr>
        <w:t>一般固废处置参照执行《一般工业固体废弃物贮存、处置污染物</w:t>
      </w:r>
      <w:r>
        <w:rPr>
          <w:spacing w:val="-29"/>
        </w:rPr>
        <w:t>控制标准》</w:t>
      </w:r>
      <w:r>
        <w:t>（</w:t>
      </w:r>
      <w:r>
        <w:rPr>
          <w:rFonts w:ascii="Times New Roman" w:eastAsia="Times New Roman"/>
        </w:rPr>
        <w:t>GB18599-2001</w:t>
      </w:r>
      <w:r>
        <w:t>）</w:t>
      </w:r>
      <w:r>
        <w:rPr>
          <w:spacing w:val="-24"/>
        </w:rPr>
        <w:t xml:space="preserve">中的 </w:t>
      </w:r>
      <w:r>
        <w:rPr>
          <w:rFonts w:ascii="Times New Roman" w:eastAsia="Times New Roman"/>
        </w:rPr>
        <w:t xml:space="preserve">II </w:t>
      </w:r>
      <w:r>
        <w:rPr>
          <w:spacing w:val="-3"/>
        </w:rPr>
        <w:t>类场地要求。</w:t>
      </w:r>
    </w:p>
    <w:p>
      <w:pPr>
        <w:pStyle w:val="4"/>
        <w:spacing w:line="358" w:lineRule="exact"/>
        <w:ind w:left="1402"/>
      </w:pPr>
      <w:r>
        <w:t>危险废物处置参照执行《危险废物贮存污染控制标准》</w:t>
      </w:r>
    </w:p>
    <w:p>
      <w:pPr>
        <w:pStyle w:val="4"/>
        <w:spacing w:before="186"/>
        <w:ind w:left="842"/>
      </w:pPr>
      <w:r>
        <w:t>（</w:t>
      </w:r>
      <w:r>
        <w:rPr>
          <w:rFonts w:ascii="Times New Roman" w:eastAsia="Times New Roman"/>
        </w:rPr>
        <w:t>GB18597-2001</w:t>
      </w:r>
      <w:r>
        <w:t>）中相关要求。</w:t>
      </w:r>
    </w:p>
    <w:p>
      <w:pPr>
        <w:spacing w:after="0"/>
        <w:sectPr>
          <w:headerReference r:id="rId17" w:type="default"/>
          <w:pgSz w:w="11910" w:h="16840"/>
          <w:pgMar w:top="1380" w:right="760" w:bottom="1200" w:left="960" w:header="852" w:footer="1015" w:gutter="0"/>
          <w:cols w:space="720" w:num="1"/>
        </w:sectPr>
      </w:pPr>
    </w:p>
    <w:p>
      <w:pPr>
        <w:pStyle w:val="4"/>
        <w:spacing w:before="12"/>
        <w:rPr>
          <w:sz w:val="12"/>
        </w:rPr>
      </w:pPr>
    </w:p>
    <w:p>
      <w:pPr>
        <w:pStyle w:val="4"/>
        <w:spacing w:line="20" w:lineRule="exact"/>
        <w:ind w:left="703"/>
        <w:rPr>
          <w:sz w:val="2"/>
        </w:rPr>
      </w:pPr>
      <w:r>
        <w:rPr>
          <w:sz w:val="2"/>
        </w:rPr>
        <w:pict>
          <v:group id="_x0000_s1463" o:spid="_x0000_s1463" o:spt="203" style="height:0.5pt;width:423.2pt;" coordsize="8464,10">
            <o:lock v:ext="edit"/>
            <v:line id="_x0000_s1464" o:spid="_x0000_s1464" o:spt="20" style="position:absolute;left:0;top:5;height:0;width:8464;" stroked="t" coordsize="21600,21600">
              <v:path arrowok="t"/>
              <v:fill focussize="0,0"/>
              <v:stroke weight="0.48pt" color="#000000"/>
              <v:imagedata o:title=""/>
              <o:lock v:ext="edit"/>
            </v:line>
            <w10:wrap type="none"/>
            <w10:anchorlock/>
          </v:group>
        </w:pict>
      </w:r>
    </w:p>
    <w:p>
      <w:pPr>
        <w:pStyle w:val="4"/>
        <w:spacing w:before="6"/>
        <w:rPr>
          <w:sz w:val="7"/>
        </w:rPr>
      </w:pPr>
    </w:p>
    <w:p>
      <w:pPr>
        <w:pStyle w:val="2"/>
        <w:numPr>
          <w:ilvl w:val="0"/>
          <w:numId w:val="10"/>
        </w:numPr>
        <w:tabs>
          <w:tab w:val="left" w:pos="1394"/>
          <w:tab w:val="left" w:pos="1395"/>
        </w:tabs>
        <w:spacing w:before="0" w:after="0" w:line="716" w:lineRule="exact"/>
        <w:ind w:left="1394" w:right="0" w:hanging="553"/>
        <w:jc w:val="left"/>
      </w:pPr>
      <w:bookmarkStart w:id="25" w:name="_bookmark13"/>
      <w:bookmarkEnd w:id="25"/>
      <w:bookmarkStart w:id="26" w:name="_bookmark13"/>
      <w:bookmarkEnd w:id="26"/>
      <w:r>
        <w:t>监测结果及评价</w:t>
      </w:r>
    </w:p>
    <w:p>
      <w:pPr>
        <w:pStyle w:val="10"/>
        <w:numPr>
          <w:ilvl w:val="1"/>
          <w:numId w:val="10"/>
        </w:numPr>
        <w:tabs>
          <w:tab w:val="left" w:pos="1266"/>
        </w:tabs>
        <w:spacing w:before="87" w:after="0" w:line="240" w:lineRule="auto"/>
        <w:ind w:left="1265" w:right="0" w:hanging="424"/>
        <w:jc w:val="left"/>
        <w:rPr>
          <w:rFonts w:ascii="Times New Roman" w:eastAsia="Times New Roman"/>
          <w:b/>
          <w:sz w:val="28"/>
        </w:rPr>
      </w:pPr>
      <w:bookmarkStart w:id="27" w:name="_bookmark14"/>
      <w:bookmarkEnd w:id="27"/>
      <w:bookmarkStart w:id="28" w:name="_bookmark14"/>
      <w:bookmarkEnd w:id="28"/>
      <w:r>
        <w:rPr>
          <w:rFonts w:hint="eastAsia" w:ascii="Microsoft JhengHei" w:eastAsia="Microsoft JhengHei"/>
          <w:b/>
          <w:spacing w:val="-3"/>
          <w:sz w:val="28"/>
        </w:rPr>
        <w:t>固体废物种类、属性和产生量</w:t>
      </w:r>
    </w:p>
    <w:p>
      <w:pPr>
        <w:pStyle w:val="4"/>
        <w:spacing w:before="154" w:line="364" w:lineRule="auto"/>
        <w:ind w:left="842" w:right="1074" w:firstLine="559"/>
        <w:rPr>
          <w:rFonts w:ascii="Times New Roman" w:eastAsia="Times New Roman"/>
        </w:rPr>
      </w:pPr>
      <w:r>
        <w:rPr>
          <w:spacing w:val="-10"/>
        </w:rPr>
        <w:t xml:space="preserve">本次技改项目 </w:t>
      </w:r>
      <w:r>
        <w:rPr>
          <w:rFonts w:ascii="Times New Roman" w:eastAsia="Times New Roman"/>
        </w:rPr>
        <w:t xml:space="preserve">20 </w:t>
      </w:r>
      <w:r>
        <w:rPr>
          <w:spacing w:val="-3"/>
        </w:rPr>
        <w:t>吨联苯双酯原料药生产线尚未实施，废溶剂、蒸馏残渣、蒸馏残液、废活性炭、废催化剂、废渣等固废目前未产</w:t>
      </w:r>
      <w:r>
        <w:rPr>
          <w:spacing w:val="-11"/>
        </w:rPr>
        <w:t xml:space="preserve">生。环评预测生产 </w:t>
      </w:r>
      <w:r>
        <w:rPr>
          <w:rFonts w:ascii="Times New Roman" w:eastAsia="Times New Roman"/>
        </w:rPr>
        <w:t xml:space="preserve">980 </w:t>
      </w:r>
      <w:r>
        <w:rPr>
          <w:spacing w:val="-3"/>
        </w:rPr>
        <w:t>吨诺氟沙星、</w:t>
      </w:r>
      <w:r>
        <w:rPr>
          <w:rFonts w:ascii="Times New Roman" w:eastAsia="Times New Roman"/>
        </w:rPr>
        <w:t xml:space="preserve">10 </w:t>
      </w:r>
      <w:r>
        <w:rPr>
          <w:spacing w:val="-2"/>
        </w:rPr>
        <w:t>吨中药粉剂、</w:t>
      </w:r>
      <w:r>
        <w:rPr>
          <w:rFonts w:ascii="Times New Roman" w:eastAsia="Times New Roman"/>
        </w:rPr>
        <w:t xml:space="preserve">10 </w:t>
      </w:r>
      <w:r>
        <w:rPr>
          <w:spacing w:val="-2"/>
        </w:rPr>
        <w:t>吨中药提取</w:t>
      </w:r>
      <w:r>
        <w:rPr>
          <w:spacing w:val="-3"/>
        </w:rPr>
        <w:t>物三种产品</w:t>
      </w:r>
      <w:r>
        <w:t>（</w:t>
      </w:r>
      <w:r>
        <w:rPr>
          <w:spacing w:val="-3"/>
        </w:rPr>
        <w:t>不含联苯双酯</w:t>
      </w:r>
      <w:r>
        <w:t>）</w:t>
      </w:r>
      <w:r>
        <w:rPr>
          <w:spacing w:val="-9"/>
        </w:rPr>
        <w:t xml:space="preserve">的固废年产生量为 </w:t>
      </w:r>
      <w:r>
        <w:rPr>
          <w:rFonts w:ascii="Times New Roman" w:eastAsia="Times New Roman"/>
        </w:rPr>
        <w:t>72.34t/a</w:t>
      </w:r>
      <w:r>
        <w:rPr>
          <w:spacing w:val="-1"/>
        </w:rPr>
        <w:t>。预计实际</w:t>
      </w:r>
      <w:r>
        <w:rPr>
          <w:spacing w:val="-10"/>
        </w:rPr>
        <w:t xml:space="preserve">固废年产生量为 </w:t>
      </w:r>
      <w:r>
        <w:rPr>
          <w:rFonts w:ascii="Times New Roman" w:eastAsia="Times New Roman"/>
        </w:rPr>
        <w:t>43.45t/a</w:t>
      </w:r>
      <w:r>
        <w:rPr>
          <w:spacing w:val="-3"/>
        </w:rPr>
        <w:t>。除生活垃圾、药渣、净制废药材外其余为危险废物，危险废物不得随意散放，防止日晒雨淋及渗漏造成二次污染，危险废物集中后送有资质单位无害化处置，主要有废活性炭</w:t>
      </w:r>
      <w:r>
        <w:rPr>
          <w:spacing w:val="-6"/>
        </w:rPr>
        <w:t xml:space="preserve">等。本次技改项目达产后，预计年危险固废处置费用约 </w:t>
      </w:r>
      <w:r>
        <w:rPr>
          <w:rFonts w:ascii="Times New Roman" w:eastAsia="Times New Roman"/>
        </w:rPr>
        <w:t xml:space="preserve">7.4 </w:t>
      </w:r>
      <w:r>
        <w:rPr>
          <w:spacing w:val="-2"/>
        </w:rPr>
        <w:t>万元</w:t>
      </w:r>
      <w:r>
        <w:rPr>
          <w:rFonts w:ascii="Times New Roman" w:eastAsia="Times New Roman"/>
        </w:rPr>
        <w:t>/</w:t>
      </w:r>
    </w:p>
    <w:p>
      <w:pPr>
        <w:pStyle w:val="4"/>
        <w:spacing w:line="355" w:lineRule="exact"/>
        <w:ind w:left="842"/>
      </w:pPr>
      <w:r>
        <w:t xml:space="preserve">年。具体产生量见表 </w:t>
      </w:r>
      <w:r>
        <w:rPr>
          <w:rFonts w:ascii="Times New Roman" w:eastAsia="Times New Roman"/>
        </w:rPr>
        <w:t>7-1</w:t>
      </w:r>
      <w:r>
        <w:t>。</w:t>
      </w:r>
    </w:p>
    <w:p>
      <w:pPr>
        <w:pStyle w:val="4"/>
        <w:spacing w:before="1"/>
        <w:rPr>
          <w:sz w:val="23"/>
        </w:rPr>
      </w:pPr>
    </w:p>
    <w:p>
      <w:pPr>
        <w:tabs>
          <w:tab w:val="left" w:pos="1214"/>
        </w:tabs>
        <w:spacing w:before="0"/>
        <w:ind w:left="0" w:right="201" w:firstLine="0"/>
        <w:jc w:val="center"/>
        <w:rPr>
          <w:rFonts w:hint="eastAsia" w:ascii="Microsoft JhengHei" w:eastAsia="Microsoft JhengHei"/>
          <w:b/>
          <w:sz w:val="28"/>
        </w:rPr>
      </w:pPr>
      <w:r>
        <w:pict>
          <v:line id="_x0000_s1465" o:spid="_x0000_s1465" o:spt="20" style="position:absolute;left:0pt;margin-left:90.1pt;margin-top:24.85pt;height:0pt;width:37.9pt;mso-position-horizontal-relative:page;z-index:251826176;mso-width-relative:page;mso-height-relative:page;" stroked="t" coordsize="21600,21600">
            <v:path arrowok="t"/>
            <v:fill focussize="0,0"/>
            <v:stroke weight="0.48pt" color="#000000"/>
            <v:imagedata o:title=""/>
            <o:lock v:ext="edit"/>
          </v:line>
        </w:pict>
      </w:r>
      <w:r>
        <w:rPr>
          <w:rFonts w:hint="eastAsia" w:ascii="Microsoft JhengHei" w:eastAsia="Microsoft JhengHei"/>
          <w:b/>
          <w:sz w:val="28"/>
        </w:rPr>
        <w:t>表</w:t>
      </w:r>
      <w:r>
        <w:rPr>
          <w:rFonts w:hint="eastAsia" w:ascii="Microsoft JhengHei" w:eastAsia="Microsoft JhengHei"/>
          <w:b/>
          <w:spacing w:val="1"/>
          <w:sz w:val="28"/>
        </w:rPr>
        <w:t xml:space="preserve"> </w:t>
      </w:r>
      <w:r>
        <w:rPr>
          <w:rFonts w:ascii="Times New Roman" w:eastAsia="Times New Roman"/>
          <w:b/>
          <w:sz w:val="28"/>
        </w:rPr>
        <w:t>7.1-1</w:t>
      </w:r>
      <w:r>
        <w:rPr>
          <w:rFonts w:ascii="Times New Roman" w:eastAsia="Times New Roman"/>
          <w:b/>
          <w:sz w:val="28"/>
        </w:rPr>
        <w:tab/>
      </w:r>
      <w:r>
        <w:rPr>
          <w:rFonts w:hint="eastAsia" w:ascii="Microsoft JhengHei" w:eastAsia="Microsoft JhengHei"/>
          <w:b/>
          <w:sz w:val="28"/>
        </w:rPr>
        <w:t>固体废物种类汇总表</w:t>
      </w:r>
    </w:p>
    <w:tbl>
      <w:tblPr>
        <w:tblStyle w:val="7"/>
        <w:tblW w:w="0" w:type="auto"/>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2393"/>
        <w:gridCol w:w="1555"/>
        <w:gridCol w:w="1161"/>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780" w:type="dxa"/>
            <w:tcBorders>
              <w:left w:val="nil"/>
              <w:bottom w:val="single" w:color="000000" w:sz="6" w:space="0"/>
              <w:right w:val="single" w:color="000000" w:sz="6" w:space="0"/>
            </w:tcBorders>
          </w:tcPr>
          <w:p>
            <w:pPr>
              <w:pStyle w:val="11"/>
              <w:spacing w:before="127"/>
              <w:ind w:left="172" w:right="139"/>
              <w:rPr>
                <w:rFonts w:hint="eastAsia" w:ascii="Microsoft JhengHei" w:eastAsia="Microsoft JhengHei"/>
                <w:b/>
                <w:sz w:val="21"/>
              </w:rPr>
            </w:pPr>
            <w:r>
              <w:rPr>
                <w:rFonts w:hint="eastAsia" w:ascii="Microsoft JhengHei" w:eastAsia="Microsoft JhengHei"/>
                <w:b/>
                <w:sz w:val="21"/>
              </w:rPr>
              <w:t>序号</w:t>
            </w:r>
          </w:p>
        </w:tc>
        <w:tc>
          <w:tcPr>
            <w:tcW w:w="2393" w:type="dxa"/>
            <w:tcBorders>
              <w:top w:val="double" w:color="000000" w:sz="0" w:space="0"/>
              <w:left w:val="single" w:color="000000" w:sz="6" w:space="0"/>
              <w:bottom w:val="single" w:color="000000" w:sz="6" w:space="0"/>
              <w:right w:val="single" w:color="000000" w:sz="6" w:space="0"/>
            </w:tcBorders>
          </w:tcPr>
          <w:p>
            <w:pPr>
              <w:pStyle w:val="11"/>
              <w:spacing w:before="127"/>
              <w:ind w:left="439" w:right="428"/>
              <w:rPr>
                <w:rFonts w:hint="eastAsia" w:ascii="Microsoft JhengHei" w:eastAsia="Microsoft JhengHei"/>
                <w:b/>
                <w:sz w:val="21"/>
              </w:rPr>
            </w:pPr>
            <w:r>
              <w:rPr>
                <w:rFonts w:hint="eastAsia" w:ascii="Microsoft JhengHei" w:eastAsia="Microsoft JhengHei"/>
                <w:b/>
                <w:sz w:val="21"/>
              </w:rPr>
              <w:t>环评预测的种类</w:t>
            </w:r>
          </w:p>
        </w:tc>
        <w:tc>
          <w:tcPr>
            <w:tcW w:w="1555" w:type="dxa"/>
            <w:tcBorders>
              <w:top w:val="double" w:color="000000" w:sz="0" w:space="0"/>
              <w:left w:val="single" w:color="000000" w:sz="6" w:space="0"/>
              <w:bottom w:val="single" w:color="000000" w:sz="6" w:space="0"/>
              <w:right w:val="single" w:color="000000" w:sz="6" w:space="0"/>
            </w:tcBorders>
          </w:tcPr>
          <w:p>
            <w:pPr>
              <w:pStyle w:val="11"/>
              <w:spacing w:before="56" w:line="177" w:lineRule="auto"/>
              <w:ind w:left="146" w:right="129"/>
              <w:jc w:val="left"/>
              <w:rPr>
                <w:rFonts w:hint="eastAsia" w:ascii="Microsoft JhengHei" w:eastAsia="Microsoft JhengHei"/>
                <w:b/>
                <w:sz w:val="21"/>
              </w:rPr>
            </w:pPr>
            <w:r>
              <w:rPr>
                <w:rFonts w:hint="eastAsia" w:ascii="Microsoft JhengHei" w:eastAsia="Microsoft JhengHei"/>
                <w:b/>
                <w:sz w:val="21"/>
              </w:rPr>
              <w:t>试生产阶段的实际产生情况</w:t>
            </w:r>
          </w:p>
        </w:tc>
        <w:tc>
          <w:tcPr>
            <w:tcW w:w="1161" w:type="dxa"/>
            <w:tcBorders>
              <w:top w:val="double" w:color="000000" w:sz="0" w:space="0"/>
              <w:left w:val="single" w:color="000000" w:sz="6" w:space="0"/>
              <w:bottom w:val="single" w:color="000000" w:sz="6" w:space="0"/>
              <w:right w:val="single" w:color="000000" w:sz="6" w:space="0"/>
            </w:tcBorders>
          </w:tcPr>
          <w:p>
            <w:pPr>
              <w:pStyle w:val="11"/>
              <w:spacing w:before="127"/>
              <w:ind w:left="139" w:right="123"/>
              <w:rPr>
                <w:rFonts w:hint="eastAsia" w:ascii="Microsoft JhengHei" w:eastAsia="Microsoft JhengHei"/>
                <w:b/>
                <w:sz w:val="21"/>
              </w:rPr>
            </w:pPr>
            <w:r>
              <w:rPr>
                <w:rFonts w:hint="eastAsia" w:ascii="Microsoft JhengHei" w:eastAsia="Microsoft JhengHei"/>
                <w:b/>
                <w:sz w:val="21"/>
              </w:rPr>
              <w:t>属性</w:t>
            </w:r>
          </w:p>
        </w:tc>
        <w:tc>
          <w:tcPr>
            <w:tcW w:w="2349" w:type="dxa"/>
            <w:tcBorders>
              <w:top w:val="double" w:color="000000" w:sz="0" w:space="0"/>
              <w:left w:val="single" w:color="000000" w:sz="6" w:space="0"/>
              <w:bottom w:val="single" w:color="000000" w:sz="6" w:space="0"/>
              <w:right w:val="nil"/>
            </w:tcBorders>
          </w:tcPr>
          <w:p>
            <w:pPr>
              <w:pStyle w:val="11"/>
              <w:spacing w:before="127"/>
              <w:ind w:left="347" w:right="339"/>
              <w:rPr>
                <w:rFonts w:hint="eastAsia" w:ascii="Microsoft JhengHei" w:eastAsia="Microsoft JhengHei"/>
                <w:b/>
                <w:sz w:val="21"/>
              </w:rPr>
            </w:pPr>
            <w:r>
              <w:rPr>
                <w:rFonts w:hint="eastAsia" w:ascii="Microsoft JhengHei" w:eastAsia="Microsoft JhengHei"/>
                <w:b/>
                <w:sz w:val="21"/>
              </w:rPr>
              <w:t>属性判定依据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80" w:type="dxa"/>
            <w:tcBorders>
              <w:top w:val="single" w:color="000000" w:sz="6" w:space="0"/>
              <w:left w:val="nil"/>
              <w:bottom w:val="single" w:color="000000" w:sz="6" w:space="0"/>
              <w:right w:val="single" w:color="000000" w:sz="6" w:space="0"/>
            </w:tcBorders>
          </w:tcPr>
          <w:p>
            <w:pPr>
              <w:pStyle w:val="11"/>
              <w:spacing w:before="146"/>
              <w:ind w:left="28"/>
              <w:rPr>
                <w:rFonts w:ascii="Times New Roman"/>
                <w:sz w:val="21"/>
              </w:rPr>
            </w:pPr>
            <w:r>
              <w:rPr>
                <w:rFonts w:ascii="Times New Roman"/>
                <w:w w:val="100"/>
                <w:sz w:val="21"/>
              </w:rPr>
              <w:t>1</w:t>
            </w:r>
          </w:p>
        </w:tc>
        <w:tc>
          <w:tcPr>
            <w:tcW w:w="2393" w:type="dxa"/>
            <w:tcBorders>
              <w:top w:val="single" w:color="000000" w:sz="6" w:space="0"/>
              <w:left w:val="single" w:color="000000" w:sz="6" w:space="0"/>
              <w:bottom w:val="single" w:color="000000" w:sz="6" w:space="0"/>
              <w:right w:val="single" w:color="000000" w:sz="6" w:space="0"/>
            </w:tcBorders>
          </w:tcPr>
          <w:p>
            <w:pPr>
              <w:pStyle w:val="11"/>
              <w:spacing w:before="122"/>
              <w:ind w:left="439" w:right="425"/>
              <w:rPr>
                <w:rFonts w:hint="eastAsia" w:ascii="PMingLiU" w:eastAsia="PMingLiU"/>
                <w:sz w:val="21"/>
              </w:rPr>
            </w:pPr>
            <w:r>
              <w:rPr>
                <w:rFonts w:hint="eastAsia" w:ascii="PMingLiU" w:eastAsia="PMingLiU"/>
                <w:sz w:val="21"/>
              </w:rPr>
              <w:t>废活性炭</w:t>
            </w:r>
          </w:p>
        </w:tc>
        <w:tc>
          <w:tcPr>
            <w:tcW w:w="1555" w:type="dxa"/>
            <w:tcBorders>
              <w:top w:val="single" w:color="000000" w:sz="6" w:space="0"/>
              <w:left w:val="single" w:color="000000" w:sz="6" w:space="0"/>
              <w:bottom w:val="single" w:color="000000" w:sz="6" w:space="0"/>
              <w:right w:val="single" w:color="000000" w:sz="6" w:space="0"/>
            </w:tcBorders>
          </w:tcPr>
          <w:p>
            <w:pPr>
              <w:pStyle w:val="11"/>
              <w:spacing w:before="122"/>
              <w:ind w:right="443"/>
              <w:jc w:val="right"/>
              <w:rPr>
                <w:rFonts w:hint="eastAsia" w:ascii="PMingLiU" w:eastAsia="PMingLiU"/>
                <w:sz w:val="21"/>
              </w:rPr>
            </w:pPr>
            <w:r>
              <w:rPr>
                <w:rFonts w:hint="eastAsia" w:ascii="PMingLiU" w:eastAsia="PMingLiU"/>
                <w:sz w:val="21"/>
              </w:rPr>
              <w:t>已产生</w:t>
            </w:r>
          </w:p>
        </w:tc>
        <w:tc>
          <w:tcPr>
            <w:tcW w:w="1161" w:type="dxa"/>
            <w:tcBorders>
              <w:top w:val="single" w:color="000000" w:sz="6" w:space="0"/>
              <w:left w:val="single" w:color="000000" w:sz="6" w:space="0"/>
              <w:bottom w:val="single" w:color="000000" w:sz="6" w:space="0"/>
              <w:right w:val="single" w:color="000000" w:sz="6" w:space="0"/>
            </w:tcBorders>
          </w:tcPr>
          <w:p>
            <w:pPr>
              <w:pStyle w:val="11"/>
              <w:spacing w:before="122"/>
              <w:ind w:left="139" w:right="125"/>
              <w:rPr>
                <w:rFonts w:hint="eastAsia" w:ascii="PMingLiU" w:eastAsia="PMingLiU"/>
                <w:sz w:val="21"/>
              </w:rPr>
            </w:pPr>
            <w:r>
              <w:rPr>
                <w:rFonts w:hint="eastAsia" w:ascii="PMingLiU" w:eastAsia="PMingLiU"/>
                <w:sz w:val="21"/>
              </w:rPr>
              <w:t>危险固废</w:t>
            </w:r>
          </w:p>
        </w:tc>
        <w:tc>
          <w:tcPr>
            <w:tcW w:w="2349" w:type="dxa"/>
            <w:tcBorders>
              <w:top w:val="single" w:color="000000" w:sz="6" w:space="0"/>
              <w:left w:val="single" w:color="000000" w:sz="6" w:space="0"/>
              <w:bottom w:val="single" w:color="000000" w:sz="6" w:space="0"/>
              <w:right w:val="nil"/>
            </w:tcBorders>
          </w:tcPr>
          <w:p>
            <w:pPr>
              <w:pStyle w:val="11"/>
              <w:spacing w:line="268" w:lineRule="exact"/>
              <w:ind w:left="351" w:right="339"/>
              <w:rPr>
                <w:rFonts w:ascii="PMingLiU"/>
                <w:sz w:val="21"/>
              </w:rPr>
            </w:pPr>
            <w:r>
              <w:rPr>
                <w:rFonts w:ascii="PMingLiU"/>
                <w:w w:val="110"/>
                <w:sz w:val="21"/>
              </w:rPr>
              <w:t>HW02</w:t>
            </w:r>
          </w:p>
          <w:p>
            <w:pPr>
              <w:pStyle w:val="11"/>
              <w:spacing w:line="280" w:lineRule="exact"/>
              <w:ind w:left="352" w:right="339"/>
              <w:rPr>
                <w:rFonts w:hint="eastAsia" w:ascii="PMingLiU" w:eastAsia="PMingLiU"/>
                <w:sz w:val="21"/>
              </w:rPr>
            </w:pPr>
            <w:r>
              <w:rPr>
                <w:rFonts w:hint="eastAsia" w:ascii="PMingLiU" w:eastAsia="PMingLiU"/>
                <w:w w:val="120"/>
                <w:sz w:val="21"/>
              </w:rPr>
              <w:t>（271-003-02）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780" w:type="dxa"/>
            <w:tcBorders>
              <w:top w:val="single" w:color="000000" w:sz="6" w:space="0"/>
              <w:left w:val="nil"/>
              <w:bottom w:val="single" w:color="000000" w:sz="6" w:space="0"/>
              <w:right w:val="single" w:color="000000" w:sz="6" w:space="0"/>
            </w:tcBorders>
          </w:tcPr>
          <w:p>
            <w:pPr>
              <w:pStyle w:val="11"/>
              <w:spacing w:before="136"/>
              <w:ind w:left="28"/>
              <w:rPr>
                <w:rFonts w:ascii="Times New Roman"/>
                <w:sz w:val="21"/>
              </w:rPr>
            </w:pPr>
            <w:r>
              <w:rPr>
                <w:rFonts w:ascii="Times New Roman"/>
                <w:w w:val="100"/>
                <w:sz w:val="21"/>
              </w:rPr>
              <w:t>2</w:t>
            </w:r>
          </w:p>
        </w:tc>
        <w:tc>
          <w:tcPr>
            <w:tcW w:w="2393" w:type="dxa"/>
            <w:tcBorders>
              <w:top w:val="single" w:color="000000" w:sz="6" w:space="0"/>
              <w:left w:val="single" w:color="000000" w:sz="6" w:space="0"/>
              <w:bottom w:val="single" w:color="000000" w:sz="6" w:space="0"/>
              <w:right w:val="single" w:color="000000" w:sz="6" w:space="0"/>
            </w:tcBorders>
          </w:tcPr>
          <w:p>
            <w:pPr>
              <w:pStyle w:val="11"/>
              <w:spacing w:before="113"/>
              <w:ind w:left="439" w:right="425"/>
              <w:rPr>
                <w:rFonts w:hint="eastAsia" w:ascii="PMingLiU" w:eastAsia="PMingLiU"/>
                <w:sz w:val="21"/>
              </w:rPr>
            </w:pPr>
            <w:r>
              <w:rPr>
                <w:rFonts w:hint="eastAsia" w:ascii="PMingLiU" w:eastAsia="PMingLiU"/>
                <w:sz w:val="21"/>
              </w:rPr>
              <w:t>净制废药材</w:t>
            </w:r>
          </w:p>
        </w:tc>
        <w:tc>
          <w:tcPr>
            <w:tcW w:w="1555" w:type="dxa"/>
            <w:tcBorders>
              <w:top w:val="single" w:color="000000" w:sz="6" w:space="0"/>
              <w:left w:val="single" w:color="000000" w:sz="6" w:space="0"/>
              <w:bottom w:val="single" w:color="000000" w:sz="6" w:space="0"/>
              <w:right w:val="single" w:color="000000" w:sz="6" w:space="0"/>
            </w:tcBorders>
          </w:tcPr>
          <w:p>
            <w:pPr>
              <w:pStyle w:val="11"/>
              <w:spacing w:before="113"/>
              <w:ind w:right="443"/>
              <w:jc w:val="right"/>
              <w:rPr>
                <w:rFonts w:hint="eastAsia" w:ascii="PMingLiU" w:eastAsia="PMingLiU"/>
                <w:sz w:val="21"/>
              </w:rPr>
            </w:pPr>
            <w:r>
              <w:rPr>
                <w:rFonts w:hint="eastAsia" w:ascii="PMingLiU" w:eastAsia="PMingLiU"/>
                <w:sz w:val="21"/>
              </w:rPr>
              <w:t>已产生</w:t>
            </w:r>
          </w:p>
        </w:tc>
        <w:tc>
          <w:tcPr>
            <w:tcW w:w="1161" w:type="dxa"/>
            <w:tcBorders>
              <w:top w:val="single" w:color="000000" w:sz="6" w:space="0"/>
              <w:left w:val="single" w:color="000000" w:sz="6" w:space="0"/>
              <w:bottom w:val="single" w:color="000000" w:sz="6" w:space="0"/>
              <w:right w:val="single" w:color="000000" w:sz="6" w:space="0"/>
            </w:tcBorders>
          </w:tcPr>
          <w:p>
            <w:pPr>
              <w:pStyle w:val="11"/>
              <w:spacing w:before="113"/>
              <w:ind w:left="138" w:right="126"/>
              <w:rPr>
                <w:rFonts w:hint="eastAsia" w:ascii="PMingLiU" w:eastAsia="PMingLiU"/>
                <w:sz w:val="21"/>
              </w:rPr>
            </w:pPr>
            <w:r>
              <w:rPr>
                <w:rFonts w:hint="eastAsia" w:ascii="PMingLiU" w:eastAsia="PMingLiU"/>
                <w:sz w:val="21"/>
              </w:rPr>
              <w:t>一般固废</w:t>
            </w:r>
          </w:p>
        </w:tc>
        <w:tc>
          <w:tcPr>
            <w:tcW w:w="2349" w:type="dxa"/>
            <w:tcBorders>
              <w:top w:val="single" w:color="000000" w:sz="6" w:space="0"/>
              <w:left w:val="single" w:color="000000" w:sz="6" w:space="0"/>
              <w:bottom w:val="single" w:color="000000" w:sz="6" w:space="0"/>
              <w:right w:val="nil"/>
            </w:tcBorders>
          </w:tcPr>
          <w:p>
            <w:pPr>
              <w:pStyle w:val="11"/>
              <w:spacing w:before="113"/>
              <w:ind w:left="12"/>
              <w:rPr>
                <w:rFonts w:ascii="PMingLiU"/>
                <w:sz w:val="21"/>
              </w:rPr>
            </w:pPr>
            <w:r>
              <w:rPr>
                <w:rFonts w:ascii="PMingLiU"/>
                <w:w w:val="14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780" w:type="dxa"/>
            <w:tcBorders>
              <w:top w:val="single" w:color="000000" w:sz="6" w:space="0"/>
              <w:left w:val="nil"/>
              <w:bottom w:val="single" w:color="000000" w:sz="6" w:space="0"/>
              <w:right w:val="single" w:color="000000" w:sz="6" w:space="0"/>
            </w:tcBorders>
          </w:tcPr>
          <w:p>
            <w:pPr>
              <w:pStyle w:val="11"/>
              <w:spacing w:before="164"/>
              <w:ind w:left="30"/>
              <w:rPr>
                <w:rFonts w:ascii="Calibri"/>
                <w:sz w:val="21"/>
              </w:rPr>
            </w:pPr>
            <w:r>
              <w:rPr>
                <w:rFonts w:ascii="Calibri"/>
                <w:w w:val="100"/>
                <w:sz w:val="21"/>
              </w:rPr>
              <w:t>3</w:t>
            </w:r>
          </w:p>
        </w:tc>
        <w:tc>
          <w:tcPr>
            <w:tcW w:w="2393" w:type="dxa"/>
            <w:tcBorders>
              <w:top w:val="single" w:color="000000" w:sz="6" w:space="0"/>
              <w:left w:val="single" w:color="000000" w:sz="6" w:space="0"/>
              <w:bottom w:val="single" w:color="000000" w:sz="6" w:space="0"/>
              <w:right w:val="single" w:color="000000" w:sz="6" w:space="0"/>
            </w:tcBorders>
          </w:tcPr>
          <w:p>
            <w:pPr>
              <w:pStyle w:val="11"/>
              <w:spacing w:before="103"/>
              <w:ind w:left="439" w:right="427"/>
              <w:rPr>
                <w:rFonts w:hint="eastAsia" w:ascii="PMingLiU" w:eastAsia="PMingLiU"/>
                <w:sz w:val="21"/>
              </w:rPr>
            </w:pPr>
            <w:r>
              <w:rPr>
                <w:rFonts w:hint="eastAsia" w:ascii="PMingLiU" w:eastAsia="PMingLiU"/>
                <w:sz w:val="21"/>
              </w:rPr>
              <w:t>药渣</w:t>
            </w:r>
          </w:p>
        </w:tc>
        <w:tc>
          <w:tcPr>
            <w:tcW w:w="1555" w:type="dxa"/>
            <w:tcBorders>
              <w:top w:val="single" w:color="000000" w:sz="6" w:space="0"/>
              <w:left w:val="single" w:color="000000" w:sz="6" w:space="0"/>
              <w:bottom w:val="single" w:color="000000" w:sz="6" w:space="0"/>
              <w:right w:val="single" w:color="000000" w:sz="6" w:space="0"/>
            </w:tcBorders>
          </w:tcPr>
          <w:p>
            <w:pPr>
              <w:pStyle w:val="11"/>
              <w:spacing w:before="103"/>
              <w:ind w:right="443"/>
              <w:jc w:val="right"/>
              <w:rPr>
                <w:rFonts w:hint="eastAsia" w:ascii="PMingLiU" w:eastAsia="PMingLiU"/>
                <w:sz w:val="21"/>
              </w:rPr>
            </w:pPr>
            <w:r>
              <w:rPr>
                <w:rFonts w:hint="eastAsia" w:ascii="PMingLiU" w:eastAsia="PMingLiU"/>
                <w:sz w:val="21"/>
              </w:rPr>
              <w:t>已产生</w:t>
            </w:r>
          </w:p>
        </w:tc>
        <w:tc>
          <w:tcPr>
            <w:tcW w:w="1161" w:type="dxa"/>
            <w:tcBorders>
              <w:top w:val="single" w:color="000000" w:sz="6" w:space="0"/>
              <w:left w:val="single" w:color="000000" w:sz="6" w:space="0"/>
              <w:bottom w:val="single" w:color="000000" w:sz="6" w:space="0"/>
              <w:right w:val="single" w:color="000000" w:sz="6" w:space="0"/>
            </w:tcBorders>
          </w:tcPr>
          <w:p>
            <w:pPr>
              <w:pStyle w:val="11"/>
              <w:spacing w:before="103"/>
              <w:ind w:left="138" w:right="126"/>
              <w:rPr>
                <w:rFonts w:hint="eastAsia" w:ascii="PMingLiU" w:eastAsia="PMingLiU"/>
                <w:sz w:val="21"/>
              </w:rPr>
            </w:pPr>
            <w:r>
              <w:rPr>
                <w:rFonts w:hint="eastAsia" w:ascii="PMingLiU" w:eastAsia="PMingLiU"/>
                <w:sz w:val="21"/>
              </w:rPr>
              <w:t>一般固废</w:t>
            </w:r>
          </w:p>
        </w:tc>
        <w:tc>
          <w:tcPr>
            <w:tcW w:w="2349" w:type="dxa"/>
            <w:tcBorders>
              <w:top w:val="single" w:color="000000" w:sz="6" w:space="0"/>
              <w:left w:val="single" w:color="000000" w:sz="6" w:space="0"/>
              <w:bottom w:val="single" w:color="000000" w:sz="6" w:space="0"/>
              <w:right w:val="nil"/>
            </w:tcBorders>
          </w:tcPr>
          <w:p>
            <w:pPr>
              <w:pStyle w:val="11"/>
              <w:spacing w:before="103"/>
              <w:ind w:left="12"/>
              <w:rPr>
                <w:rFonts w:ascii="PMingLiU"/>
                <w:sz w:val="21"/>
              </w:rPr>
            </w:pPr>
            <w:r>
              <w:rPr>
                <w:rFonts w:ascii="PMingLiU"/>
                <w:w w:val="14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780" w:type="dxa"/>
            <w:tcBorders>
              <w:top w:val="single" w:color="000000" w:sz="6" w:space="0"/>
              <w:left w:val="nil"/>
              <w:bottom w:val="double" w:color="000000" w:sz="0" w:space="0"/>
              <w:right w:val="single" w:color="000000" w:sz="6" w:space="0"/>
            </w:tcBorders>
          </w:tcPr>
          <w:p>
            <w:pPr>
              <w:pStyle w:val="11"/>
              <w:spacing w:before="164"/>
              <w:ind w:left="30"/>
              <w:rPr>
                <w:rFonts w:ascii="Calibri"/>
                <w:sz w:val="21"/>
              </w:rPr>
            </w:pPr>
            <w:r>
              <w:rPr>
                <w:rFonts w:ascii="Calibri"/>
                <w:w w:val="100"/>
                <w:sz w:val="21"/>
              </w:rPr>
              <w:t>4</w:t>
            </w:r>
          </w:p>
        </w:tc>
        <w:tc>
          <w:tcPr>
            <w:tcW w:w="2393" w:type="dxa"/>
            <w:tcBorders>
              <w:top w:val="single" w:color="000000" w:sz="6" w:space="0"/>
              <w:left w:val="single" w:color="000000" w:sz="6" w:space="0"/>
              <w:bottom w:val="double" w:color="000000" w:sz="0" w:space="0"/>
              <w:right w:val="single" w:color="000000" w:sz="6" w:space="0"/>
            </w:tcBorders>
          </w:tcPr>
          <w:p>
            <w:pPr>
              <w:pStyle w:val="11"/>
              <w:spacing w:before="101"/>
              <w:ind w:left="439" w:right="406"/>
              <w:rPr>
                <w:rFonts w:hint="eastAsia" w:ascii="PMingLiU" w:eastAsia="PMingLiU"/>
                <w:sz w:val="21"/>
              </w:rPr>
            </w:pPr>
            <w:r>
              <w:rPr>
                <w:rFonts w:hint="eastAsia" w:ascii="PMingLiU" w:eastAsia="PMingLiU"/>
                <w:sz w:val="21"/>
              </w:rPr>
              <w:t>生活垃圾</w:t>
            </w:r>
          </w:p>
        </w:tc>
        <w:tc>
          <w:tcPr>
            <w:tcW w:w="1555" w:type="dxa"/>
            <w:tcBorders>
              <w:top w:val="single" w:color="000000" w:sz="6" w:space="0"/>
              <w:left w:val="single" w:color="000000" w:sz="6" w:space="0"/>
              <w:bottom w:val="double" w:color="000000" w:sz="0" w:space="0"/>
              <w:right w:val="single" w:color="000000" w:sz="6" w:space="0"/>
            </w:tcBorders>
          </w:tcPr>
          <w:p>
            <w:pPr>
              <w:pStyle w:val="11"/>
              <w:spacing w:before="101"/>
              <w:ind w:right="443"/>
              <w:jc w:val="right"/>
              <w:rPr>
                <w:rFonts w:hint="eastAsia" w:ascii="PMingLiU" w:eastAsia="PMingLiU"/>
                <w:sz w:val="21"/>
              </w:rPr>
            </w:pPr>
            <w:r>
              <w:rPr>
                <w:rFonts w:hint="eastAsia" w:ascii="PMingLiU" w:eastAsia="PMingLiU"/>
                <w:sz w:val="21"/>
              </w:rPr>
              <w:t>已产生</w:t>
            </w:r>
          </w:p>
        </w:tc>
        <w:tc>
          <w:tcPr>
            <w:tcW w:w="1161" w:type="dxa"/>
            <w:tcBorders>
              <w:top w:val="single" w:color="000000" w:sz="6" w:space="0"/>
              <w:left w:val="single" w:color="000000" w:sz="6" w:space="0"/>
              <w:bottom w:val="double" w:color="000000" w:sz="0" w:space="0"/>
              <w:right w:val="single" w:color="000000" w:sz="6" w:space="0"/>
            </w:tcBorders>
          </w:tcPr>
          <w:p>
            <w:pPr>
              <w:pStyle w:val="11"/>
              <w:spacing w:before="101"/>
              <w:ind w:left="139" w:right="125"/>
              <w:rPr>
                <w:rFonts w:hint="eastAsia" w:ascii="PMingLiU" w:eastAsia="PMingLiU"/>
                <w:sz w:val="21"/>
              </w:rPr>
            </w:pPr>
            <w:r>
              <w:rPr>
                <w:rFonts w:hint="eastAsia" w:ascii="PMingLiU" w:eastAsia="PMingLiU"/>
                <w:sz w:val="21"/>
              </w:rPr>
              <w:t>一般固废</w:t>
            </w:r>
          </w:p>
        </w:tc>
        <w:tc>
          <w:tcPr>
            <w:tcW w:w="2349" w:type="dxa"/>
            <w:tcBorders>
              <w:top w:val="single" w:color="000000" w:sz="6" w:space="0"/>
              <w:left w:val="single" w:color="000000" w:sz="6" w:space="0"/>
              <w:bottom w:val="double" w:color="000000" w:sz="0" w:space="0"/>
              <w:right w:val="nil"/>
            </w:tcBorders>
          </w:tcPr>
          <w:p>
            <w:pPr>
              <w:pStyle w:val="11"/>
              <w:spacing w:before="101"/>
              <w:ind w:left="7"/>
              <w:rPr>
                <w:rFonts w:ascii="PMingLiU"/>
                <w:sz w:val="21"/>
              </w:rPr>
            </w:pPr>
            <w:r>
              <w:rPr>
                <w:rFonts w:ascii="PMingLiU"/>
                <w:w w:val="145"/>
                <w:sz w:val="21"/>
              </w:rPr>
              <w:t>/</w:t>
            </w:r>
          </w:p>
        </w:tc>
      </w:tr>
    </w:tbl>
    <w:p>
      <w:pPr>
        <w:pStyle w:val="4"/>
        <w:spacing w:before="13"/>
        <w:rPr>
          <w:rFonts w:ascii="Microsoft JhengHei"/>
          <w:b/>
          <w:sz w:val="40"/>
        </w:rPr>
      </w:pPr>
    </w:p>
    <w:p>
      <w:pPr>
        <w:pStyle w:val="4"/>
        <w:spacing w:before="1"/>
        <w:ind w:left="1402"/>
        <w:rPr>
          <w:rFonts w:hint="eastAsia" w:ascii="PMingLiU" w:eastAsia="PMingLiU"/>
        </w:rPr>
      </w:pPr>
      <w:r>
        <w:rPr>
          <w:rFonts w:hint="eastAsia" w:ascii="PMingLiU" w:eastAsia="PMingLiU"/>
        </w:rPr>
        <w:t>已经产生的固体废物调查统计情况见表9.3-2。</w:t>
      </w:r>
    </w:p>
    <w:p>
      <w:pPr>
        <w:tabs>
          <w:tab w:val="left" w:pos="1214"/>
        </w:tabs>
        <w:spacing w:before="164"/>
        <w:ind w:left="0" w:right="201" w:firstLine="0"/>
        <w:jc w:val="center"/>
        <w:rPr>
          <w:rFonts w:hint="eastAsia" w:ascii="Microsoft JhengHei" w:eastAsia="Microsoft JhengHei"/>
          <w:b/>
          <w:sz w:val="28"/>
        </w:rPr>
      </w:pPr>
      <w:r>
        <w:rPr>
          <w:rFonts w:hint="eastAsia" w:ascii="Microsoft JhengHei" w:eastAsia="Microsoft JhengHei"/>
          <w:b/>
          <w:sz w:val="28"/>
        </w:rPr>
        <w:t>表</w:t>
      </w:r>
      <w:r>
        <w:rPr>
          <w:rFonts w:hint="eastAsia" w:ascii="Microsoft JhengHei" w:eastAsia="Microsoft JhengHei"/>
          <w:b/>
          <w:spacing w:val="1"/>
          <w:sz w:val="28"/>
        </w:rPr>
        <w:t xml:space="preserve"> </w:t>
      </w:r>
      <w:r>
        <w:rPr>
          <w:rFonts w:ascii="Times New Roman" w:eastAsia="Times New Roman"/>
          <w:b/>
          <w:sz w:val="28"/>
        </w:rPr>
        <w:t>7.1-2</w:t>
      </w:r>
      <w:r>
        <w:rPr>
          <w:rFonts w:ascii="Times New Roman" w:eastAsia="Times New Roman"/>
          <w:b/>
          <w:sz w:val="28"/>
        </w:rPr>
        <w:tab/>
      </w:r>
      <w:r>
        <w:rPr>
          <w:rFonts w:hint="eastAsia" w:ascii="Microsoft JhengHei" w:eastAsia="Microsoft JhengHei"/>
          <w:b/>
          <w:sz w:val="28"/>
        </w:rPr>
        <w:t>固体废物调查统计汇总表</w:t>
      </w:r>
    </w:p>
    <w:tbl>
      <w:tblPr>
        <w:tblStyle w:val="7"/>
        <w:tblW w:w="0" w:type="auto"/>
        <w:tblInd w:w="831"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780"/>
        <w:gridCol w:w="1954"/>
        <w:gridCol w:w="1349"/>
        <w:gridCol w:w="1453"/>
        <w:gridCol w:w="1504"/>
        <w:gridCol w:w="1278"/>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79" w:hRule="atLeast"/>
        </w:trPr>
        <w:tc>
          <w:tcPr>
            <w:tcW w:w="780" w:type="dxa"/>
            <w:tcBorders>
              <w:left w:val="nil"/>
              <w:bottom w:val="single" w:color="000000" w:sz="6" w:space="0"/>
              <w:right w:val="single" w:color="000000" w:sz="6" w:space="0"/>
            </w:tcBorders>
          </w:tcPr>
          <w:p>
            <w:pPr>
              <w:pStyle w:val="11"/>
              <w:spacing w:before="19"/>
              <w:ind w:left="172" w:right="139"/>
              <w:rPr>
                <w:rFonts w:hint="eastAsia" w:ascii="Microsoft JhengHei" w:eastAsia="Microsoft JhengHei"/>
                <w:b/>
                <w:sz w:val="21"/>
              </w:rPr>
            </w:pPr>
            <w:r>
              <w:rPr>
                <w:rFonts w:hint="eastAsia" w:ascii="Microsoft JhengHei" w:eastAsia="Microsoft JhengHei"/>
                <w:b/>
                <w:sz w:val="21"/>
              </w:rPr>
              <w:t>序号</w:t>
            </w:r>
          </w:p>
        </w:tc>
        <w:tc>
          <w:tcPr>
            <w:tcW w:w="1954" w:type="dxa"/>
            <w:tcBorders>
              <w:left w:val="single" w:color="000000" w:sz="6" w:space="0"/>
              <w:bottom w:val="single" w:color="000000" w:sz="6" w:space="0"/>
              <w:right w:val="single" w:color="000000" w:sz="6" w:space="0"/>
            </w:tcBorders>
          </w:tcPr>
          <w:p>
            <w:pPr>
              <w:pStyle w:val="11"/>
              <w:spacing w:before="19"/>
              <w:ind w:left="430" w:right="417"/>
              <w:rPr>
                <w:rFonts w:hint="eastAsia" w:ascii="Microsoft JhengHei" w:eastAsia="Microsoft JhengHei"/>
                <w:b/>
                <w:sz w:val="21"/>
              </w:rPr>
            </w:pPr>
            <w:r>
              <w:rPr>
                <w:rFonts w:hint="eastAsia" w:ascii="Microsoft JhengHei" w:eastAsia="Microsoft JhengHei"/>
                <w:b/>
                <w:sz w:val="21"/>
              </w:rPr>
              <w:t>种类</w:t>
            </w:r>
          </w:p>
        </w:tc>
        <w:tc>
          <w:tcPr>
            <w:tcW w:w="1349" w:type="dxa"/>
            <w:tcBorders>
              <w:left w:val="single" w:color="000000" w:sz="6" w:space="0"/>
              <w:bottom w:val="single" w:color="000000" w:sz="6" w:space="0"/>
              <w:right w:val="single" w:color="000000" w:sz="6" w:space="0"/>
            </w:tcBorders>
          </w:tcPr>
          <w:p>
            <w:pPr>
              <w:pStyle w:val="11"/>
              <w:spacing w:before="19"/>
              <w:ind w:left="21" w:right="9"/>
              <w:rPr>
                <w:rFonts w:hint="eastAsia" w:ascii="Microsoft JhengHei" w:eastAsia="Microsoft JhengHei"/>
                <w:b/>
                <w:sz w:val="21"/>
              </w:rPr>
            </w:pPr>
            <w:r>
              <w:rPr>
                <w:rFonts w:hint="eastAsia" w:ascii="Microsoft JhengHei" w:eastAsia="Microsoft JhengHei"/>
                <w:b/>
                <w:sz w:val="21"/>
              </w:rPr>
              <w:t>产生工序</w:t>
            </w:r>
          </w:p>
        </w:tc>
        <w:tc>
          <w:tcPr>
            <w:tcW w:w="1453" w:type="dxa"/>
            <w:tcBorders>
              <w:left w:val="single" w:color="000000" w:sz="6" w:space="0"/>
              <w:bottom w:val="single" w:color="000000" w:sz="6" w:space="0"/>
              <w:right w:val="single" w:color="000000" w:sz="6" w:space="0"/>
            </w:tcBorders>
          </w:tcPr>
          <w:p>
            <w:pPr>
              <w:pStyle w:val="11"/>
              <w:spacing w:line="212" w:lineRule="exact"/>
              <w:ind w:left="31" w:right="22"/>
              <w:rPr>
                <w:rFonts w:hint="eastAsia" w:ascii="Microsoft JhengHei" w:eastAsia="Microsoft JhengHei"/>
                <w:b/>
                <w:sz w:val="21"/>
              </w:rPr>
            </w:pPr>
            <w:r>
              <w:rPr>
                <w:rFonts w:hint="eastAsia" w:ascii="Microsoft JhengHei" w:eastAsia="Microsoft JhengHei"/>
                <w:b/>
                <w:sz w:val="21"/>
              </w:rPr>
              <w:t>环评估算</w:t>
            </w:r>
          </w:p>
          <w:p>
            <w:pPr>
              <w:pStyle w:val="11"/>
              <w:spacing w:line="247" w:lineRule="exact"/>
              <w:ind w:left="33" w:right="22"/>
              <w:rPr>
                <w:rFonts w:hint="eastAsia" w:ascii="Microsoft JhengHei" w:eastAsia="Microsoft JhengHei"/>
                <w:b/>
                <w:sz w:val="21"/>
              </w:rPr>
            </w:pPr>
            <w:r>
              <w:rPr>
                <w:rFonts w:hint="eastAsia" w:ascii="Microsoft JhengHei" w:eastAsia="Microsoft JhengHei"/>
                <w:b/>
                <w:sz w:val="21"/>
              </w:rPr>
              <w:t>产生量（t/a）</w:t>
            </w:r>
          </w:p>
        </w:tc>
        <w:tc>
          <w:tcPr>
            <w:tcW w:w="1504" w:type="dxa"/>
            <w:tcBorders>
              <w:left w:val="single" w:color="000000" w:sz="6" w:space="0"/>
              <w:bottom w:val="single" w:color="000000" w:sz="6" w:space="0"/>
              <w:right w:val="single" w:color="000000" w:sz="6" w:space="0"/>
            </w:tcBorders>
          </w:tcPr>
          <w:p>
            <w:pPr>
              <w:pStyle w:val="11"/>
              <w:spacing w:line="212" w:lineRule="exact"/>
              <w:ind w:left="100" w:right="89"/>
              <w:rPr>
                <w:rFonts w:hint="eastAsia" w:ascii="Microsoft JhengHei" w:eastAsia="Microsoft JhengHei"/>
                <w:b/>
                <w:sz w:val="21"/>
              </w:rPr>
            </w:pPr>
            <w:r>
              <w:rPr>
                <w:rFonts w:hint="eastAsia" w:ascii="Microsoft JhengHei" w:eastAsia="Microsoft JhengHei"/>
                <w:b/>
                <w:sz w:val="21"/>
              </w:rPr>
              <w:t>实际一批次产</w:t>
            </w:r>
          </w:p>
          <w:p>
            <w:pPr>
              <w:pStyle w:val="11"/>
              <w:spacing w:line="247" w:lineRule="exact"/>
              <w:ind w:left="98" w:right="89"/>
              <w:rPr>
                <w:rFonts w:hint="eastAsia" w:ascii="Microsoft JhengHei" w:eastAsia="Microsoft JhengHei"/>
                <w:b/>
                <w:sz w:val="21"/>
              </w:rPr>
            </w:pPr>
            <w:r>
              <w:rPr>
                <w:rFonts w:hint="eastAsia" w:ascii="Microsoft JhengHei" w:eastAsia="Microsoft JhengHei"/>
                <w:b/>
                <w:sz w:val="21"/>
              </w:rPr>
              <w:t>生量（t）</w:t>
            </w:r>
          </w:p>
        </w:tc>
        <w:tc>
          <w:tcPr>
            <w:tcW w:w="1278" w:type="dxa"/>
            <w:tcBorders>
              <w:left w:val="single" w:color="000000" w:sz="6" w:space="0"/>
              <w:bottom w:val="single" w:color="000000" w:sz="6" w:space="0"/>
              <w:right w:val="nil"/>
            </w:tcBorders>
          </w:tcPr>
          <w:p>
            <w:pPr>
              <w:pStyle w:val="11"/>
              <w:spacing w:line="212" w:lineRule="exact"/>
              <w:ind w:left="108"/>
              <w:jc w:val="left"/>
              <w:rPr>
                <w:rFonts w:hint="eastAsia" w:ascii="Microsoft JhengHei" w:eastAsia="Microsoft JhengHei"/>
                <w:b/>
                <w:sz w:val="21"/>
              </w:rPr>
            </w:pPr>
            <w:r>
              <w:rPr>
                <w:rFonts w:hint="eastAsia" w:ascii="Microsoft JhengHei" w:eastAsia="Microsoft JhengHei"/>
                <w:b/>
                <w:sz w:val="21"/>
              </w:rPr>
              <w:t>折算年产生</w:t>
            </w:r>
          </w:p>
          <w:p>
            <w:pPr>
              <w:pStyle w:val="11"/>
              <w:spacing w:line="247" w:lineRule="exact"/>
              <w:ind w:left="182"/>
              <w:jc w:val="left"/>
              <w:rPr>
                <w:rFonts w:hint="eastAsia" w:ascii="Microsoft JhengHei" w:eastAsia="Microsoft JhengHei"/>
                <w:b/>
                <w:sz w:val="21"/>
              </w:rPr>
            </w:pPr>
            <w:r>
              <w:rPr>
                <w:rFonts w:hint="eastAsia" w:ascii="Microsoft JhengHei" w:eastAsia="Microsoft JhengHei"/>
                <w:b/>
                <w:sz w:val="21"/>
              </w:rPr>
              <w:t>量（t/a）</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68" w:hRule="atLeast"/>
        </w:trPr>
        <w:tc>
          <w:tcPr>
            <w:tcW w:w="780" w:type="dxa"/>
            <w:tcBorders>
              <w:top w:val="single" w:color="000000" w:sz="6" w:space="0"/>
              <w:left w:val="nil"/>
              <w:bottom w:val="single" w:color="000000" w:sz="6" w:space="0"/>
              <w:right w:val="single" w:color="000000" w:sz="6" w:space="0"/>
            </w:tcBorders>
          </w:tcPr>
          <w:p>
            <w:pPr>
              <w:pStyle w:val="11"/>
              <w:spacing w:before="143"/>
              <w:ind w:left="38"/>
              <w:rPr>
                <w:rFonts w:ascii="Times New Roman"/>
                <w:sz w:val="21"/>
              </w:rPr>
            </w:pPr>
            <w:r>
              <w:rPr>
                <w:rFonts w:ascii="Times New Roman"/>
                <w:w w:val="100"/>
                <w:sz w:val="21"/>
              </w:rPr>
              <w:t>1</w:t>
            </w:r>
          </w:p>
        </w:tc>
        <w:tc>
          <w:tcPr>
            <w:tcW w:w="1954" w:type="dxa"/>
            <w:tcBorders>
              <w:top w:val="single" w:color="000000" w:sz="6" w:space="0"/>
              <w:left w:val="single" w:color="000000" w:sz="6" w:space="0"/>
              <w:bottom w:val="single" w:color="000000" w:sz="6" w:space="0"/>
              <w:right w:val="single" w:color="000000" w:sz="6" w:space="0"/>
            </w:tcBorders>
          </w:tcPr>
          <w:p>
            <w:pPr>
              <w:pStyle w:val="11"/>
              <w:spacing w:before="122"/>
              <w:ind w:left="430" w:right="419"/>
              <w:rPr>
                <w:rFonts w:hint="eastAsia" w:ascii="PMingLiU" w:eastAsia="PMingLiU"/>
                <w:sz w:val="21"/>
              </w:rPr>
            </w:pPr>
            <w:r>
              <w:rPr>
                <w:rFonts w:hint="eastAsia" w:ascii="PMingLiU" w:eastAsia="PMingLiU"/>
                <w:sz w:val="21"/>
              </w:rPr>
              <w:t>废活性炭</w:t>
            </w:r>
          </w:p>
        </w:tc>
        <w:tc>
          <w:tcPr>
            <w:tcW w:w="1349" w:type="dxa"/>
            <w:tcBorders>
              <w:top w:val="single" w:color="000000" w:sz="6" w:space="0"/>
              <w:left w:val="single" w:color="000000" w:sz="6" w:space="0"/>
              <w:bottom w:val="single" w:color="000000" w:sz="6" w:space="0"/>
              <w:right w:val="single" w:color="000000" w:sz="6" w:space="0"/>
            </w:tcBorders>
          </w:tcPr>
          <w:p>
            <w:pPr>
              <w:pStyle w:val="11"/>
              <w:spacing w:line="268" w:lineRule="exact"/>
              <w:ind w:left="21" w:right="12"/>
              <w:rPr>
                <w:rFonts w:hint="eastAsia" w:ascii="PMingLiU" w:eastAsia="PMingLiU"/>
                <w:sz w:val="21"/>
              </w:rPr>
            </w:pPr>
            <w:r>
              <w:rPr>
                <w:rFonts w:hint="eastAsia" w:ascii="PMingLiU" w:eastAsia="PMingLiU"/>
                <w:sz w:val="21"/>
              </w:rPr>
              <w:t>母液回收工序</w:t>
            </w:r>
          </w:p>
          <w:p>
            <w:pPr>
              <w:pStyle w:val="11"/>
              <w:spacing w:line="280" w:lineRule="exact"/>
              <w:ind w:left="21" w:right="12"/>
              <w:rPr>
                <w:rFonts w:hint="eastAsia" w:ascii="PMingLiU" w:eastAsia="PMingLiU"/>
                <w:sz w:val="21"/>
              </w:rPr>
            </w:pPr>
            <w:r>
              <w:rPr>
                <w:rFonts w:hint="eastAsia" w:ascii="PMingLiU" w:eastAsia="PMingLiU"/>
                <w:sz w:val="21"/>
              </w:rPr>
              <w:t>蒸馏</w:t>
            </w:r>
          </w:p>
        </w:tc>
        <w:tc>
          <w:tcPr>
            <w:tcW w:w="1453" w:type="dxa"/>
            <w:tcBorders>
              <w:top w:val="single" w:color="000000" w:sz="6" w:space="0"/>
              <w:left w:val="single" w:color="000000" w:sz="6" w:space="0"/>
              <w:bottom w:val="single" w:color="000000" w:sz="6" w:space="0"/>
              <w:right w:val="single" w:color="000000" w:sz="6" w:space="0"/>
            </w:tcBorders>
          </w:tcPr>
          <w:p>
            <w:pPr>
              <w:pStyle w:val="11"/>
              <w:spacing w:before="122"/>
              <w:ind w:left="27" w:right="22"/>
              <w:rPr>
                <w:rFonts w:ascii="PMingLiU"/>
                <w:sz w:val="21"/>
              </w:rPr>
            </w:pPr>
            <w:r>
              <w:rPr>
                <w:rFonts w:ascii="PMingLiU"/>
                <w:w w:val="110"/>
                <w:sz w:val="21"/>
              </w:rPr>
              <w:t>44.81</w:t>
            </w:r>
          </w:p>
        </w:tc>
        <w:tc>
          <w:tcPr>
            <w:tcW w:w="1504" w:type="dxa"/>
            <w:tcBorders>
              <w:top w:val="single" w:color="000000" w:sz="6" w:space="0"/>
              <w:left w:val="single" w:color="000000" w:sz="6" w:space="0"/>
              <w:bottom w:val="single" w:color="000000" w:sz="6" w:space="0"/>
              <w:right w:val="single" w:color="000000" w:sz="6" w:space="0"/>
            </w:tcBorders>
          </w:tcPr>
          <w:p>
            <w:pPr>
              <w:pStyle w:val="11"/>
              <w:spacing w:before="143"/>
              <w:ind w:left="95" w:right="89"/>
              <w:rPr>
                <w:rFonts w:ascii="Times New Roman"/>
                <w:sz w:val="21"/>
              </w:rPr>
            </w:pPr>
            <w:r>
              <w:rPr>
                <w:rFonts w:ascii="Times New Roman"/>
                <w:sz w:val="21"/>
              </w:rPr>
              <w:t>0.02</w:t>
            </w:r>
          </w:p>
        </w:tc>
        <w:tc>
          <w:tcPr>
            <w:tcW w:w="1278" w:type="dxa"/>
            <w:tcBorders>
              <w:top w:val="single" w:color="000000" w:sz="6" w:space="0"/>
              <w:left w:val="single" w:color="000000" w:sz="6" w:space="0"/>
              <w:bottom w:val="single" w:color="000000" w:sz="6" w:space="0"/>
              <w:right w:val="nil"/>
            </w:tcBorders>
          </w:tcPr>
          <w:p>
            <w:pPr>
              <w:pStyle w:val="11"/>
              <w:spacing w:before="122"/>
              <w:ind w:left="367" w:right="368"/>
              <w:rPr>
                <w:rFonts w:ascii="PMingLiU"/>
                <w:sz w:val="21"/>
              </w:rPr>
            </w:pPr>
            <w:r>
              <w:rPr>
                <w:rFonts w:ascii="PMingLiU"/>
                <w:w w:val="110"/>
                <w:sz w:val="21"/>
              </w:rPr>
              <w:t>22.85</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64" w:hRule="atLeast"/>
        </w:trPr>
        <w:tc>
          <w:tcPr>
            <w:tcW w:w="780" w:type="dxa"/>
            <w:tcBorders>
              <w:top w:val="single" w:color="000000" w:sz="6" w:space="0"/>
              <w:left w:val="nil"/>
              <w:right w:val="single" w:color="000000" w:sz="6" w:space="0"/>
            </w:tcBorders>
          </w:tcPr>
          <w:p>
            <w:pPr>
              <w:pStyle w:val="11"/>
              <w:spacing w:before="90"/>
              <w:ind w:left="38"/>
              <w:rPr>
                <w:rFonts w:ascii="Times New Roman"/>
                <w:sz w:val="21"/>
              </w:rPr>
            </w:pPr>
            <w:r>
              <w:rPr>
                <w:rFonts w:ascii="Times New Roman"/>
                <w:w w:val="100"/>
                <w:sz w:val="21"/>
              </w:rPr>
              <w:t>2</w:t>
            </w:r>
          </w:p>
        </w:tc>
        <w:tc>
          <w:tcPr>
            <w:tcW w:w="1954" w:type="dxa"/>
            <w:tcBorders>
              <w:top w:val="single" w:color="000000" w:sz="6" w:space="0"/>
              <w:left w:val="single" w:color="000000" w:sz="6" w:space="0"/>
              <w:right w:val="single" w:color="000000" w:sz="6" w:space="0"/>
            </w:tcBorders>
          </w:tcPr>
          <w:p>
            <w:pPr>
              <w:pStyle w:val="11"/>
              <w:spacing w:before="69"/>
              <w:ind w:left="430" w:right="419"/>
              <w:rPr>
                <w:rFonts w:hint="eastAsia" w:ascii="PMingLiU" w:eastAsia="PMingLiU"/>
                <w:sz w:val="21"/>
              </w:rPr>
            </w:pPr>
            <w:r>
              <w:rPr>
                <w:rFonts w:hint="eastAsia" w:ascii="PMingLiU" w:eastAsia="PMingLiU"/>
                <w:sz w:val="21"/>
              </w:rPr>
              <w:t>净制废药材</w:t>
            </w:r>
          </w:p>
        </w:tc>
        <w:tc>
          <w:tcPr>
            <w:tcW w:w="1349" w:type="dxa"/>
            <w:tcBorders>
              <w:top w:val="single" w:color="000000" w:sz="6" w:space="0"/>
              <w:left w:val="single" w:color="000000" w:sz="6" w:space="0"/>
              <w:right w:val="single" w:color="000000" w:sz="6" w:space="0"/>
            </w:tcBorders>
          </w:tcPr>
          <w:p>
            <w:pPr>
              <w:pStyle w:val="11"/>
              <w:spacing w:before="69"/>
              <w:ind w:left="7"/>
              <w:rPr>
                <w:rFonts w:ascii="PMingLiU"/>
                <w:sz w:val="21"/>
              </w:rPr>
            </w:pPr>
            <w:r>
              <w:rPr>
                <w:rFonts w:ascii="PMingLiU"/>
                <w:w w:val="145"/>
                <w:sz w:val="21"/>
              </w:rPr>
              <w:t>/</w:t>
            </w:r>
          </w:p>
        </w:tc>
        <w:tc>
          <w:tcPr>
            <w:tcW w:w="1453" w:type="dxa"/>
            <w:tcBorders>
              <w:top w:val="single" w:color="000000" w:sz="6" w:space="0"/>
              <w:left w:val="single" w:color="000000" w:sz="6" w:space="0"/>
              <w:right w:val="single" w:color="000000" w:sz="6" w:space="0"/>
            </w:tcBorders>
          </w:tcPr>
          <w:p>
            <w:pPr>
              <w:pStyle w:val="11"/>
              <w:spacing w:before="69"/>
              <w:ind w:left="32" w:right="22"/>
              <w:rPr>
                <w:rFonts w:ascii="PMingLiU"/>
                <w:sz w:val="21"/>
              </w:rPr>
            </w:pPr>
            <w:r>
              <w:rPr>
                <w:rFonts w:ascii="PMingLiU"/>
                <w:w w:val="110"/>
                <w:sz w:val="21"/>
              </w:rPr>
              <w:t>8.81</w:t>
            </w:r>
          </w:p>
        </w:tc>
        <w:tc>
          <w:tcPr>
            <w:tcW w:w="1504" w:type="dxa"/>
            <w:tcBorders>
              <w:top w:val="single" w:color="000000" w:sz="6" w:space="0"/>
              <w:left w:val="single" w:color="000000" w:sz="6" w:space="0"/>
              <w:right w:val="single" w:color="000000" w:sz="6" w:space="0"/>
            </w:tcBorders>
          </w:tcPr>
          <w:p>
            <w:pPr>
              <w:pStyle w:val="11"/>
              <w:spacing w:before="90"/>
              <w:ind w:left="95" w:right="89"/>
              <w:rPr>
                <w:rFonts w:ascii="Times New Roman"/>
                <w:sz w:val="21"/>
              </w:rPr>
            </w:pPr>
            <w:r>
              <w:rPr>
                <w:rFonts w:ascii="Times New Roman"/>
                <w:sz w:val="21"/>
              </w:rPr>
              <w:t>0.05</w:t>
            </w:r>
          </w:p>
        </w:tc>
        <w:tc>
          <w:tcPr>
            <w:tcW w:w="1278" w:type="dxa"/>
            <w:tcBorders>
              <w:top w:val="single" w:color="000000" w:sz="6" w:space="0"/>
              <w:left w:val="single" w:color="000000" w:sz="6" w:space="0"/>
              <w:right w:val="nil"/>
            </w:tcBorders>
          </w:tcPr>
          <w:p>
            <w:pPr>
              <w:pStyle w:val="11"/>
              <w:spacing w:before="69"/>
              <w:ind w:left="368" w:right="368"/>
              <w:rPr>
                <w:rFonts w:ascii="PMingLiU"/>
                <w:sz w:val="21"/>
              </w:rPr>
            </w:pPr>
            <w:r>
              <w:rPr>
                <w:rFonts w:ascii="PMingLiU"/>
                <w:w w:val="105"/>
                <w:sz w:val="21"/>
              </w:rPr>
              <w:t>2.1</w:t>
            </w:r>
          </w:p>
        </w:tc>
      </w:tr>
    </w:tbl>
    <w:p>
      <w:pPr>
        <w:spacing w:after="0"/>
        <w:rPr>
          <w:rFonts w:ascii="PMingLiU"/>
          <w:sz w:val="21"/>
        </w:rPr>
        <w:sectPr>
          <w:pgSz w:w="11910" w:h="16840"/>
          <w:pgMar w:top="1380" w:right="760" w:bottom="1200" w:left="960" w:header="852" w:footer="1015" w:gutter="0"/>
          <w:cols w:space="720" w:num="1"/>
        </w:sectPr>
      </w:pPr>
    </w:p>
    <w:p>
      <w:pPr>
        <w:pStyle w:val="4"/>
        <w:rPr>
          <w:rFonts w:ascii="Microsoft JhengHei"/>
          <w:b/>
          <w:sz w:val="9"/>
        </w:rPr>
      </w:pPr>
    </w:p>
    <w:tbl>
      <w:tblPr>
        <w:tblStyle w:val="7"/>
        <w:tblW w:w="0" w:type="auto"/>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954"/>
        <w:gridCol w:w="1349"/>
        <w:gridCol w:w="1453"/>
        <w:gridCol w:w="1504"/>
        <w:gridCol w:w="1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80" w:type="dxa"/>
            <w:tcBorders>
              <w:left w:val="nil"/>
              <w:bottom w:val="single" w:color="000000" w:sz="6" w:space="0"/>
              <w:right w:val="single" w:color="000000" w:sz="6" w:space="0"/>
            </w:tcBorders>
          </w:tcPr>
          <w:p>
            <w:pPr>
              <w:pStyle w:val="11"/>
              <w:spacing w:before="103"/>
              <w:ind w:right="312"/>
              <w:jc w:val="right"/>
              <w:rPr>
                <w:rFonts w:ascii="Times New Roman"/>
                <w:sz w:val="21"/>
              </w:rPr>
            </w:pPr>
            <w:r>
              <w:rPr>
                <w:rFonts w:ascii="Times New Roman"/>
                <w:w w:val="100"/>
                <w:sz w:val="21"/>
              </w:rPr>
              <w:t>3</w:t>
            </w:r>
          </w:p>
        </w:tc>
        <w:tc>
          <w:tcPr>
            <w:tcW w:w="1954" w:type="dxa"/>
            <w:tcBorders>
              <w:top w:val="double" w:color="000000" w:sz="0" w:space="0"/>
              <w:left w:val="single" w:color="000000" w:sz="6" w:space="0"/>
              <w:bottom w:val="single" w:color="000000" w:sz="6" w:space="0"/>
              <w:right w:val="single" w:color="000000" w:sz="6" w:space="0"/>
            </w:tcBorders>
          </w:tcPr>
          <w:p>
            <w:pPr>
              <w:pStyle w:val="11"/>
              <w:spacing w:before="79"/>
              <w:ind w:left="430" w:right="417"/>
              <w:rPr>
                <w:rFonts w:hint="eastAsia" w:ascii="PMingLiU" w:eastAsia="PMingLiU"/>
                <w:sz w:val="21"/>
              </w:rPr>
            </w:pPr>
            <w:r>
              <w:rPr>
                <w:rFonts w:hint="eastAsia" w:ascii="PMingLiU" w:eastAsia="PMingLiU"/>
                <w:sz w:val="21"/>
              </w:rPr>
              <w:t>药渣</w:t>
            </w:r>
          </w:p>
        </w:tc>
        <w:tc>
          <w:tcPr>
            <w:tcW w:w="1349" w:type="dxa"/>
            <w:tcBorders>
              <w:top w:val="double" w:color="000000" w:sz="0" w:space="0"/>
              <w:left w:val="single" w:color="000000" w:sz="6" w:space="0"/>
              <w:bottom w:val="single" w:color="000000" w:sz="6" w:space="0"/>
              <w:right w:val="single" w:color="000000" w:sz="6" w:space="0"/>
            </w:tcBorders>
          </w:tcPr>
          <w:p>
            <w:pPr>
              <w:pStyle w:val="11"/>
              <w:spacing w:before="79"/>
              <w:ind w:left="631"/>
              <w:jc w:val="left"/>
              <w:rPr>
                <w:rFonts w:ascii="PMingLiU"/>
                <w:sz w:val="21"/>
              </w:rPr>
            </w:pPr>
            <w:r>
              <w:rPr>
                <w:rFonts w:ascii="PMingLiU"/>
                <w:w w:val="145"/>
                <w:sz w:val="21"/>
              </w:rPr>
              <w:t>/</w:t>
            </w:r>
          </w:p>
        </w:tc>
        <w:tc>
          <w:tcPr>
            <w:tcW w:w="1453" w:type="dxa"/>
            <w:tcBorders>
              <w:top w:val="double" w:color="000000" w:sz="0" w:space="0"/>
              <w:left w:val="single" w:color="000000" w:sz="6" w:space="0"/>
              <w:bottom w:val="single" w:color="000000" w:sz="6" w:space="0"/>
              <w:right w:val="single" w:color="000000" w:sz="6" w:space="0"/>
            </w:tcBorders>
          </w:tcPr>
          <w:p>
            <w:pPr>
              <w:pStyle w:val="11"/>
              <w:spacing w:before="79"/>
              <w:ind w:left="27" w:right="22"/>
              <w:rPr>
                <w:rFonts w:ascii="PMingLiU"/>
                <w:sz w:val="21"/>
              </w:rPr>
            </w:pPr>
            <w:r>
              <w:rPr>
                <w:rFonts w:ascii="PMingLiU"/>
                <w:w w:val="110"/>
                <w:sz w:val="21"/>
              </w:rPr>
              <w:t>18.72</w:t>
            </w:r>
          </w:p>
        </w:tc>
        <w:tc>
          <w:tcPr>
            <w:tcW w:w="1504" w:type="dxa"/>
            <w:tcBorders>
              <w:top w:val="double" w:color="000000" w:sz="0" w:space="0"/>
              <w:left w:val="single" w:color="000000" w:sz="6" w:space="0"/>
              <w:bottom w:val="single" w:color="000000" w:sz="6" w:space="0"/>
              <w:right w:val="single" w:color="000000" w:sz="6" w:space="0"/>
            </w:tcBorders>
          </w:tcPr>
          <w:p>
            <w:pPr>
              <w:pStyle w:val="11"/>
              <w:spacing w:before="103"/>
              <w:ind w:left="93" w:right="89"/>
              <w:rPr>
                <w:rFonts w:ascii="Times New Roman"/>
                <w:sz w:val="21"/>
              </w:rPr>
            </w:pPr>
            <w:r>
              <w:rPr>
                <w:rFonts w:ascii="Times New Roman"/>
                <w:sz w:val="21"/>
              </w:rPr>
              <w:t>0.5</w:t>
            </w:r>
          </w:p>
        </w:tc>
        <w:tc>
          <w:tcPr>
            <w:tcW w:w="1278" w:type="dxa"/>
            <w:tcBorders>
              <w:top w:val="double" w:color="000000" w:sz="0" w:space="0"/>
              <w:left w:val="single" w:color="000000" w:sz="6" w:space="0"/>
              <w:bottom w:val="single" w:color="000000" w:sz="6" w:space="0"/>
              <w:right w:val="nil"/>
            </w:tcBorders>
          </w:tcPr>
          <w:p>
            <w:pPr>
              <w:pStyle w:val="11"/>
              <w:spacing w:before="79"/>
              <w:ind w:left="368" w:right="368"/>
              <w:rPr>
                <w:rFonts w:ascii="PMingLiU"/>
                <w:sz w:val="21"/>
              </w:rPr>
            </w:pPr>
            <w:r>
              <w:rPr>
                <w:rFonts w:ascii="PMingLiU"/>
                <w:w w:val="110"/>
                <w:sz w:val="21"/>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80" w:type="dxa"/>
            <w:tcBorders>
              <w:top w:val="single" w:color="000000" w:sz="6" w:space="0"/>
              <w:left w:val="nil"/>
              <w:bottom w:val="single" w:color="000000" w:sz="6" w:space="0"/>
              <w:right w:val="single" w:color="000000" w:sz="6" w:space="0"/>
            </w:tcBorders>
          </w:tcPr>
          <w:p>
            <w:pPr>
              <w:pStyle w:val="11"/>
              <w:spacing w:before="103"/>
              <w:ind w:right="312"/>
              <w:jc w:val="right"/>
              <w:rPr>
                <w:rFonts w:ascii="Times New Roman"/>
                <w:sz w:val="21"/>
              </w:rPr>
            </w:pPr>
            <w:r>
              <w:rPr>
                <w:rFonts w:ascii="Times New Roman"/>
                <w:w w:val="100"/>
                <w:sz w:val="21"/>
              </w:rPr>
              <w:t>4</w:t>
            </w:r>
          </w:p>
        </w:tc>
        <w:tc>
          <w:tcPr>
            <w:tcW w:w="1954" w:type="dxa"/>
            <w:tcBorders>
              <w:top w:val="single" w:color="000000" w:sz="6" w:space="0"/>
              <w:left w:val="single" w:color="000000" w:sz="6" w:space="0"/>
              <w:bottom w:val="single" w:color="000000" w:sz="6" w:space="0"/>
              <w:right w:val="single" w:color="000000" w:sz="6" w:space="0"/>
            </w:tcBorders>
          </w:tcPr>
          <w:p>
            <w:pPr>
              <w:pStyle w:val="11"/>
              <w:spacing w:before="80"/>
              <w:ind w:left="430" w:right="395"/>
              <w:rPr>
                <w:rFonts w:hint="eastAsia" w:ascii="PMingLiU" w:eastAsia="PMingLiU"/>
                <w:sz w:val="21"/>
              </w:rPr>
            </w:pPr>
            <w:r>
              <w:rPr>
                <w:rFonts w:hint="eastAsia" w:ascii="PMingLiU" w:eastAsia="PMingLiU"/>
                <w:sz w:val="21"/>
              </w:rPr>
              <w:t>生活垃圾</w:t>
            </w:r>
          </w:p>
        </w:tc>
        <w:tc>
          <w:tcPr>
            <w:tcW w:w="1349" w:type="dxa"/>
            <w:tcBorders>
              <w:top w:val="single" w:color="000000" w:sz="6" w:space="0"/>
              <w:left w:val="single" w:color="000000" w:sz="6" w:space="0"/>
              <w:bottom w:val="single" w:color="000000" w:sz="6" w:space="0"/>
              <w:right w:val="single" w:color="000000" w:sz="6" w:space="0"/>
            </w:tcBorders>
          </w:tcPr>
          <w:p>
            <w:pPr>
              <w:pStyle w:val="11"/>
              <w:spacing w:before="80"/>
              <w:ind w:left="631"/>
              <w:jc w:val="left"/>
              <w:rPr>
                <w:rFonts w:ascii="PMingLiU"/>
                <w:sz w:val="21"/>
              </w:rPr>
            </w:pPr>
            <w:r>
              <w:rPr>
                <w:rFonts w:ascii="PMingLiU"/>
                <w:w w:val="145"/>
                <w:sz w:val="21"/>
              </w:rPr>
              <w:t>/</w:t>
            </w:r>
          </w:p>
        </w:tc>
        <w:tc>
          <w:tcPr>
            <w:tcW w:w="1453" w:type="dxa"/>
            <w:tcBorders>
              <w:top w:val="single" w:color="000000" w:sz="6" w:space="0"/>
              <w:left w:val="single" w:color="000000" w:sz="6" w:space="0"/>
              <w:bottom w:val="single" w:color="000000" w:sz="6" w:space="0"/>
              <w:right w:val="single" w:color="000000" w:sz="6" w:space="0"/>
            </w:tcBorders>
          </w:tcPr>
          <w:p>
            <w:pPr>
              <w:pStyle w:val="11"/>
              <w:spacing w:before="80"/>
              <w:ind w:left="9"/>
              <w:rPr>
                <w:rFonts w:ascii="PMingLiU"/>
                <w:sz w:val="21"/>
              </w:rPr>
            </w:pPr>
            <w:r>
              <w:rPr>
                <w:rFonts w:ascii="PMingLiU"/>
                <w:w w:val="145"/>
                <w:sz w:val="21"/>
              </w:rPr>
              <w:t>/</w:t>
            </w:r>
          </w:p>
        </w:tc>
        <w:tc>
          <w:tcPr>
            <w:tcW w:w="1504" w:type="dxa"/>
            <w:tcBorders>
              <w:top w:val="single" w:color="000000" w:sz="6" w:space="0"/>
              <w:left w:val="single" w:color="000000" w:sz="6" w:space="0"/>
              <w:bottom w:val="single" w:color="000000" w:sz="6" w:space="0"/>
              <w:right w:val="single" w:color="000000" w:sz="6" w:space="0"/>
            </w:tcBorders>
          </w:tcPr>
          <w:p>
            <w:pPr>
              <w:pStyle w:val="11"/>
              <w:spacing w:before="103"/>
              <w:ind w:left="7"/>
              <w:rPr>
                <w:rFonts w:ascii="Times New Roman"/>
                <w:sz w:val="21"/>
              </w:rPr>
            </w:pPr>
            <w:r>
              <w:rPr>
                <w:rFonts w:ascii="Times New Roman"/>
                <w:w w:val="100"/>
                <w:sz w:val="21"/>
              </w:rPr>
              <w:t>/</w:t>
            </w:r>
          </w:p>
        </w:tc>
        <w:tc>
          <w:tcPr>
            <w:tcW w:w="1278" w:type="dxa"/>
            <w:tcBorders>
              <w:top w:val="single" w:color="000000" w:sz="6" w:space="0"/>
              <w:left w:val="single" w:color="000000" w:sz="6" w:space="0"/>
              <w:bottom w:val="single" w:color="000000" w:sz="6" w:space="0"/>
              <w:right w:val="nil"/>
            </w:tcBorders>
          </w:tcPr>
          <w:p>
            <w:pPr>
              <w:pStyle w:val="11"/>
              <w:spacing w:before="80"/>
              <w:rPr>
                <w:rFonts w:ascii="PMingLiU"/>
                <w:sz w:val="21"/>
              </w:rPr>
            </w:pPr>
            <w:r>
              <w:rPr>
                <w:rFonts w:ascii="PMingLiU"/>
                <w:w w:val="14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2734" w:type="dxa"/>
            <w:gridSpan w:val="2"/>
            <w:tcBorders>
              <w:top w:val="single" w:color="000000" w:sz="6" w:space="0"/>
              <w:left w:val="nil"/>
              <w:bottom w:val="double" w:color="000000" w:sz="0" w:space="0"/>
              <w:right w:val="single" w:color="000000" w:sz="6" w:space="0"/>
            </w:tcBorders>
          </w:tcPr>
          <w:p>
            <w:pPr>
              <w:pStyle w:val="11"/>
              <w:spacing w:before="82"/>
              <w:ind w:left="1159" w:right="1107"/>
              <w:rPr>
                <w:rFonts w:hint="eastAsia" w:ascii="PMingLiU" w:eastAsia="PMingLiU"/>
                <w:sz w:val="21"/>
              </w:rPr>
            </w:pPr>
            <w:r>
              <w:rPr>
                <w:rFonts w:hint="eastAsia" w:ascii="PMingLiU" w:eastAsia="PMingLiU"/>
                <w:sz w:val="21"/>
              </w:rPr>
              <w:t>合计</w:t>
            </w:r>
          </w:p>
        </w:tc>
        <w:tc>
          <w:tcPr>
            <w:tcW w:w="1349" w:type="dxa"/>
            <w:tcBorders>
              <w:top w:val="single" w:color="000000" w:sz="6" w:space="0"/>
              <w:left w:val="single" w:color="000000" w:sz="6" w:space="0"/>
              <w:bottom w:val="double" w:color="000000" w:sz="0" w:space="0"/>
              <w:right w:val="single" w:color="000000" w:sz="6" w:space="0"/>
            </w:tcBorders>
          </w:tcPr>
          <w:p>
            <w:pPr>
              <w:pStyle w:val="11"/>
              <w:spacing w:before="82"/>
              <w:ind w:left="631"/>
              <w:jc w:val="left"/>
              <w:rPr>
                <w:rFonts w:ascii="PMingLiU"/>
                <w:sz w:val="21"/>
              </w:rPr>
            </w:pPr>
            <w:r>
              <w:rPr>
                <w:rFonts w:ascii="PMingLiU"/>
                <w:w w:val="145"/>
                <w:sz w:val="21"/>
              </w:rPr>
              <w:t>/</w:t>
            </w:r>
          </w:p>
        </w:tc>
        <w:tc>
          <w:tcPr>
            <w:tcW w:w="1453" w:type="dxa"/>
            <w:tcBorders>
              <w:top w:val="single" w:color="000000" w:sz="6" w:space="0"/>
              <w:left w:val="single" w:color="000000" w:sz="6" w:space="0"/>
              <w:bottom w:val="double" w:color="000000" w:sz="0" w:space="0"/>
              <w:right w:val="single" w:color="000000" w:sz="6" w:space="0"/>
            </w:tcBorders>
          </w:tcPr>
          <w:p>
            <w:pPr>
              <w:pStyle w:val="11"/>
              <w:spacing w:before="82"/>
              <w:ind w:left="27" w:right="22"/>
              <w:rPr>
                <w:rFonts w:ascii="PMingLiU"/>
                <w:sz w:val="21"/>
              </w:rPr>
            </w:pPr>
            <w:r>
              <w:rPr>
                <w:rFonts w:ascii="PMingLiU"/>
                <w:w w:val="110"/>
                <w:sz w:val="21"/>
              </w:rPr>
              <w:t>72.34</w:t>
            </w:r>
          </w:p>
        </w:tc>
        <w:tc>
          <w:tcPr>
            <w:tcW w:w="1504" w:type="dxa"/>
            <w:tcBorders>
              <w:top w:val="single" w:color="000000" w:sz="6" w:space="0"/>
              <w:left w:val="single" w:color="000000" w:sz="6" w:space="0"/>
              <w:bottom w:val="double" w:color="000000" w:sz="0" w:space="0"/>
              <w:right w:val="single" w:color="000000" w:sz="6" w:space="0"/>
            </w:tcBorders>
          </w:tcPr>
          <w:p>
            <w:pPr>
              <w:pStyle w:val="11"/>
              <w:spacing w:before="106"/>
              <w:ind w:left="7"/>
              <w:rPr>
                <w:rFonts w:ascii="Times New Roman"/>
                <w:sz w:val="21"/>
              </w:rPr>
            </w:pPr>
            <w:r>
              <w:rPr>
                <w:rFonts w:ascii="Times New Roman"/>
                <w:w w:val="100"/>
                <w:sz w:val="21"/>
              </w:rPr>
              <w:t>/</w:t>
            </w:r>
          </w:p>
        </w:tc>
        <w:tc>
          <w:tcPr>
            <w:tcW w:w="1278" w:type="dxa"/>
            <w:tcBorders>
              <w:top w:val="single" w:color="000000" w:sz="6" w:space="0"/>
              <w:left w:val="single" w:color="000000" w:sz="6" w:space="0"/>
              <w:bottom w:val="double" w:color="000000" w:sz="0" w:space="0"/>
              <w:right w:val="nil"/>
            </w:tcBorders>
          </w:tcPr>
          <w:p>
            <w:pPr>
              <w:pStyle w:val="11"/>
              <w:spacing w:before="82"/>
              <w:ind w:left="370" w:right="365"/>
              <w:rPr>
                <w:rFonts w:ascii="PMingLiU"/>
                <w:sz w:val="21"/>
              </w:rPr>
            </w:pPr>
            <w:r>
              <w:rPr>
                <w:rFonts w:ascii="PMingLiU"/>
                <w:w w:val="110"/>
                <w:sz w:val="21"/>
              </w:rPr>
              <w:t>43.35</w:t>
            </w:r>
          </w:p>
        </w:tc>
      </w:tr>
    </w:tbl>
    <w:p>
      <w:pPr>
        <w:pStyle w:val="4"/>
        <w:spacing w:before="4"/>
        <w:rPr>
          <w:rFonts w:ascii="Microsoft JhengHei"/>
          <w:b/>
          <w:sz w:val="20"/>
        </w:rPr>
      </w:pPr>
    </w:p>
    <w:p>
      <w:pPr>
        <w:pStyle w:val="10"/>
        <w:numPr>
          <w:ilvl w:val="1"/>
          <w:numId w:val="10"/>
        </w:numPr>
        <w:tabs>
          <w:tab w:val="left" w:pos="1263"/>
        </w:tabs>
        <w:spacing w:before="0" w:after="0" w:line="493" w:lineRule="exact"/>
        <w:ind w:left="1262" w:right="0" w:hanging="421"/>
        <w:jc w:val="left"/>
        <w:rPr>
          <w:rFonts w:ascii="Times New Roman" w:eastAsia="Times New Roman"/>
          <w:b/>
          <w:sz w:val="28"/>
        </w:rPr>
      </w:pPr>
      <w:r>
        <w:pict>
          <v:line id="_x0000_s1466" o:spid="_x0000_s1466" o:spt="20" style="position:absolute;left:0pt;margin-left:90.1pt;margin-top:-91.65pt;height:0pt;width:37.9pt;mso-position-horizontal-relative:page;z-index:251827200;mso-width-relative:page;mso-height-relative:page;" stroked="t" coordsize="21600,21600">
            <v:path arrowok="t"/>
            <v:fill focussize="0,0"/>
            <v:stroke weight="0.48pt" color="#000000"/>
            <v:imagedata o:title=""/>
            <o:lock v:ext="edit"/>
          </v:line>
        </w:pict>
      </w:r>
      <w:bookmarkStart w:id="29" w:name="_bookmark15"/>
      <w:bookmarkEnd w:id="29"/>
      <w:bookmarkStart w:id="30" w:name="_bookmark15"/>
      <w:bookmarkEnd w:id="30"/>
      <w:r>
        <w:rPr>
          <w:rFonts w:hint="eastAsia" w:ascii="Microsoft JhengHei" w:eastAsia="Microsoft JhengHei"/>
          <w:b/>
          <w:spacing w:val="-3"/>
          <w:sz w:val="28"/>
        </w:rPr>
        <w:t>固废堆场建设及固废处置</w:t>
      </w:r>
    </w:p>
    <w:p>
      <w:pPr>
        <w:pStyle w:val="4"/>
        <w:spacing w:before="273" w:line="364" w:lineRule="auto"/>
        <w:ind w:left="842" w:right="1067" w:firstLine="419"/>
      </w:pPr>
      <w:r>
        <w:rPr>
          <w:spacing w:val="-10"/>
        </w:rPr>
        <w:t xml:space="preserve">建设单位已建有 </w:t>
      </w:r>
      <w:r>
        <w:rPr>
          <w:rFonts w:ascii="Times New Roman" w:hAnsi="Times New Roman" w:eastAsia="Times New Roman"/>
        </w:rPr>
        <w:t>1</w:t>
      </w:r>
      <w:r>
        <w:rPr>
          <w:rFonts w:ascii="Times New Roman" w:hAnsi="Times New Roman" w:eastAsia="Times New Roman"/>
          <w:spacing w:val="-1"/>
        </w:rPr>
        <w:t xml:space="preserve"> </w:t>
      </w:r>
      <w:r>
        <w:rPr>
          <w:spacing w:val="-12"/>
        </w:rPr>
        <w:t xml:space="preserve">座总面积约 </w:t>
      </w:r>
      <w:r>
        <w:rPr>
          <w:rFonts w:ascii="Times New Roman" w:hAnsi="Times New Roman" w:eastAsia="Times New Roman"/>
        </w:rPr>
        <w:t>225m</w:t>
      </w:r>
      <w:r>
        <w:rPr>
          <w:rFonts w:ascii="Times New Roman" w:hAnsi="Times New Roman" w:eastAsia="Times New Roman"/>
          <w:position w:val="10"/>
          <w:sz w:val="18"/>
        </w:rPr>
        <w:t>2</w:t>
      </w:r>
      <w:r>
        <w:t>（</w:t>
      </w:r>
      <w:r>
        <w:rPr>
          <w:rFonts w:ascii="Times New Roman" w:hAnsi="Times New Roman" w:eastAsia="Times New Roman"/>
        </w:rPr>
        <w:t>12×3.25m×5.75m</w:t>
      </w:r>
      <w:r>
        <w:t>）的危废</w:t>
      </w:r>
      <w:r>
        <w:rPr>
          <w:spacing w:val="-6"/>
        </w:rPr>
        <w:t xml:space="preserve">堆场，根据上马厂区涉及的到危废种类分别设了 </w:t>
      </w:r>
      <w:r>
        <w:rPr>
          <w:rFonts w:ascii="Times New Roman" w:hAnsi="Times New Roman" w:eastAsia="Times New Roman"/>
        </w:rPr>
        <w:t>2</w:t>
      </w:r>
      <w:r>
        <w:rPr>
          <w:rFonts w:ascii="Times New Roman" w:hAnsi="Times New Roman" w:eastAsia="Times New Roman"/>
          <w:spacing w:val="5"/>
        </w:rPr>
        <w:t xml:space="preserve"> </w:t>
      </w:r>
      <w:r>
        <w:rPr>
          <w:spacing w:val="-23"/>
        </w:rPr>
        <w:t xml:space="preserve">排共 </w:t>
      </w:r>
      <w:r>
        <w:rPr>
          <w:rFonts w:ascii="Times New Roman" w:hAnsi="Times New Roman" w:eastAsia="Times New Roman"/>
        </w:rPr>
        <w:t>12</w:t>
      </w:r>
      <w:r>
        <w:rPr>
          <w:rFonts w:ascii="Times New Roman" w:hAnsi="Times New Roman" w:eastAsia="Times New Roman"/>
          <w:spacing w:val="5"/>
        </w:rPr>
        <w:t xml:space="preserve"> </w:t>
      </w:r>
      <w:r>
        <w:rPr>
          <w:spacing w:val="-1"/>
        </w:rPr>
        <w:t>间的危废</w:t>
      </w:r>
      <w:r>
        <w:rPr>
          <w:spacing w:val="-3"/>
        </w:rPr>
        <w:t>单间，用于独立间隔暂存不同的危废。每个危废单间的地面及墙裙均采用环氧树脂</w:t>
      </w:r>
      <w:r>
        <w:t>（</w:t>
      </w:r>
      <w:r>
        <w:rPr>
          <w:rFonts w:ascii="Times New Roman" w:hAnsi="Times New Roman" w:eastAsia="Times New Roman"/>
        </w:rPr>
        <w:t>3</w:t>
      </w:r>
      <w:r>
        <w:rPr>
          <w:rFonts w:ascii="Times New Roman" w:hAnsi="Times New Roman" w:eastAsia="Times New Roman"/>
          <w:spacing w:val="1"/>
        </w:rPr>
        <w:t xml:space="preserve"> </w:t>
      </w:r>
      <w:r>
        <w:rPr>
          <w:spacing w:val="-34"/>
        </w:rPr>
        <w:t xml:space="preserve">油 </w:t>
      </w:r>
      <w:r>
        <w:rPr>
          <w:rFonts w:ascii="Times New Roman" w:hAnsi="Times New Roman" w:eastAsia="Times New Roman"/>
        </w:rPr>
        <w:t>2</w:t>
      </w:r>
      <w:r>
        <w:rPr>
          <w:rFonts w:ascii="Times New Roman" w:hAnsi="Times New Roman" w:eastAsia="Times New Roman"/>
          <w:spacing w:val="4"/>
        </w:rPr>
        <w:t xml:space="preserve"> </w:t>
      </w:r>
      <w:r>
        <w:t>布</w:t>
      </w:r>
      <w:r>
        <w:rPr>
          <w:spacing w:val="-3"/>
        </w:rPr>
        <w:t xml:space="preserve">）防腐处理，地面设有渗滤液导流沟， </w:t>
      </w:r>
      <w:r>
        <w:rPr>
          <w:spacing w:val="-3"/>
          <w:w w:val="100"/>
        </w:rPr>
        <w:t>引流至危废堆场西面的污水收集池内</w:t>
      </w:r>
      <w:r>
        <w:rPr>
          <w:spacing w:val="1"/>
          <w:w w:val="100"/>
        </w:rPr>
        <w:t>（</w:t>
      </w:r>
      <w:r>
        <w:rPr>
          <w:rFonts w:ascii="Times New Roman" w:hAnsi="Times New Roman" w:eastAsia="Times New Roman"/>
          <w:spacing w:val="1"/>
          <w:w w:val="100"/>
        </w:rPr>
        <w:t>4</w:t>
      </w:r>
      <w:r>
        <w:rPr>
          <w:rFonts w:ascii="Times New Roman" w:hAnsi="Times New Roman" w:eastAsia="Times New Roman"/>
          <w:spacing w:val="-5"/>
          <w:w w:val="100"/>
        </w:rPr>
        <w:t>m</w:t>
      </w:r>
      <w:r>
        <w:rPr>
          <w:rFonts w:ascii="Times New Roman" w:hAnsi="Times New Roman" w:eastAsia="Times New Roman"/>
          <w:spacing w:val="1"/>
          <w:position w:val="10"/>
          <w:sz w:val="18"/>
        </w:rPr>
        <w:t>3</w:t>
      </w:r>
      <w:r>
        <w:rPr>
          <w:rFonts w:ascii="Times New Roman" w:hAnsi="Times New Roman" w:eastAsia="Times New Roman"/>
          <w:w w:val="100"/>
        </w:rPr>
        <w:t>,</w:t>
      </w:r>
      <w:r>
        <w:rPr>
          <w:rFonts w:ascii="Times New Roman" w:hAnsi="Times New Roman" w:eastAsia="Times New Roman"/>
          <w:spacing w:val="2"/>
          <w:w w:val="100"/>
        </w:rPr>
        <w:t>2</w:t>
      </w:r>
      <w:r>
        <w:rPr>
          <w:rFonts w:ascii="Times New Roman" w:hAnsi="Times New Roman" w:eastAsia="Times New Roman"/>
          <w:spacing w:val="-5"/>
          <w:w w:val="100"/>
        </w:rPr>
        <w:t>m</w:t>
      </w:r>
      <w:r>
        <w:rPr>
          <w:rFonts w:ascii="Times New Roman" w:hAnsi="Times New Roman" w:eastAsia="Times New Roman"/>
          <w:w w:val="100"/>
        </w:rPr>
        <w:t>×2</w:t>
      </w:r>
      <w:r>
        <w:rPr>
          <w:rFonts w:ascii="Times New Roman" w:hAnsi="Times New Roman" w:eastAsia="Times New Roman"/>
          <w:spacing w:val="-5"/>
          <w:w w:val="100"/>
        </w:rPr>
        <w:t>m</w:t>
      </w:r>
      <w:r>
        <w:rPr>
          <w:rFonts w:ascii="Times New Roman" w:hAnsi="Times New Roman" w:eastAsia="Times New Roman"/>
          <w:w w:val="100"/>
        </w:rPr>
        <w:t>×</w:t>
      </w:r>
      <w:r>
        <w:rPr>
          <w:rFonts w:ascii="Times New Roman" w:hAnsi="Times New Roman" w:eastAsia="Times New Roman"/>
          <w:spacing w:val="3"/>
          <w:w w:val="100"/>
        </w:rPr>
        <w:t>1</w:t>
      </w:r>
      <w:r>
        <w:rPr>
          <w:rFonts w:ascii="Times New Roman" w:hAnsi="Times New Roman" w:eastAsia="Times New Roman"/>
          <w:spacing w:val="-4"/>
          <w:w w:val="100"/>
        </w:rPr>
        <w:t>m</w:t>
      </w:r>
      <w:r>
        <w:rPr>
          <w:spacing w:val="-137"/>
          <w:w w:val="100"/>
        </w:rPr>
        <w:t>）</w:t>
      </w:r>
      <w:r>
        <w:rPr>
          <w:spacing w:val="-1"/>
          <w:w w:val="100"/>
        </w:rPr>
        <w:t>，再经人工</w:t>
      </w:r>
      <w:r>
        <w:rPr>
          <w:spacing w:val="-3"/>
        </w:rPr>
        <w:t>转移至污水站处理。危废堆场单间均设引风装置，引风废气接入堆场西面的碱液喷淋塔。</w:t>
      </w:r>
    </w:p>
    <w:p>
      <w:pPr>
        <w:pStyle w:val="4"/>
        <w:spacing w:before="115" w:line="364" w:lineRule="auto"/>
        <w:ind w:left="842" w:right="1081" w:firstLine="419"/>
      </w:pPr>
      <w:r>
        <w:t>建设单位已与台州市德长环保有限公司签订“台州市危险废物处</w:t>
      </w:r>
      <w:r>
        <w:rPr>
          <w:w w:val="100"/>
        </w:rPr>
        <w:t>置合同”，将生产过程中产生的危险固废委托其代为处理。</w:t>
      </w:r>
    </w:p>
    <w:p>
      <w:pPr>
        <w:tabs>
          <w:tab w:val="left" w:pos="1634"/>
        </w:tabs>
        <w:spacing w:before="109"/>
        <w:ind w:left="0" w:right="199" w:firstLine="0"/>
        <w:jc w:val="center"/>
        <w:rPr>
          <w:rFonts w:hint="eastAsia" w:ascii="Microsoft JhengHei" w:eastAsia="Microsoft JhengHei"/>
          <w:b/>
          <w:sz w:val="28"/>
        </w:rPr>
      </w:pPr>
      <w:r>
        <w:rPr>
          <w:rFonts w:hint="eastAsia" w:ascii="Microsoft JhengHei" w:eastAsia="Microsoft JhengHei"/>
          <w:b/>
          <w:sz w:val="28"/>
        </w:rPr>
        <w:t>表</w:t>
      </w:r>
      <w:r>
        <w:rPr>
          <w:rFonts w:hint="eastAsia" w:ascii="Microsoft JhengHei" w:eastAsia="Microsoft JhengHei"/>
          <w:b/>
          <w:spacing w:val="1"/>
          <w:sz w:val="28"/>
        </w:rPr>
        <w:t xml:space="preserve"> </w:t>
      </w:r>
      <w:r>
        <w:rPr>
          <w:rFonts w:ascii="Times New Roman" w:eastAsia="Times New Roman"/>
          <w:b/>
          <w:sz w:val="28"/>
        </w:rPr>
        <w:t>7.2-1</w:t>
      </w:r>
      <w:r>
        <w:rPr>
          <w:rFonts w:ascii="Times New Roman" w:eastAsia="Times New Roman"/>
          <w:b/>
          <w:sz w:val="28"/>
        </w:rPr>
        <w:tab/>
      </w:r>
      <w:r>
        <w:rPr>
          <w:rFonts w:hint="eastAsia" w:ascii="Microsoft JhengHei" w:eastAsia="Microsoft JhengHei"/>
          <w:b/>
          <w:sz w:val="28"/>
        </w:rPr>
        <w:t>项目固体废物利用处置方式汇总表</w:t>
      </w:r>
    </w:p>
    <w:tbl>
      <w:tblPr>
        <w:tblStyle w:val="7"/>
        <w:tblW w:w="0" w:type="auto"/>
        <w:tblInd w:w="7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5"/>
        <w:gridCol w:w="782"/>
        <w:gridCol w:w="597"/>
        <w:gridCol w:w="945"/>
        <w:gridCol w:w="853"/>
        <w:gridCol w:w="1353"/>
        <w:gridCol w:w="2426"/>
        <w:gridCol w:w="1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475" w:type="dxa"/>
          </w:tcPr>
          <w:p>
            <w:pPr>
              <w:pStyle w:val="11"/>
              <w:spacing w:line="370" w:lineRule="exact"/>
              <w:ind w:left="38"/>
              <w:rPr>
                <w:rFonts w:hint="eastAsia" w:ascii="Microsoft JhengHei" w:eastAsia="Microsoft JhengHei"/>
                <w:b/>
                <w:sz w:val="21"/>
              </w:rPr>
            </w:pPr>
            <w:r>
              <w:rPr>
                <w:rFonts w:hint="eastAsia" w:ascii="Microsoft JhengHei" w:eastAsia="Microsoft JhengHei"/>
                <w:b/>
                <w:sz w:val="21"/>
              </w:rPr>
              <w:t>序号</w:t>
            </w:r>
          </w:p>
        </w:tc>
        <w:tc>
          <w:tcPr>
            <w:tcW w:w="782" w:type="dxa"/>
          </w:tcPr>
          <w:p>
            <w:pPr>
              <w:pStyle w:val="11"/>
              <w:spacing w:line="136" w:lineRule="auto"/>
              <w:ind w:left="297" w:right="50" w:hanging="212"/>
              <w:jc w:val="left"/>
              <w:rPr>
                <w:rFonts w:hint="eastAsia" w:ascii="Microsoft JhengHei" w:eastAsia="Microsoft JhengHei"/>
                <w:b/>
                <w:sz w:val="21"/>
              </w:rPr>
            </w:pPr>
            <w:r>
              <w:rPr>
                <w:rFonts w:hint="eastAsia" w:ascii="Microsoft JhengHei" w:eastAsia="Microsoft JhengHei"/>
                <w:b/>
                <w:sz w:val="21"/>
              </w:rPr>
              <w:t>固废名称</w:t>
            </w:r>
          </w:p>
        </w:tc>
        <w:tc>
          <w:tcPr>
            <w:tcW w:w="597" w:type="dxa"/>
            <w:tcBorders>
              <w:right w:val="single" w:color="000000" w:sz="6" w:space="0"/>
            </w:tcBorders>
          </w:tcPr>
          <w:p>
            <w:pPr>
              <w:pStyle w:val="11"/>
              <w:spacing w:line="136" w:lineRule="auto"/>
              <w:ind w:left="101" w:right="58"/>
              <w:jc w:val="left"/>
              <w:rPr>
                <w:rFonts w:hint="eastAsia" w:ascii="Microsoft JhengHei" w:eastAsia="Microsoft JhengHei"/>
                <w:b/>
                <w:sz w:val="21"/>
              </w:rPr>
            </w:pPr>
            <w:r>
              <w:rPr>
                <w:rFonts w:hint="eastAsia" w:ascii="Microsoft JhengHei" w:eastAsia="Microsoft JhengHei"/>
                <w:b/>
                <w:sz w:val="21"/>
              </w:rPr>
              <w:t>产生工序</w:t>
            </w:r>
          </w:p>
        </w:tc>
        <w:tc>
          <w:tcPr>
            <w:tcW w:w="945" w:type="dxa"/>
            <w:tcBorders>
              <w:left w:val="single" w:color="000000" w:sz="6" w:space="0"/>
            </w:tcBorders>
          </w:tcPr>
          <w:p>
            <w:pPr>
              <w:pStyle w:val="11"/>
              <w:spacing w:line="370" w:lineRule="exact"/>
              <w:ind w:left="65" w:right="26"/>
              <w:rPr>
                <w:rFonts w:hint="eastAsia" w:ascii="Microsoft JhengHei" w:eastAsia="Microsoft JhengHei"/>
                <w:b/>
                <w:sz w:val="21"/>
              </w:rPr>
            </w:pPr>
            <w:r>
              <w:rPr>
                <w:rFonts w:hint="eastAsia" w:ascii="Microsoft JhengHei" w:eastAsia="Microsoft JhengHei"/>
                <w:b/>
                <w:sz w:val="21"/>
              </w:rPr>
              <w:t>属性</w:t>
            </w:r>
          </w:p>
        </w:tc>
        <w:tc>
          <w:tcPr>
            <w:tcW w:w="853" w:type="dxa"/>
          </w:tcPr>
          <w:p>
            <w:pPr>
              <w:pStyle w:val="11"/>
              <w:spacing w:line="136" w:lineRule="auto"/>
              <w:ind w:left="232" w:right="-29" w:hanging="212"/>
              <w:jc w:val="left"/>
              <w:rPr>
                <w:rFonts w:hint="eastAsia" w:ascii="Microsoft JhengHei" w:eastAsia="Microsoft JhengHei"/>
                <w:b/>
                <w:sz w:val="21"/>
              </w:rPr>
            </w:pPr>
            <w:r>
              <w:rPr>
                <w:rFonts w:hint="eastAsia" w:ascii="Microsoft JhengHei" w:eastAsia="Microsoft JhengHei"/>
                <w:b/>
                <w:spacing w:val="-1"/>
                <w:sz w:val="21"/>
              </w:rPr>
              <w:t>危险废物类别</w:t>
            </w:r>
          </w:p>
        </w:tc>
        <w:tc>
          <w:tcPr>
            <w:tcW w:w="1353" w:type="dxa"/>
          </w:tcPr>
          <w:p>
            <w:pPr>
              <w:pStyle w:val="11"/>
              <w:spacing w:line="178" w:lineRule="exact"/>
              <w:ind w:left="46"/>
              <w:rPr>
                <w:rFonts w:hint="eastAsia" w:ascii="Microsoft JhengHei" w:eastAsia="Microsoft JhengHei"/>
                <w:b/>
                <w:sz w:val="21"/>
              </w:rPr>
            </w:pPr>
            <w:r>
              <w:rPr>
                <w:rFonts w:hint="eastAsia" w:ascii="Microsoft JhengHei" w:eastAsia="Microsoft JhengHei"/>
                <w:b/>
                <w:sz w:val="21"/>
              </w:rPr>
              <w:t>实际年产生量</w:t>
            </w:r>
          </w:p>
          <w:p>
            <w:pPr>
              <w:pStyle w:val="11"/>
              <w:spacing w:line="243" w:lineRule="exact"/>
              <w:ind w:left="44"/>
              <w:rPr>
                <w:rFonts w:hint="eastAsia" w:ascii="Microsoft JhengHei" w:eastAsia="Microsoft JhengHei"/>
                <w:b/>
                <w:sz w:val="21"/>
              </w:rPr>
            </w:pPr>
            <w:r>
              <w:rPr>
                <w:rFonts w:hint="eastAsia" w:ascii="Microsoft JhengHei" w:eastAsia="Microsoft JhengHei"/>
                <w:b/>
                <w:sz w:val="21"/>
              </w:rPr>
              <w:t>（t/a）</w:t>
            </w:r>
          </w:p>
        </w:tc>
        <w:tc>
          <w:tcPr>
            <w:tcW w:w="2426" w:type="dxa"/>
          </w:tcPr>
          <w:p>
            <w:pPr>
              <w:pStyle w:val="11"/>
              <w:spacing w:line="370" w:lineRule="exact"/>
              <w:ind w:left="599"/>
              <w:jc w:val="left"/>
              <w:rPr>
                <w:rFonts w:hint="eastAsia" w:ascii="Microsoft JhengHei" w:eastAsia="Microsoft JhengHei"/>
                <w:b/>
                <w:sz w:val="21"/>
              </w:rPr>
            </w:pPr>
            <w:r>
              <w:rPr>
                <w:rFonts w:hint="eastAsia" w:ascii="Microsoft JhengHei" w:eastAsia="Microsoft JhengHei"/>
                <w:b/>
                <w:sz w:val="21"/>
              </w:rPr>
              <w:t>利用处置方式</w:t>
            </w:r>
          </w:p>
        </w:tc>
        <w:tc>
          <w:tcPr>
            <w:tcW w:w="1091" w:type="dxa"/>
          </w:tcPr>
          <w:p>
            <w:pPr>
              <w:pStyle w:val="11"/>
              <w:spacing w:line="136" w:lineRule="auto"/>
              <w:ind w:left="142" w:right="-15" w:hanging="106"/>
              <w:jc w:val="left"/>
              <w:rPr>
                <w:rFonts w:hint="eastAsia" w:ascii="Microsoft JhengHei" w:eastAsia="Microsoft JhengHei"/>
                <w:b/>
                <w:sz w:val="21"/>
              </w:rPr>
            </w:pPr>
            <w:r>
              <w:rPr>
                <w:rFonts w:hint="eastAsia" w:ascii="Microsoft JhengHei" w:eastAsia="Microsoft JhengHei"/>
                <w:b/>
                <w:spacing w:val="-4"/>
                <w:sz w:val="21"/>
              </w:rPr>
              <w:t>实际处置方</w:t>
            </w:r>
            <w:r>
              <w:rPr>
                <w:rFonts w:hint="eastAsia" w:ascii="Microsoft JhengHei" w:eastAsia="Microsoft JhengHei"/>
                <w:b/>
                <w:spacing w:val="-1"/>
                <w:sz w:val="21"/>
              </w:rPr>
              <w:t>式及去向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475" w:type="dxa"/>
          </w:tcPr>
          <w:p>
            <w:pPr>
              <w:pStyle w:val="11"/>
              <w:spacing w:before="163"/>
              <w:ind w:left="10"/>
              <w:rPr>
                <w:rFonts w:ascii="PMingLiU"/>
                <w:sz w:val="21"/>
              </w:rPr>
            </w:pPr>
            <w:r>
              <w:rPr>
                <w:rFonts w:ascii="PMingLiU"/>
                <w:w w:val="112"/>
                <w:sz w:val="21"/>
              </w:rPr>
              <w:t>1</w:t>
            </w:r>
          </w:p>
        </w:tc>
        <w:tc>
          <w:tcPr>
            <w:tcW w:w="782" w:type="dxa"/>
          </w:tcPr>
          <w:p>
            <w:pPr>
              <w:pStyle w:val="11"/>
              <w:spacing w:before="105" w:line="180" w:lineRule="auto"/>
              <w:ind w:left="179" w:right="167"/>
              <w:jc w:val="left"/>
              <w:rPr>
                <w:rFonts w:hint="eastAsia" w:ascii="PMingLiU" w:eastAsia="PMingLiU"/>
                <w:sz w:val="21"/>
              </w:rPr>
            </w:pPr>
            <w:r>
              <w:rPr>
                <w:rFonts w:hint="eastAsia" w:ascii="PMingLiU" w:eastAsia="PMingLiU"/>
                <w:sz w:val="21"/>
              </w:rPr>
              <w:t>废活性炭</w:t>
            </w:r>
          </w:p>
        </w:tc>
        <w:tc>
          <w:tcPr>
            <w:tcW w:w="597" w:type="dxa"/>
            <w:tcBorders>
              <w:right w:val="single" w:color="000000" w:sz="6" w:space="0"/>
            </w:tcBorders>
          </w:tcPr>
          <w:p>
            <w:pPr>
              <w:pStyle w:val="11"/>
              <w:spacing w:before="163"/>
              <w:ind w:left="77" w:right="47"/>
              <w:rPr>
                <w:rFonts w:hint="eastAsia" w:ascii="PMingLiU" w:eastAsia="PMingLiU"/>
                <w:sz w:val="21"/>
              </w:rPr>
            </w:pPr>
            <w:r>
              <w:rPr>
                <w:rFonts w:hint="eastAsia" w:ascii="PMingLiU" w:eastAsia="PMingLiU"/>
                <w:sz w:val="21"/>
              </w:rPr>
              <w:t>洗涤</w:t>
            </w:r>
          </w:p>
        </w:tc>
        <w:tc>
          <w:tcPr>
            <w:tcW w:w="945" w:type="dxa"/>
            <w:tcBorders>
              <w:left w:val="single" w:color="000000" w:sz="6" w:space="0"/>
            </w:tcBorders>
          </w:tcPr>
          <w:p>
            <w:pPr>
              <w:pStyle w:val="11"/>
              <w:spacing w:before="163"/>
              <w:ind w:left="26" w:right="26"/>
              <w:rPr>
                <w:rFonts w:hint="eastAsia" w:ascii="PMingLiU" w:eastAsia="PMingLiU"/>
                <w:sz w:val="21"/>
              </w:rPr>
            </w:pPr>
            <w:r>
              <w:rPr>
                <w:rFonts w:hint="eastAsia" w:ascii="PMingLiU" w:eastAsia="PMingLiU"/>
                <w:sz w:val="21"/>
              </w:rPr>
              <w:t>危险废物</w:t>
            </w:r>
          </w:p>
        </w:tc>
        <w:tc>
          <w:tcPr>
            <w:tcW w:w="853" w:type="dxa"/>
          </w:tcPr>
          <w:p>
            <w:pPr>
              <w:pStyle w:val="11"/>
              <w:spacing w:before="163"/>
              <w:ind w:left="2" w:right="-15"/>
              <w:rPr>
                <w:rFonts w:hint="eastAsia" w:ascii="PMingLiU" w:eastAsia="PMingLiU"/>
                <w:sz w:val="21"/>
              </w:rPr>
            </w:pPr>
            <w:r>
              <w:rPr>
                <w:rFonts w:hint="eastAsia" w:ascii="PMingLiU" w:eastAsia="PMingLiU"/>
                <w:spacing w:val="-1"/>
                <w:sz w:val="21"/>
              </w:rPr>
              <w:t>医药废物</w:t>
            </w:r>
          </w:p>
        </w:tc>
        <w:tc>
          <w:tcPr>
            <w:tcW w:w="1353" w:type="dxa"/>
          </w:tcPr>
          <w:p>
            <w:pPr>
              <w:pStyle w:val="11"/>
              <w:spacing w:before="156"/>
              <w:ind w:left="16"/>
              <w:rPr>
                <w:rFonts w:ascii="PMingLiU"/>
                <w:sz w:val="21"/>
              </w:rPr>
            </w:pPr>
            <w:r>
              <w:rPr>
                <w:rFonts w:ascii="PMingLiU"/>
                <w:w w:val="110"/>
                <w:sz w:val="21"/>
              </w:rPr>
              <w:t>22.85</w:t>
            </w:r>
          </w:p>
        </w:tc>
        <w:tc>
          <w:tcPr>
            <w:tcW w:w="2426" w:type="dxa"/>
          </w:tcPr>
          <w:p>
            <w:pPr>
              <w:pStyle w:val="11"/>
              <w:spacing w:line="180" w:lineRule="auto"/>
              <w:ind w:left="42" w:right="57"/>
              <w:rPr>
                <w:rFonts w:hint="eastAsia" w:ascii="PMingLiU" w:eastAsia="PMingLiU"/>
                <w:sz w:val="21"/>
              </w:rPr>
            </w:pPr>
            <w:r>
              <w:rPr>
                <w:rFonts w:hint="eastAsia" w:ascii="PMingLiU" w:eastAsia="PMingLiU"/>
                <w:sz w:val="21"/>
              </w:rPr>
              <w:t>委托台州市德长环保有限公司等有资质单位焚烧或填埋处置</w:t>
            </w:r>
          </w:p>
        </w:tc>
        <w:tc>
          <w:tcPr>
            <w:tcW w:w="1091" w:type="dxa"/>
          </w:tcPr>
          <w:p>
            <w:pPr>
              <w:pStyle w:val="11"/>
              <w:spacing w:before="105" w:line="180" w:lineRule="auto"/>
              <w:ind w:left="113" w:right="87"/>
              <w:jc w:val="left"/>
              <w:rPr>
                <w:rFonts w:hint="eastAsia" w:ascii="PMingLiU" w:eastAsia="PMingLiU"/>
                <w:sz w:val="21"/>
              </w:rPr>
            </w:pPr>
            <w:r>
              <w:rPr>
                <w:rFonts w:hint="eastAsia" w:ascii="PMingLiU" w:eastAsia="PMingLiU"/>
                <w:sz w:val="21"/>
              </w:rPr>
              <w:t>和环评一致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475" w:type="dxa"/>
          </w:tcPr>
          <w:p>
            <w:pPr>
              <w:pStyle w:val="11"/>
              <w:spacing w:before="51"/>
              <w:ind w:left="29"/>
              <w:rPr>
                <w:rFonts w:ascii="PMingLiU"/>
                <w:sz w:val="21"/>
              </w:rPr>
            </w:pPr>
            <w:r>
              <w:rPr>
                <w:rFonts w:ascii="PMingLiU"/>
                <w:w w:val="112"/>
                <w:sz w:val="21"/>
              </w:rPr>
              <w:t>2</w:t>
            </w:r>
          </w:p>
        </w:tc>
        <w:tc>
          <w:tcPr>
            <w:tcW w:w="782" w:type="dxa"/>
          </w:tcPr>
          <w:p>
            <w:pPr>
              <w:pStyle w:val="11"/>
              <w:spacing w:line="198" w:lineRule="exact"/>
              <w:ind w:right="50"/>
              <w:jc w:val="right"/>
              <w:rPr>
                <w:rFonts w:hint="eastAsia" w:ascii="PMingLiU" w:eastAsia="PMingLiU"/>
                <w:sz w:val="21"/>
              </w:rPr>
            </w:pPr>
            <w:r>
              <w:rPr>
                <w:rFonts w:hint="eastAsia" w:ascii="PMingLiU" w:eastAsia="PMingLiU"/>
                <w:sz w:val="21"/>
              </w:rPr>
              <w:t>净制废</w:t>
            </w:r>
          </w:p>
          <w:p>
            <w:pPr>
              <w:pStyle w:val="11"/>
              <w:spacing w:line="219" w:lineRule="exact"/>
              <w:ind w:right="117"/>
              <w:jc w:val="right"/>
              <w:rPr>
                <w:rFonts w:hint="eastAsia" w:ascii="PMingLiU" w:eastAsia="PMingLiU"/>
                <w:sz w:val="21"/>
              </w:rPr>
            </w:pPr>
            <w:r>
              <w:rPr>
                <w:rFonts w:hint="eastAsia" w:ascii="PMingLiU" w:eastAsia="PMingLiU"/>
                <w:sz w:val="21"/>
              </w:rPr>
              <w:t>药材</w:t>
            </w:r>
          </w:p>
        </w:tc>
        <w:tc>
          <w:tcPr>
            <w:tcW w:w="597" w:type="dxa"/>
            <w:tcBorders>
              <w:right w:val="single" w:color="000000" w:sz="6" w:space="0"/>
            </w:tcBorders>
          </w:tcPr>
          <w:p>
            <w:pPr>
              <w:pStyle w:val="11"/>
              <w:spacing w:before="51"/>
              <w:ind w:left="14"/>
              <w:rPr>
                <w:rFonts w:ascii="PMingLiU"/>
                <w:sz w:val="21"/>
              </w:rPr>
            </w:pPr>
            <w:r>
              <w:rPr>
                <w:rFonts w:ascii="PMingLiU"/>
                <w:w w:val="145"/>
                <w:sz w:val="21"/>
              </w:rPr>
              <w:t>/</w:t>
            </w:r>
          </w:p>
        </w:tc>
        <w:tc>
          <w:tcPr>
            <w:tcW w:w="945" w:type="dxa"/>
            <w:tcBorders>
              <w:left w:val="single" w:color="000000" w:sz="6" w:space="0"/>
            </w:tcBorders>
          </w:tcPr>
          <w:p>
            <w:pPr>
              <w:pStyle w:val="11"/>
              <w:spacing w:before="51"/>
              <w:ind w:left="26" w:right="26"/>
              <w:rPr>
                <w:rFonts w:hint="eastAsia" w:ascii="PMingLiU" w:eastAsia="PMingLiU"/>
                <w:sz w:val="21"/>
              </w:rPr>
            </w:pPr>
            <w:r>
              <w:rPr>
                <w:rFonts w:hint="eastAsia" w:ascii="PMingLiU" w:eastAsia="PMingLiU"/>
                <w:sz w:val="21"/>
              </w:rPr>
              <w:t>一般固废</w:t>
            </w:r>
          </w:p>
        </w:tc>
        <w:tc>
          <w:tcPr>
            <w:tcW w:w="853" w:type="dxa"/>
          </w:tcPr>
          <w:p>
            <w:pPr>
              <w:pStyle w:val="11"/>
              <w:spacing w:before="51"/>
              <w:ind w:left="13"/>
              <w:rPr>
                <w:rFonts w:ascii="PMingLiU"/>
                <w:sz w:val="21"/>
              </w:rPr>
            </w:pPr>
            <w:r>
              <w:rPr>
                <w:rFonts w:ascii="PMingLiU"/>
                <w:w w:val="145"/>
                <w:sz w:val="21"/>
              </w:rPr>
              <w:t>/</w:t>
            </w:r>
          </w:p>
        </w:tc>
        <w:tc>
          <w:tcPr>
            <w:tcW w:w="1353" w:type="dxa"/>
          </w:tcPr>
          <w:p>
            <w:pPr>
              <w:pStyle w:val="11"/>
              <w:spacing w:before="46"/>
              <w:ind w:left="20"/>
              <w:rPr>
                <w:rFonts w:ascii="PMingLiU"/>
                <w:sz w:val="21"/>
              </w:rPr>
            </w:pPr>
            <w:r>
              <w:rPr>
                <w:rFonts w:ascii="PMingLiU"/>
                <w:w w:val="105"/>
                <w:sz w:val="21"/>
              </w:rPr>
              <w:t>2.1</w:t>
            </w:r>
          </w:p>
        </w:tc>
        <w:tc>
          <w:tcPr>
            <w:tcW w:w="2426" w:type="dxa"/>
            <w:vMerge w:val="restart"/>
            <w:tcBorders>
              <w:bottom w:val="single" w:color="000000" w:sz="6" w:space="0"/>
            </w:tcBorders>
          </w:tcPr>
          <w:p>
            <w:pPr>
              <w:pStyle w:val="11"/>
              <w:spacing w:before="1"/>
              <w:jc w:val="left"/>
              <w:rPr>
                <w:rFonts w:ascii="Microsoft JhengHei"/>
                <w:b/>
                <w:sz w:val="15"/>
              </w:rPr>
            </w:pPr>
          </w:p>
          <w:p>
            <w:pPr>
              <w:pStyle w:val="11"/>
              <w:ind w:left="594"/>
              <w:jc w:val="left"/>
              <w:rPr>
                <w:rFonts w:hint="eastAsia" w:ascii="PMingLiU" w:eastAsia="PMingLiU"/>
                <w:sz w:val="21"/>
              </w:rPr>
            </w:pPr>
            <w:r>
              <w:rPr>
                <w:rFonts w:hint="eastAsia" w:ascii="PMingLiU" w:eastAsia="PMingLiU"/>
                <w:sz w:val="21"/>
              </w:rPr>
              <w:t>外售综合处理</w:t>
            </w:r>
          </w:p>
        </w:tc>
        <w:tc>
          <w:tcPr>
            <w:tcW w:w="1091" w:type="dxa"/>
          </w:tcPr>
          <w:p>
            <w:pPr>
              <w:pStyle w:val="11"/>
              <w:spacing w:line="198" w:lineRule="exact"/>
              <w:ind w:left="113"/>
              <w:jc w:val="left"/>
              <w:rPr>
                <w:rFonts w:hint="eastAsia" w:ascii="PMingLiU" w:eastAsia="PMingLiU"/>
                <w:sz w:val="21"/>
              </w:rPr>
            </w:pPr>
            <w:r>
              <w:rPr>
                <w:rFonts w:hint="eastAsia" w:ascii="PMingLiU" w:eastAsia="PMingLiU"/>
                <w:sz w:val="21"/>
              </w:rPr>
              <w:t>和环评一</w:t>
            </w:r>
          </w:p>
          <w:p>
            <w:pPr>
              <w:pStyle w:val="11"/>
              <w:spacing w:line="219" w:lineRule="exact"/>
              <w:ind w:left="113"/>
              <w:jc w:val="left"/>
              <w:rPr>
                <w:rFonts w:hint="eastAsia" w:ascii="PMingLiU" w:eastAsia="PMingLiU"/>
                <w:sz w:val="21"/>
              </w:rPr>
            </w:pPr>
            <w:r>
              <w:rPr>
                <w:rFonts w:hint="eastAsia" w:ascii="PMingLiU" w:eastAsia="PMingLiU"/>
                <w:w w:val="100"/>
                <w:sz w:val="21"/>
              </w:rPr>
              <w:t>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75" w:type="dxa"/>
            <w:tcBorders>
              <w:bottom w:val="single" w:color="000000" w:sz="6" w:space="0"/>
            </w:tcBorders>
          </w:tcPr>
          <w:p>
            <w:pPr>
              <w:pStyle w:val="11"/>
              <w:spacing w:before="50"/>
              <w:ind w:left="29"/>
              <w:rPr>
                <w:rFonts w:ascii="PMingLiU"/>
                <w:sz w:val="21"/>
              </w:rPr>
            </w:pPr>
            <w:r>
              <w:rPr>
                <w:rFonts w:ascii="PMingLiU"/>
                <w:w w:val="112"/>
                <w:sz w:val="21"/>
              </w:rPr>
              <w:t>3</w:t>
            </w:r>
          </w:p>
        </w:tc>
        <w:tc>
          <w:tcPr>
            <w:tcW w:w="782" w:type="dxa"/>
            <w:tcBorders>
              <w:bottom w:val="single" w:color="000000" w:sz="6" w:space="0"/>
            </w:tcBorders>
          </w:tcPr>
          <w:p>
            <w:pPr>
              <w:pStyle w:val="11"/>
              <w:spacing w:before="50"/>
              <w:ind w:left="191"/>
              <w:jc w:val="left"/>
              <w:rPr>
                <w:rFonts w:hint="eastAsia" w:ascii="PMingLiU" w:eastAsia="PMingLiU"/>
                <w:sz w:val="21"/>
              </w:rPr>
            </w:pPr>
            <w:r>
              <w:rPr>
                <w:rFonts w:hint="eastAsia" w:ascii="PMingLiU" w:eastAsia="PMingLiU"/>
                <w:sz w:val="21"/>
              </w:rPr>
              <w:t>药渣</w:t>
            </w:r>
          </w:p>
        </w:tc>
        <w:tc>
          <w:tcPr>
            <w:tcW w:w="597" w:type="dxa"/>
            <w:tcBorders>
              <w:bottom w:val="single" w:color="000000" w:sz="6" w:space="0"/>
              <w:right w:val="single" w:color="000000" w:sz="6" w:space="0"/>
            </w:tcBorders>
          </w:tcPr>
          <w:p>
            <w:pPr>
              <w:pStyle w:val="11"/>
              <w:spacing w:before="50"/>
              <w:ind w:left="14"/>
              <w:rPr>
                <w:rFonts w:ascii="PMingLiU"/>
                <w:sz w:val="21"/>
              </w:rPr>
            </w:pPr>
            <w:r>
              <w:rPr>
                <w:rFonts w:ascii="PMingLiU"/>
                <w:w w:val="145"/>
                <w:sz w:val="21"/>
              </w:rPr>
              <w:t>/</w:t>
            </w:r>
          </w:p>
        </w:tc>
        <w:tc>
          <w:tcPr>
            <w:tcW w:w="945" w:type="dxa"/>
            <w:tcBorders>
              <w:left w:val="single" w:color="000000" w:sz="6" w:space="0"/>
              <w:bottom w:val="single" w:color="000000" w:sz="6" w:space="0"/>
            </w:tcBorders>
          </w:tcPr>
          <w:p>
            <w:pPr>
              <w:pStyle w:val="11"/>
              <w:spacing w:before="50"/>
              <w:ind w:left="26" w:right="26"/>
              <w:rPr>
                <w:rFonts w:hint="eastAsia" w:ascii="PMingLiU" w:eastAsia="PMingLiU"/>
                <w:sz w:val="21"/>
              </w:rPr>
            </w:pPr>
            <w:r>
              <w:rPr>
                <w:rFonts w:hint="eastAsia" w:ascii="PMingLiU" w:eastAsia="PMingLiU"/>
                <w:sz w:val="21"/>
              </w:rPr>
              <w:t>一般固废</w:t>
            </w:r>
          </w:p>
        </w:tc>
        <w:tc>
          <w:tcPr>
            <w:tcW w:w="853" w:type="dxa"/>
            <w:tcBorders>
              <w:bottom w:val="single" w:color="000000" w:sz="6" w:space="0"/>
            </w:tcBorders>
          </w:tcPr>
          <w:p>
            <w:pPr>
              <w:pStyle w:val="11"/>
              <w:spacing w:before="50"/>
              <w:ind w:left="13"/>
              <w:rPr>
                <w:rFonts w:ascii="PMingLiU"/>
                <w:sz w:val="21"/>
              </w:rPr>
            </w:pPr>
            <w:r>
              <w:rPr>
                <w:rFonts w:ascii="PMingLiU"/>
                <w:w w:val="145"/>
                <w:sz w:val="21"/>
              </w:rPr>
              <w:t>/</w:t>
            </w:r>
          </w:p>
        </w:tc>
        <w:tc>
          <w:tcPr>
            <w:tcW w:w="1353" w:type="dxa"/>
            <w:tcBorders>
              <w:bottom w:val="single" w:color="000000" w:sz="6" w:space="0"/>
            </w:tcBorders>
          </w:tcPr>
          <w:p>
            <w:pPr>
              <w:pStyle w:val="11"/>
              <w:spacing w:before="43"/>
              <w:ind w:left="21"/>
              <w:rPr>
                <w:rFonts w:ascii="PMingLiU"/>
                <w:sz w:val="21"/>
              </w:rPr>
            </w:pPr>
            <w:r>
              <w:rPr>
                <w:rFonts w:ascii="PMingLiU"/>
                <w:w w:val="110"/>
                <w:sz w:val="21"/>
              </w:rPr>
              <w:t>18.5</w:t>
            </w:r>
          </w:p>
        </w:tc>
        <w:tc>
          <w:tcPr>
            <w:tcW w:w="2426" w:type="dxa"/>
            <w:vMerge w:val="continue"/>
            <w:tcBorders>
              <w:top w:val="nil"/>
              <w:bottom w:val="single" w:color="000000" w:sz="6" w:space="0"/>
            </w:tcBorders>
          </w:tcPr>
          <w:p>
            <w:pPr>
              <w:rPr>
                <w:sz w:val="2"/>
                <w:szCs w:val="2"/>
              </w:rPr>
            </w:pPr>
          </w:p>
        </w:tc>
        <w:tc>
          <w:tcPr>
            <w:tcW w:w="1091" w:type="dxa"/>
            <w:tcBorders>
              <w:bottom w:val="single" w:color="000000" w:sz="6" w:space="0"/>
            </w:tcBorders>
          </w:tcPr>
          <w:p>
            <w:pPr>
              <w:pStyle w:val="11"/>
              <w:spacing w:line="177" w:lineRule="auto"/>
              <w:ind w:left="113" w:right="87"/>
              <w:jc w:val="left"/>
              <w:rPr>
                <w:rFonts w:hint="eastAsia" w:ascii="PMingLiU" w:eastAsia="PMingLiU"/>
                <w:sz w:val="21"/>
              </w:rPr>
            </w:pPr>
            <w:r>
              <w:rPr>
                <w:rFonts w:hint="eastAsia" w:ascii="PMingLiU" w:eastAsia="PMingLiU"/>
                <w:sz w:val="21"/>
              </w:rPr>
              <w:t>和环评一致</w:t>
            </w:r>
          </w:p>
        </w:tc>
      </w:tr>
    </w:tbl>
    <w:p>
      <w:pPr>
        <w:pStyle w:val="4"/>
        <w:spacing w:before="16"/>
        <w:rPr>
          <w:rFonts w:ascii="Microsoft JhengHei"/>
          <w:b/>
          <w:sz w:val="25"/>
        </w:rPr>
      </w:pPr>
    </w:p>
    <w:p>
      <w:pPr>
        <w:pStyle w:val="10"/>
        <w:numPr>
          <w:ilvl w:val="1"/>
          <w:numId w:val="10"/>
        </w:numPr>
        <w:tabs>
          <w:tab w:val="left" w:pos="1263"/>
        </w:tabs>
        <w:spacing w:before="0" w:after="0" w:line="240" w:lineRule="auto"/>
        <w:ind w:left="1262" w:right="0" w:hanging="421"/>
        <w:jc w:val="left"/>
        <w:rPr>
          <w:rFonts w:ascii="Times New Roman" w:eastAsia="Times New Roman"/>
          <w:b/>
          <w:sz w:val="28"/>
        </w:rPr>
      </w:pPr>
      <w:bookmarkStart w:id="31" w:name="_bookmark16"/>
      <w:bookmarkEnd w:id="31"/>
      <w:bookmarkStart w:id="32" w:name="_bookmark16"/>
      <w:bookmarkEnd w:id="32"/>
      <w:r>
        <w:rPr>
          <w:rFonts w:hint="eastAsia" w:ascii="Microsoft JhengHei" w:eastAsia="Microsoft JhengHei"/>
          <w:b/>
          <w:spacing w:val="-3"/>
          <w:sz w:val="28"/>
        </w:rPr>
        <w:t>环评及环评批复要求落实情况</w:t>
      </w:r>
    </w:p>
    <w:p>
      <w:pPr>
        <w:tabs>
          <w:tab w:val="left" w:pos="4474"/>
        </w:tabs>
        <w:spacing w:before="184"/>
        <w:ind w:left="3260" w:right="0" w:firstLine="0"/>
        <w:jc w:val="left"/>
        <w:rPr>
          <w:rFonts w:hint="eastAsia" w:ascii="Microsoft JhengHei" w:eastAsia="Microsoft JhengHei"/>
          <w:b/>
          <w:sz w:val="28"/>
        </w:rPr>
      </w:pPr>
      <w:r>
        <w:pict>
          <v:shape id="_x0000_s1467" o:spid="_x0000_s1467" o:spt="202" type="#_x0000_t202" style="position:absolute;left:0pt;margin-left:76.8pt;margin-top:32pt;height:88pt;width:441.7pt;mso-position-horizontal-relative:page;z-index:251828224;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50"/>
                    <w:gridCol w:w="4821"/>
                    <w:gridCol w:w="28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150" w:type="dxa"/>
                        <w:tcBorders>
                          <w:left w:val="nil"/>
                          <w:bottom w:val="single" w:color="000000" w:sz="4" w:space="0"/>
                          <w:right w:val="single" w:color="000000" w:sz="4" w:space="0"/>
                        </w:tcBorders>
                      </w:tcPr>
                      <w:p>
                        <w:pPr>
                          <w:pStyle w:val="11"/>
                          <w:spacing w:line="252" w:lineRule="exact"/>
                          <w:ind w:left="384"/>
                          <w:jc w:val="left"/>
                          <w:rPr>
                            <w:sz w:val="21"/>
                          </w:rPr>
                        </w:pPr>
                        <w:r>
                          <w:rPr>
                            <w:sz w:val="21"/>
                          </w:rPr>
                          <w:t>类别</w:t>
                        </w:r>
                      </w:p>
                    </w:tc>
                    <w:tc>
                      <w:tcPr>
                        <w:tcW w:w="4821" w:type="dxa"/>
                        <w:tcBorders>
                          <w:left w:val="single" w:color="000000" w:sz="4" w:space="0"/>
                          <w:bottom w:val="single" w:color="000000" w:sz="4" w:space="0"/>
                          <w:right w:val="single" w:color="000000" w:sz="4" w:space="0"/>
                        </w:tcBorders>
                      </w:tcPr>
                      <w:p>
                        <w:pPr>
                          <w:pStyle w:val="11"/>
                          <w:spacing w:line="252" w:lineRule="exact"/>
                          <w:ind w:left="1769" w:right="1742"/>
                          <w:rPr>
                            <w:sz w:val="21"/>
                          </w:rPr>
                        </w:pPr>
                        <w:r>
                          <w:rPr>
                            <w:sz w:val="21"/>
                          </w:rPr>
                          <w:t>污染防治措施</w:t>
                        </w:r>
                      </w:p>
                    </w:tc>
                    <w:tc>
                      <w:tcPr>
                        <w:tcW w:w="2821" w:type="dxa"/>
                        <w:tcBorders>
                          <w:left w:val="single" w:color="000000" w:sz="4" w:space="0"/>
                          <w:bottom w:val="single" w:color="000000" w:sz="4" w:space="0"/>
                          <w:right w:val="nil"/>
                        </w:tcBorders>
                      </w:tcPr>
                      <w:p>
                        <w:pPr>
                          <w:pStyle w:val="11"/>
                          <w:spacing w:line="252" w:lineRule="exact"/>
                          <w:ind w:left="978" w:right="957"/>
                          <w:rPr>
                            <w:sz w:val="21"/>
                          </w:rPr>
                        </w:pPr>
                        <w:r>
                          <w:rPr>
                            <w:sz w:val="21"/>
                          </w:rPr>
                          <w:t>落实情况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17" w:hRule="atLeast"/>
                    </w:trPr>
                    <w:tc>
                      <w:tcPr>
                        <w:tcW w:w="1150" w:type="dxa"/>
                        <w:tcBorders>
                          <w:top w:val="single" w:color="000000" w:sz="4" w:space="0"/>
                          <w:left w:val="nil"/>
                          <w:right w:val="single" w:color="000000" w:sz="4" w:space="0"/>
                        </w:tcBorders>
                      </w:tcPr>
                      <w:p>
                        <w:pPr>
                          <w:pStyle w:val="11"/>
                          <w:jc w:val="left"/>
                          <w:rPr>
                            <w:rFonts w:ascii="Microsoft JhengHei"/>
                            <w:b/>
                            <w:sz w:val="20"/>
                          </w:rPr>
                        </w:pPr>
                      </w:p>
                      <w:p>
                        <w:pPr>
                          <w:pStyle w:val="11"/>
                          <w:spacing w:before="2"/>
                          <w:jc w:val="left"/>
                          <w:rPr>
                            <w:rFonts w:ascii="Microsoft JhengHei"/>
                            <w:b/>
                            <w:sz w:val="11"/>
                          </w:rPr>
                        </w:pPr>
                      </w:p>
                      <w:p>
                        <w:pPr>
                          <w:pStyle w:val="11"/>
                          <w:ind w:left="384"/>
                          <w:jc w:val="left"/>
                          <w:rPr>
                            <w:sz w:val="21"/>
                          </w:rPr>
                        </w:pPr>
                        <w:r>
                          <w:rPr>
                            <w:sz w:val="21"/>
                          </w:rPr>
                          <w:t xml:space="preserve">固废 </w:t>
                        </w:r>
                      </w:p>
                    </w:tc>
                    <w:tc>
                      <w:tcPr>
                        <w:tcW w:w="4821" w:type="dxa"/>
                        <w:tcBorders>
                          <w:top w:val="single" w:color="000000" w:sz="4" w:space="0"/>
                          <w:left w:val="single" w:color="000000" w:sz="4" w:space="0"/>
                          <w:right w:val="single" w:color="000000" w:sz="4" w:space="0"/>
                        </w:tcBorders>
                      </w:tcPr>
                      <w:p>
                        <w:pPr>
                          <w:pStyle w:val="11"/>
                          <w:spacing w:before="164" w:line="242" w:lineRule="auto"/>
                          <w:ind w:left="116" w:right="277"/>
                          <w:jc w:val="both"/>
                          <w:rPr>
                            <w:sz w:val="21"/>
                          </w:rPr>
                        </w:pPr>
                        <w:r>
                          <w:rPr>
                            <w:sz w:val="21"/>
                          </w:rPr>
                          <w:t xml:space="preserve">危险固废，分类收集，设专门场地存放，防止风吹、日晒、雨淋，委托有资质的单位安全处置。生活垃圾，收集、综合利用或卫生填埋。预期治理目标为零排放。 </w:t>
                        </w:r>
                      </w:p>
                    </w:tc>
                    <w:tc>
                      <w:tcPr>
                        <w:tcW w:w="2821" w:type="dxa"/>
                        <w:tcBorders>
                          <w:top w:val="single" w:color="000000" w:sz="4" w:space="0"/>
                          <w:left w:val="single" w:color="000000" w:sz="4" w:space="0"/>
                          <w:right w:val="nil"/>
                        </w:tcBorders>
                      </w:tcPr>
                      <w:p>
                        <w:pPr>
                          <w:pStyle w:val="11"/>
                          <w:spacing w:before="27"/>
                          <w:ind w:left="116"/>
                          <w:jc w:val="left"/>
                          <w:rPr>
                            <w:sz w:val="21"/>
                          </w:rPr>
                        </w:pPr>
                        <w:r>
                          <w:rPr>
                            <w:sz w:val="21"/>
                          </w:rPr>
                          <w:t xml:space="preserve">已落实： </w:t>
                        </w:r>
                      </w:p>
                      <w:p>
                        <w:pPr>
                          <w:pStyle w:val="11"/>
                          <w:spacing w:before="5"/>
                          <w:ind w:left="116" w:right="41"/>
                          <w:jc w:val="left"/>
                          <w:rPr>
                            <w:sz w:val="21"/>
                          </w:rPr>
                        </w:pPr>
                        <w:r>
                          <w:rPr>
                            <w:sz w:val="21"/>
                          </w:rPr>
                          <w:t>本项目建有 1 座占地面积为225m</w:t>
                        </w:r>
                        <w:r>
                          <w:rPr>
                            <w:position w:val="11"/>
                            <w:sz w:val="11"/>
                          </w:rPr>
                          <w:t xml:space="preserve">2 </w:t>
                        </w:r>
                        <w:r>
                          <w:rPr>
                            <w:sz w:val="21"/>
                          </w:rPr>
                          <w:t xml:space="preserve">危废仓库。收集点密闭建设，定期清运处置。已签订危废处置协议。 </w:t>
                        </w:r>
                      </w:p>
                    </w:tc>
                  </w:tr>
                </w:tbl>
                <w:p>
                  <w:pPr>
                    <w:pStyle w:val="4"/>
                  </w:pPr>
                </w:p>
              </w:txbxContent>
            </v:textbox>
          </v:shape>
        </w:pict>
      </w:r>
      <w:r>
        <w:rPr>
          <w:rFonts w:hint="eastAsia" w:ascii="Microsoft JhengHei" w:eastAsia="Microsoft JhengHei"/>
          <w:b/>
          <w:sz w:val="28"/>
        </w:rPr>
        <w:t>表</w:t>
      </w:r>
      <w:r>
        <w:rPr>
          <w:rFonts w:hint="eastAsia" w:ascii="Microsoft JhengHei" w:eastAsia="Microsoft JhengHei"/>
          <w:b/>
          <w:spacing w:val="1"/>
          <w:sz w:val="28"/>
        </w:rPr>
        <w:t xml:space="preserve"> </w:t>
      </w:r>
      <w:r>
        <w:rPr>
          <w:rFonts w:ascii="Times New Roman" w:eastAsia="Times New Roman"/>
          <w:b/>
          <w:sz w:val="28"/>
        </w:rPr>
        <w:t>7.3-1</w:t>
      </w:r>
      <w:r>
        <w:rPr>
          <w:rFonts w:ascii="Times New Roman" w:eastAsia="Times New Roman"/>
          <w:b/>
          <w:sz w:val="28"/>
        </w:rPr>
        <w:tab/>
      </w:r>
      <w:r>
        <w:rPr>
          <w:rFonts w:hint="eastAsia" w:ascii="Microsoft JhengHei" w:eastAsia="Microsoft JhengHei"/>
          <w:b/>
          <w:sz w:val="28"/>
        </w:rPr>
        <w:t>环评要求落实情况</w:t>
      </w:r>
    </w:p>
    <w:p>
      <w:pPr>
        <w:spacing w:after="0"/>
        <w:jc w:val="left"/>
        <w:rPr>
          <w:rFonts w:hint="eastAsia" w:ascii="Microsoft JhengHei" w:eastAsia="Microsoft JhengHei"/>
          <w:sz w:val="28"/>
        </w:rPr>
        <w:sectPr>
          <w:headerReference r:id="rId18" w:type="default"/>
          <w:pgSz w:w="11910" w:h="16840"/>
          <w:pgMar w:top="1560" w:right="760" w:bottom="1200" w:left="960" w:header="852" w:footer="1015" w:gutter="0"/>
          <w:cols w:space="720" w:num="1"/>
        </w:sectPr>
      </w:pPr>
    </w:p>
    <w:p>
      <w:pPr>
        <w:tabs>
          <w:tab w:val="left" w:pos="1214"/>
        </w:tabs>
        <w:spacing w:before="64"/>
        <w:ind w:left="0" w:right="201" w:firstLine="0"/>
        <w:jc w:val="center"/>
        <w:rPr>
          <w:rFonts w:hint="eastAsia" w:ascii="Microsoft JhengHei" w:eastAsia="Microsoft JhengHei"/>
          <w:b/>
          <w:sz w:val="28"/>
        </w:rPr>
      </w:pPr>
      <w:r>
        <w:pict>
          <v:shape id="_x0000_s1468" o:spid="_x0000_s1468" o:spt="202" type="#_x0000_t202" style="position:absolute;left:0pt;margin-left:53.25pt;margin-top:104.25pt;height:617.75pt;width:492pt;mso-position-horizontal-relative:page;mso-position-vertical-relative:page;z-index:251829248;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3"/>
                    <w:gridCol w:w="4964"/>
                    <w:gridCol w:w="41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723" w:type="dxa"/>
                        <w:tcBorders>
                          <w:left w:val="nil"/>
                          <w:bottom w:val="single" w:color="000000" w:sz="2" w:space="0"/>
                          <w:right w:val="single" w:color="000000" w:sz="2" w:space="0"/>
                        </w:tcBorders>
                      </w:tcPr>
                      <w:p>
                        <w:pPr>
                          <w:pStyle w:val="11"/>
                          <w:spacing w:before="25"/>
                          <w:ind w:left="212" w:right="67"/>
                          <w:rPr>
                            <w:sz w:val="20"/>
                          </w:rPr>
                        </w:pPr>
                        <w:r>
                          <w:rPr>
                            <w:sz w:val="20"/>
                          </w:rPr>
                          <w:t xml:space="preserve">序号 </w:t>
                        </w:r>
                      </w:p>
                    </w:tc>
                    <w:tc>
                      <w:tcPr>
                        <w:tcW w:w="4964" w:type="dxa"/>
                        <w:tcBorders>
                          <w:left w:val="single" w:color="000000" w:sz="2" w:space="0"/>
                          <w:bottom w:val="single" w:color="000000" w:sz="2" w:space="0"/>
                          <w:right w:val="single" w:color="000000" w:sz="2" w:space="0"/>
                        </w:tcBorders>
                      </w:tcPr>
                      <w:p>
                        <w:pPr>
                          <w:pStyle w:val="11"/>
                          <w:spacing w:before="25"/>
                          <w:ind w:left="1923" w:right="1795"/>
                          <w:rPr>
                            <w:sz w:val="20"/>
                          </w:rPr>
                        </w:pPr>
                        <w:r>
                          <w:rPr>
                            <w:sz w:val="20"/>
                          </w:rPr>
                          <w:t xml:space="preserve">环评批复要求 </w:t>
                        </w:r>
                      </w:p>
                    </w:tc>
                    <w:tc>
                      <w:tcPr>
                        <w:tcW w:w="4110" w:type="dxa"/>
                        <w:tcBorders>
                          <w:left w:val="single" w:color="000000" w:sz="2" w:space="0"/>
                          <w:bottom w:val="single" w:color="000000" w:sz="2" w:space="0"/>
                          <w:right w:val="nil"/>
                        </w:tcBorders>
                      </w:tcPr>
                      <w:p>
                        <w:pPr>
                          <w:pStyle w:val="11"/>
                          <w:spacing w:before="25"/>
                          <w:ind w:left="1695" w:right="1572"/>
                          <w:rPr>
                            <w:sz w:val="20"/>
                          </w:rPr>
                        </w:pPr>
                        <w:r>
                          <w:rPr>
                            <w:sz w:val="20"/>
                          </w:rPr>
                          <w:t xml:space="preserve">落实情况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19" w:hRule="atLeast"/>
                    </w:trPr>
                    <w:tc>
                      <w:tcPr>
                        <w:tcW w:w="723" w:type="dxa"/>
                        <w:tcBorders>
                          <w:top w:val="single" w:color="000000" w:sz="2" w:space="0"/>
                          <w:left w:val="nil"/>
                          <w:bottom w:val="single" w:color="000000" w:sz="2" w:space="0"/>
                          <w:right w:val="single" w:color="000000" w:sz="2" w:space="0"/>
                        </w:tcBorders>
                      </w:tcPr>
                      <w:p>
                        <w:pPr>
                          <w:pStyle w:val="11"/>
                          <w:jc w:val="left"/>
                          <w:rPr>
                            <w:rFonts w:ascii="Microsoft JhengHei"/>
                            <w:b/>
                            <w:sz w:val="20"/>
                          </w:rPr>
                        </w:pPr>
                      </w:p>
                      <w:p>
                        <w:pPr>
                          <w:pStyle w:val="11"/>
                          <w:spacing w:before="4"/>
                          <w:jc w:val="left"/>
                          <w:rPr>
                            <w:rFonts w:ascii="Microsoft JhengHei"/>
                            <w:b/>
                            <w:sz w:val="25"/>
                          </w:rPr>
                        </w:pPr>
                      </w:p>
                      <w:p>
                        <w:pPr>
                          <w:pStyle w:val="11"/>
                          <w:ind w:left="210" w:right="67"/>
                          <w:rPr>
                            <w:sz w:val="20"/>
                          </w:rPr>
                        </w:pPr>
                        <w:r>
                          <w:rPr>
                            <w:sz w:val="20"/>
                          </w:rPr>
                          <w:t xml:space="preserve">1 </w:t>
                        </w:r>
                      </w:p>
                    </w:tc>
                    <w:tc>
                      <w:tcPr>
                        <w:tcW w:w="4964" w:type="dxa"/>
                        <w:tcBorders>
                          <w:top w:val="single" w:color="000000" w:sz="2" w:space="0"/>
                          <w:left w:val="single" w:color="000000" w:sz="2" w:space="0"/>
                          <w:bottom w:val="single" w:color="000000" w:sz="2" w:space="0"/>
                          <w:right w:val="single" w:color="000000" w:sz="2" w:space="0"/>
                        </w:tcBorders>
                      </w:tcPr>
                      <w:p>
                        <w:pPr>
                          <w:pStyle w:val="11"/>
                          <w:spacing w:line="240" w:lineRule="exact"/>
                          <w:ind w:left="119" w:right="187"/>
                          <w:jc w:val="left"/>
                          <w:rPr>
                            <w:sz w:val="20"/>
                          </w:rPr>
                        </w:pPr>
                        <w:r>
                          <w:rPr>
                            <w:sz w:val="20"/>
                          </w:rPr>
                          <w:t>该项目属技改性质，拟在台州温岭市石塘镇上马工业区春晖北路区块的你公司现有厂区内实施，主要建设</w:t>
                        </w:r>
                        <w:r>
                          <w:rPr>
                            <w:spacing w:val="-6"/>
                            <w:sz w:val="20"/>
                          </w:rPr>
                          <w:t xml:space="preserve">内容为：新增年产 </w:t>
                        </w:r>
                        <w:r>
                          <w:rPr>
                            <w:sz w:val="20"/>
                          </w:rPr>
                          <w:t>20</w:t>
                        </w:r>
                        <w:r>
                          <w:rPr>
                            <w:spacing w:val="-8"/>
                            <w:sz w:val="20"/>
                          </w:rPr>
                          <w:t xml:space="preserve"> 吨联苯双酯原料药、</w:t>
                        </w:r>
                        <w:r>
                          <w:rPr>
                            <w:sz w:val="20"/>
                          </w:rPr>
                          <w:t>980</w:t>
                        </w:r>
                        <w:r>
                          <w:rPr>
                            <w:spacing w:val="-16"/>
                            <w:sz w:val="20"/>
                          </w:rPr>
                          <w:t xml:space="preserve"> 吨诺氟</w:t>
                        </w:r>
                        <w:r>
                          <w:rPr>
                            <w:sz w:val="20"/>
                          </w:rPr>
                          <w:t>沙星原料药、10</w:t>
                        </w:r>
                        <w:r>
                          <w:rPr>
                            <w:spacing w:val="-9"/>
                            <w:sz w:val="20"/>
                          </w:rPr>
                          <w:t xml:space="preserve"> 吨中药粉剂、</w:t>
                        </w:r>
                        <w:r>
                          <w:rPr>
                            <w:sz w:val="20"/>
                          </w:rPr>
                          <w:t>10</w:t>
                        </w:r>
                        <w:r>
                          <w:rPr>
                            <w:spacing w:val="-9"/>
                            <w:sz w:val="20"/>
                          </w:rPr>
                          <w:t xml:space="preserve"> 吨中药提取物</w:t>
                        </w:r>
                        <w:r>
                          <w:rPr>
                            <w:sz w:val="20"/>
                          </w:rPr>
                          <w:t>（2.4 吨儿宝膏、2.4</w:t>
                        </w:r>
                        <w:r>
                          <w:rPr>
                            <w:spacing w:val="-8"/>
                            <w:sz w:val="20"/>
                          </w:rPr>
                          <w:t xml:space="preserve"> 吨藿香正气水、</w:t>
                        </w:r>
                        <w:r>
                          <w:rPr>
                            <w:sz w:val="20"/>
                          </w:rPr>
                          <w:t>2.7</w:t>
                        </w:r>
                        <w:r>
                          <w:rPr>
                            <w:spacing w:val="-15"/>
                            <w:sz w:val="20"/>
                          </w:rPr>
                          <w:t xml:space="preserve"> 吨健脾糖浆和 </w:t>
                        </w:r>
                        <w:r>
                          <w:rPr>
                            <w:spacing w:val="-3"/>
                            <w:sz w:val="20"/>
                          </w:rPr>
                          <w:t xml:space="preserve">2.5 </w:t>
                        </w:r>
                        <w:r>
                          <w:rPr>
                            <w:sz w:val="20"/>
                          </w:rPr>
                          <w:t>吨金果饮产品）生产线。在项目实施同时，你公司已</w:t>
                        </w:r>
                        <w:r>
                          <w:rPr>
                            <w:spacing w:val="-5"/>
                            <w:sz w:val="20"/>
                          </w:rPr>
                          <w:t xml:space="preserve">批未建的 </w:t>
                        </w:r>
                        <w:r>
                          <w:rPr>
                            <w:sz w:val="20"/>
                          </w:rPr>
                          <w:t>30</w:t>
                        </w:r>
                        <w:r>
                          <w:rPr>
                            <w:spacing w:val="-12"/>
                            <w:sz w:val="20"/>
                          </w:rPr>
                          <w:t xml:space="preserve"> 吨</w:t>
                        </w:r>
                        <w:r>
                          <w:rPr>
                            <w:sz w:val="20"/>
                          </w:rPr>
                          <w:t xml:space="preserve">/年硝苯地平产品予以淘汰，不再建设。 </w:t>
                        </w:r>
                      </w:p>
                    </w:tc>
                    <w:tc>
                      <w:tcPr>
                        <w:tcW w:w="4110" w:type="dxa"/>
                        <w:tcBorders>
                          <w:top w:val="single" w:color="000000" w:sz="2" w:space="0"/>
                          <w:left w:val="single" w:color="000000" w:sz="2" w:space="0"/>
                          <w:bottom w:val="single" w:color="000000" w:sz="2" w:space="0"/>
                          <w:right w:val="nil"/>
                        </w:tcBorders>
                      </w:tcPr>
                      <w:p>
                        <w:pPr>
                          <w:pStyle w:val="11"/>
                          <w:jc w:val="left"/>
                          <w:rPr>
                            <w:rFonts w:ascii="Microsoft JhengHei"/>
                            <w:b/>
                            <w:sz w:val="20"/>
                          </w:rPr>
                        </w:pPr>
                      </w:p>
                      <w:p>
                        <w:pPr>
                          <w:pStyle w:val="11"/>
                          <w:spacing w:before="11"/>
                          <w:jc w:val="left"/>
                          <w:rPr>
                            <w:rFonts w:ascii="Microsoft JhengHei"/>
                            <w:b/>
                            <w:sz w:val="21"/>
                          </w:rPr>
                        </w:pPr>
                      </w:p>
                      <w:p>
                        <w:pPr>
                          <w:pStyle w:val="11"/>
                          <w:spacing w:before="1"/>
                          <w:ind w:left="119"/>
                          <w:jc w:val="left"/>
                          <w:rPr>
                            <w:rFonts w:hint="eastAsia" w:ascii="Microsoft JhengHei" w:eastAsia="Microsoft JhengHei"/>
                            <w:b/>
                            <w:sz w:val="20"/>
                          </w:rPr>
                        </w:pPr>
                        <w:r>
                          <w:rPr>
                            <w:rFonts w:hint="eastAsia" w:ascii="Microsoft JhengHei" w:eastAsia="Microsoft JhengHei"/>
                            <w:b/>
                            <w:sz w:val="20"/>
                          </w:rPr>
                          <w:t>已落实。</w:t>
                        </w:r>
                        <w:r>
                          <w:rPr>
                            <w:rFonts w:hint="eastAsia" w:ascii="Microsoft JhengHei" w:eastAsia="Microsoft JhengHei"/>
                            <w:b/>
                            <w:w w:val="199"/>
                            <w:sz w:val="2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0" w:hRule="atLeast"/>
                    </w:trPr>
                    <w:tc>
                      <w:tcPr>
                        <w:tcW w:w="723" w:type="dxa"/>
                        <w:tcBorders>
                          <w:top w:val="single" w:color="000000" w:sz="2" w:space="0"/>
                          <w:left w:val="nil"/>
                          <w:bottom w:val="single" w:color="000000" w:sz="2" w:space="0"/>
                          <w:right w:val="single" w:color="000000" w:sz="2" w:space="0"/>
                        </w:tcBorders>
                      </w:tcPr>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spacing w:before="17"/>
                          <w:jc w:val="left"/>
                          <w:rPr>
                            <w:rFonts w:ascii="Microsoft JhengHei"/>
                            <w:b/>
                            <w:sz w:val="10"/>
                          </w:rPr>
                        </w:pPr>
                      </w:p>
                      <w:p>
                        <w:pPr>
                          <w:pStyle w:val="11"/>
                          <w:ind w:left="210" w:right="67"/>
                          <w:rPr>
                            <w:sz w:val="20"/>
                          </w:rPr>
                        </w:pPr>
                        <w:r>
                          <w:rPr>
                            <w:sz w:val="20"/>
                          </w:rPr>
                          <w:t xml:space="preserve">2 </w:t>
                        </w:r>
                      </w:p>
                    </w:tc>
                    <w:tc>
                      <w:tcPr>
                        <w:tcW w:w="4964" w:type="dxa"/>
                        <w:tcBorders>
                          <w:top w:val="single" w:color="000000" w:sz="2" w:space="0"/>
                          <w:left w:val="single" w:color="000000" w:sz="2" w:space="0"/>
                          <w:bottom w:val="single" w:color="000000" w:sz="2" w:space="0"/>
                          <w:right w:val="single" w:color="000000" w:sz="2" w:space="0"/>
                        </w:tcBorders>
                      </w:tcPr>
                      <w:p>
                        <w:pPr>
                          <w:pStyle w:val="11"/>
                          <w:spacing w:before="3" w:line="225" w:lineRule="auto"/>
                          <w:ind w:left="119" w:right="240"/>
                          <w:jc w:val="left"/>
                          <w:rPr>
                            <w:sz w:val="20"/>
                          </w:rPr>
                        </w:pPr>
                        <w:r>
                          <w:rPr>
                            <w:sz w:val="20"/>
                          </w:rPr>
                          <w:t xml:space="preserve">加强固废污染防治。按照“资源化、减量化、无害 </w:t>
                        </w:r>
                        <w:r>
                          <w:rPr>
                            <w:spacing w:val="-1"/>
                            <w:sz w:val="20"/>
                          </w:rPr>
                          <w:t>化”的固废处置原则，建立台账制度，规范设置废物暂存库，危险废物和一般固废分类收集、堆放、分质处置，尽可能实现资源的综合利用。项目危险废物贮</w:t>
                        </w:r>
                      </w:p>
                      <w:p>
                        <w:pPr>
                          <w:pStyle w:val="11"/>
                          <w:spacing w:line="225" w:lineRule="auto"/>
                          <w:ind w:left="119" w:right="140"/>
                          <w:jc w:val="left"/>
                          <w:rPr>
                            <w:sz w:val="20"/>
                          </w:rPr>
                        </w:pPr>
                        <w:r>
                          <w:rPr>
                            <w:spacing w:val="-11"/>
                            <w:sz w:val="20"/>
                          </w:rPr>
                          <w:t xml:space="preserve">存需满足 </w:t>
                        </w:r>
                        <w:r>
                          <w:rPr>
                            <w:sz w:val="20"/>
                          </w:rPr>
                          <w:t>GB18597-2001</w:t>
                        </w:r>
                        <w:r>
                          <w:rPr>
                            <w:spacing w:val="-8"/>
                            <w:sz w:val="20"/>
                          </w:rPr>
                          <w:t xml:space="preserve"> 及其标准修改单</w:t>
                        </w:r>
                        <w:r>
                          <w:rPr>
                            <w:sz w:val="20"/>
                          </w:rPr>
                          <w:t>（</w:t>
                        </w:r>
                        <w:r>
                          <w:rPr>
                            <w:spacing w:val="-3"/>
                            <w:sz w:val="20"/>
                          </w:rPr>
                          <w:t>环保部公告</w:t>
                        </w:r>
                        <w:r>
                          <w:rPr>
                            <w:sz w:val="20"/>
                          </w:rPr>
                          <w:t>2013</w:t>
                        </w:r>
                        <w:r>
                          <w:rPr>
                            <w:spacing w:val="-26"/>
                            <w:sz w:val="20"/>
                          </w:rPr>
                          <w:t xml:space="preserve"> 年第 </w:t>
                        </w:r>
                        <w:r>
                          <w:rPr>
                            <w:sz w:val="20"/>
                          </w:rPr>
                          <w:t>36</w:t>
                        </w:r>
                        <w:r>
                          <w:rPr>
                            <w:spacing w:val="-25"/>
                            <w:sz w:val="20"/>
                          </w:rPr>
                          <w:t xml:space="preserve"> 号</w:t>
                        </w:r>
                        <w:r>
                          <w:rPr>
                            <w:sz w:val="20"/>
                          </w:rPr>
                          <w:t>）等要求，废催化剂、废溶剂、废</w:t>
                        </w:r>
                      </w:p>
                      <w:p>
                        <w:pPr>
                          <w:pStyle w:val="11"/>
                          <w:spacing w:line="225" w:lineRule="auto"/>
                          <w:ind w:left="119" w:right="235"/>
                          <w:jc w:val="left"/>
                          <w:rPr>
                            <w:sz w:val="20"/>
                          </w:rPr>
                        </w:pPr>
                        <w:r>
                          <w:rPr>
                            <w:spacing w:val="-1"/>
                            <w:sz w:val="20"/>
                          </w:rPr>
                          <w:t>渣、废盐等危废，委托有资质单位综合利用或无害化</w:t>
                        </w:r>
                        <w:r>
                          <w:rPr>
                            <w:sz w:val="20"/>
                          </w:rPr>
                          <w:t xml:space="preserve">处置，并须按照有关规定办理危险废物转移报批手 </w:t>
                        </w:r>
                        <w:r>
                          <w:rPr>
                            <w:spacing w:val="-1"/>
                            <w:sz w:val="20"/>
                          </w:rPr>
                          <w:t>续，严格执行危险废物转移联单制度。严禁委托无危险货物运输资质的单位运输危险废物，严禁委托无相应危废处理资质的个人和单位处置危险废物，严禁非</w:t>
                        </w:r>
                        <w:r>
                          <w:rPr>
                            <w:spacing w:val="-1"/>
                            <w:w w:val="95"/>
                            <w:sz w:val="20"/>
                          </w:rPr>
                          <w:t>法排放、倾倒、处置危险废物。一般固废的贮存和处</w:t>
                        </w:r>
                      </w:p>
                      <w:p>
                        <w:pPr>
                          <w:pStyle w:val="11"/>
                          <w:spacing w:line="225" w:lineRule="auto"/>
                          <w:ind w:left="119" w:right="140"/>
                          <w:jc w:val="left"/>
                          <w:rPr>
                            <w:sz w:val="20"/>
                          </w:rPr>
                        </w:pPr>
                        <w:r>
                          <w:rPr>
                            <w:spacing w:val="-11"/>
                            <w:sz w:val="20"/>
                          </w:rPr>
                          <w:t xml:space="preserve">置须符合 </w:t>
                        </w:r>
                        <w:r>
                          <w:rPr>
                            <w:sz w:val="20"/>
                          </w:rPr>
                          <w:t>GB18599-2001</w:t>
                        </w:r>
                        <w:r>
                          <w:rPr>
                            <w:spacing w:val="-9"/>
                            <w:sz w:val="20"/>
                          </w:rPr>
                          <w:t xml:space="preserve"> 等相关要求，并按国家有关固</w:t>
                        </w:r>
                        <w:r>
                          <w:rPr>
                            <w:sz w:val="20"/>
                          </w:rPr>
                          <w:t>废处置的技术规定，确保处置过程不对环境造成二次</w:t>
                        </w:r>
                      </w:p>
                      <w:p>
                        <w:pPr>
                          <w:pStyle w:val="11"/>
                          <w:spacing w:line="214" w:lineRule="exact"/>
                          <w:ind w:left="119"/>
                          <w:jc w:val="left"/>
                          <w:rPr>
                            <w:sz w:val="20"/>
                          </w:rPr>
                        </w:pPr>
                        <w:r>
                          <w:rPr>
                            <w:sz w:val="20"/>
                          </w:rPr>
                          <w:t xml:space="preserve">污染。 </w:t>
                        </w:r>
                      </w:p>
                    </w:tc>
                    <w:tc>
                      <w:tcPr>
                        <w:tcW w:w="4110" w:type="dxa"/>
                        <w:tcBorders>
                          <w:top w:val="single" w:color="000000" w:sz="2" w:space="0"/>
                          <w:left w:val="single" w:color="000000" w:sz="2" w:space="0"/>
                          <w:bottom w:val="single" w:color="000000" w:sz="2" w:space="0"/>
                          <w:right w:val="nil"/>
                        </w:tcBorders>
                      </w:tcPr>
                      <w:p>
                        <w:pPr>
                          <w:pStyle w:val="11"/>
                          <w:spacing w:before="11"/>
                          <w:jc w:val="left"/>
                          <w:rPr>
                            <w:rFonts w:ascii="Microsoft JhengHei"/>
                            <w:b/>
                            <w:sz w:val="28"/>
                          </w:rPr>
                        </w:pPr>
                      </w:p>
                      <w:p>
                        <w:pPr>
                          <w:pStyle w:val="11"/>
                          <w:spacing w:line="337" w:lineRule="exact"/>
                          <w:ind w:left="119"/>
                          <w:jc w:val="left"/>
                          <w:rPr>
                            <w:sz w:val="10"/>
                          </w:rPr>
                        </w:pPr>
                        <w:r>
                          <w:rPr>
                            <w:rFonts w:hint="eastAsia" w:ascii="Microsoft JhengHei" w:eastAsia="Microsoft JhengHei"/>
                            <w:b/>
                            <w:sz w:val="20"/>
                          </w:rPr>
                          <w:t>已落实。</w:t>
                        </w:r>
                        <w:r>
                          <w:rPr>
                            <w:sz w:val="20"/>
                          </w:rPr>
                          <w:t>本项目建有 1 座总面积约 225m</w:t>
                        </w:r>
                        <w:r>
                          <w:rPr>
                            <w:position w:val="10"/>
                            <w:sz w:val="10"/>
                          </w:rPr>
                          <w:t>2</w:t>
                        </w:r>
                      </w:p>
                      <w:p>
                        <w:pPr>
                          <w:pStyle w:val="11"/>
                          <w:spacing w:line="217" w:lineRule="exact"/>
                          <w:ind w:left="119"/>
                          <w:jc w:val="left"/>
                          <w:rPr>
                            <w:sz w:val="20"/>
                          </w:rPr>
                        </w:pPr>
                        <w:r>
                          <w:rPr>
                            <w:sz w:val="20"/>
                          </w:rPr>
                          <w:t>（12×3.25m×5.75m）的危废堆场，根据上</w:t>
                        </w:r>
                      </w:p>
                      <w:p>
                        <w:pPr>
                          <w:pStyle w:val="11"/>
                          <w:spacing w:before="4" w:line="225" w:lineRule="auto"/>
                          <w:ind w:left="119" w:right="135"/>
                          <w:jc w:val="left"/>
                          <w:rPr>
                            <w:sz w:val="20"/>
                          </w:rPr>
                        </w:pPr>
                        <w:r>
                          <w:rPr>
                            <w:spacing w:val="-4"/>
                            <w:sz w:val="20"/>
                          </w:rPr>
                          <w:t xml:space="preserve">马厂区涉及的到危废种类分别设了 </w:t>
                        </w:r>
                        <w:r>
                          <w:rPr>
                            <w:sz w:val="20"/>
                          </w:rPr>
                          <w:t>2</w:t>
                        </w:r>
                        <w:r>
                          <w:rPr>
                            <w:spacing w:val="-27"/>
                            <w:sz w:val="20"/>
                          </w:rPr>
                          <w:t xml:space="preserve"> 排共 </w:t>
                        </w:r>
                        <w:r>
                          <w:rPr>
                            <w:spacing w:val="-6"/>
                            <w:sz w:val="20"/>
                          </w:rPr>
                          <w:t xml:space="preserve">12 </w:t>
                        </w:r>
                        <w:r>
                          <w:rPr>
                            <w:sz w:val="20"/>
                          </w:rPr>
                          <w:t>间的危废单间，用于独立间隔暂存不同的危废。每个危废单间的地面及墙裙均采用环氧树脂（3</w:t>
                        </w:r>
                        <w:r>
                          <w:rPr>
                            <w:spacing w:val="-35"/>
                            <w:sz w:val="20"/>
                          </w:rPr>
                          <w:t xml:space="preserve"> 油 </w:t>
                        </w:r>
                        <w:r>
                          <w:rPr>
                            <w:sz w:val="20"/>
                          </w:rPr>
                          <w:t>2</w:t>
                        </w:r>
                        <w:r>
                          <w:rPr>
                            <w:spacing w:val="-25"/>
                            <w:sz w:val="20"/>
                          </w:rPr>
                          <w:t xml:space="preserve"> 布</w:t>
                        </w:r>
                        <w:r>
                          <w:rPr>
                            <w:sz w:val="20"/>
                          </w:rPr>
                          <w:t>）防腐处理，地面设有渗滤液导流沟，引流至危废堆场西面的污水收集</w:t>
                        </w:r>
                        <w:r>
                          <w:rPr>
                            <w:w w:val="99"/>
                            <w:sz w:val="20"/>
                          </w:rPr>
                          <w:t>池内（</w:t>
                        </w:r>
                        <w:r>
                          <w:rPr>
                            <w:spacing w:val="1"/>
                            <w:w w:val="99"/>
                            <w:sz w:val="20"/>
                          </w:rPr>
                          <w:t>4m</w:t>
                        </w:r>
                        <w:r>
                          <w:rPr>
                            <w:w w:val="100"/>
                            <w:position w:val="10"/>
                            <w:sz w:val="10"/>
                          </w:rPr>
                          <w:t>3</w:t>
                        </w:r>
                        <w:r>
                          <w:rPr>
                            <w:spacing w:val="1"/>
                            <w:w w:val="99"/>
                            <w:sz w:val="20"/>
                          </w:rPr>
                          <w:t>,2m</w:t>
                        </w:r>
                        <w:r>
                          <w:rPr>
                            <w:w w:val="99"/>
                            <w:sz w:val="20"/>
                          </w:rPr>
                          <w:t>×</w:t>
                        </w:r>
                        <w:r>
                          <w:rPr>
                            <w:spacing w:val="1"/>
                            <w:w w:val="99"/>
                            <w:sz w:val="20"/>
                          </w:rPr>
                          <w:t>2m</w:t>
                        </w:r>
                        <w:r>
                          <w:rPr>
                            <w:w w:val="99"/>
                            <w:sz w:val="20"/>
                          </w:rPr>
                          <w:t>×</w:t>
                        </w:r>
                        <w:r>
                          <w:rPr>
                            <w:spacing w:val="1"/>
                            <w:w w:val="99"/>
                            <w:sz w:val="20"/>
                          </w:rPr>
                          <w:t>1</w:t>
                        </w:r>
                        <w:r>
                          <w:rPr>
                            <w:spacing w:val="3"/>
                            <w:w w:val="99"/>
                            <w:sz w:val="20"/>
                          </w:rPr>
                          <w:t>m</w:t>
                        </w:r>
                        <w:r>
                          <w:rPr>
                            <w:spacing w:val="-101"/>
                            <w:w w:val="99"/>
                            <w:sz w:val="20"/>
                          </w:rPr>
                          <w:t>）</w:t>
                        </w:r>
                        <w:r>
                          <w:rPr>
                            <w:spacing w:val="-2"/>
                            <w:w w:val="99"/>
                            <w:sz w:val="20"/>
                          </w:rPr>
                          <w:t>，再经人工转移至污</w:t>
                        </w:r>
                        <w:r>
                          <w:rPr>
                            <w:sz w:val="20"/>
                          </w:rPr>
                          <w:t xml:space="preserve">水站处理。危废堆场单间均设引风装置，引风废气接入堆场西面的碱液喷淋塔。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58" w:hRule="atLeast"/>
                    </w:trPr>
                    <w:tc>
                      <w:tcPr>
                        <w:tcW w:w="723" w:type="dxa"/>
                        <w:tcBorders>
                          <w:top w:val="single" w:color="000000" w:sz="2" w:space="0"/>
                          <w:left w:val="nil"/>
                          <w:bottom w:val="single" w:color="000000" w:sz="2" w:space="0"/>
                          <w:right w:val="single" w:color="000000" w:sz="2" w:space="0"/>
                        </w:tcBorders>
                      </w:tcPr>
                      <w:p>
                        <w:pPr>
                          <w:pStyle w:val="11"/>
                          <w:spacing w:before="16"/>
                          <w:jc w:val="left"/>
                          <w:rPr>
                            <w:rFonts w:ascii="Microsoft JhengHei"/>
                            <w:b/>
                            <w:sz w:val="21"/>
                          </w:rPr>
                        </w:pPr>
                      </w:p>
                      <w:p>
                        <w:pPr>
                          <w:pStyle w:val="11"/>
                          <w:ind w:left="210" w:right="67"/>
                          <w:rPr>
                            <w:sz w:val="20"/>
                          </w:rPr>
                        </w:pPr>
                        <w:r>
                          <w:rPr>
                            <w:sz w:val="20"/>
                          </w:rPr>
                          <w:t xml:space="preserve">3 </w:t>
                        </w:r>
                      </w:p>
                    </w:tc>
                    <w:tc>
                      <w:tcPr>
                        <w:tcW w:w="4964" w:type="dxa"/>
                        <w:tcBorders>
                          <w:top w:val="single" w:color="000000" w:sz="2" w:space="0"/>
                          <w:left w:val="single" w:color="000000" w:sz="2" w:space="0"/>
                          <w:bottom w:val="single" w:color="000000" w:sz="2" w:space="0"/>
                          <w:right w:val="single" w:color="000000" w:sz="2" w:space="0"/>
                        </w:tcBorders>
                      </w:tcPr>
                      <w:p>
                        <w:pPr>
                          <w:pStyle w:val="11"/>
                          <w:spacing w:before="54" w:line="225" w:lineRule="auto"/>
                          <w:ind w:left="119" w:right="240"/>
                          <w:jc w:val="both"/>
                          <w:rPr>
                            <w:sz w:val="20"/>
                          </w:rPr>
                        </w:pPr>
                        <w:r>
                          <w:rPr>
                            <w:sz w:val="20"/>
                          </w:rPr>
                          <w:t xml:space="preserve">加强现有生产环保工作。结合《环评报告书》和环保管理工作要求，持续提升现有生产废水、废气等治理水平，特别是要持续做好装备提升工作，强化工艺废气防治，确保各类污染物达标达总量排放。 </w:t>
                        </w:r>
                      </w:p>
                    </w:tc>
                    <w:tc>
                      <w:tcPr>
                        <w:tcW w:w="4110" w:type="dxa"/>
                        <w:tcBorders>
                          <w:top w:val="single" w:color="000000" w:sz="2" w:space="0"/>
                          <w:left w:val="single" w:color="000000" w:sz="2" w:space="0"/>
                          <w:bottom w:val="single" w:color="000000" w:sz="2" w:space="0"/>
                          <w:right w:val="nil"/>
                        </w:tcBorders>
                      </w:tcPr>
                      <w:p>
                        <w:pPr>
                          <w:pStyle w:val="11"/>
                          <w:spacing w:before="15"/>
                          <w:jc w:val="left"/>
                          <w:rPr>
                            <w:rFonts w:ascii="Microsoft JhengHei"/>
                            <w:b/>
                            <w:sz w:val="18"/>
                          </w:rPr>
                        </w:pPr>
                      </w:p>
                      <w:p>
                        <w:pPr>
                          <w:pStyle w:val="11"/>
                          <w:ind w:left="119"/>
                          <w:jc w:val="left"/>
                          <w:rPr>
                            <w:sz w:val="20"/>
                          </w:rPr>
                        </w:pPr>
                        <w:r>
                          <w:rPr>
                            <w:rFonts w:hint="eastAsia" w:ascii="Microsoft JhengHei" w:eastAsia="Microsoft JhengHei"/>
                            <w:b/>
                            <w:sz w:val="20"/>
                          </w:rPr>
                          <w:t>已落实。</w:t>
                        </w:r>
                        <w:r>
                          <w:rPr>
                            <w:sz w:val="2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9" w:hRule="atLeast"/>
                    </w:trPr>
                    <w:tc>
                      <w:tcPr>
                        <w:tcW w:w="723" w:type="dxa"/>
                        <w:tcBorders>
                          <w:top w:val="single" w:color="000000" w:sz="2" w:space="0"/>
                          <w:left w:val="nil"/>
                          <w:bottom w:val="single" w:color="000000" w:sz="2" w:space="0"/>
                          <w:right w:val="single" w:color="000000" w:sz="2" w:space="0"/>
                        </w:tcBorders>
                      </w:tcPr>
                      <w:p>
                        <w:pPr>
                          <w:pStyle w:val="11"/>
                          <w:jc w:val="left"/>
                          <w:rPr>
                            <w:rFonts w:ascii="Microsoft JhengHei"/>
                            <w:b/>
                            <w:sz w:val="20"/>
                          </w:rPr>
                        </w:pPr>
                      </w:p>
                      <w:p>
                        <w:pPr>
                          <w:pStyle w:val="11"/>
                          <w:jc w:val="left"/>
                          <w:rPr>
                            <w:rFonts w:ascii="Microsoft JhengHei"/>
                            <w:b/>
                            <w:sz w:val="20"/>
                          </w:rPr>
                        </w:pPr>
                      </w:p>
                      <w:p>
                        <w:pPr>
                          <w:pStyle w:val="11"/>
                          <w:jc w:val="left"/>
                          <w:rPr>
                            <w:rFonts w:ascii="Microsoft JhengHei"/>
                            <w:b/>
                            <w:sz w:val="20"/>
                          </w:rPr>
                        </w:pPr>
                      </w:p>
                      <w:p>
                        <w:pPr>
                          <w:pStyle w:val="11"/>
                          <w:spacing w:before="6"/>
                          <w:jc w:val="left"/>
                          <w:rPr>
                            <w:rFonts w:ascii="Microsoft JhengHei"/>
                            <w:b/>
                            <w:sz w:val="11"/>
                          </w:rPr>
                        </w:pPr>
                      </w:p>
                      <w:p>
                        <w:pPr>
                          <w:pStyle w:val="11"/>
                          <w:ind w:left="210" w:right="67"/>
                          <w:rPr>
                            <w:sz w:val="20"/>
                          </w:rPr>
                        </w:pPr>
                        <w:r>
                          <w:rPr>
                            <w:sz w:val="20"/>
                          </w:rPr>
                          <w:t xml:space="preserve">4 </w:t>
                        </w:r>
                      </w:p>
                    </w:tc>
                    <w:tc>
                      <w:tcPr>
                        <w:tcW w:w="4964" w:type="dxa"/>
                        <w:tcBorders>
                          <w:top w:val="single" w:color="000000" w:sz="2" w:space="0"/>
                          <w:left w:val="single" w:color="000000" w:sz="2" w:space="0"/>
                          <w:bottom w:val="single" w:color="000000" w:sz="2" w:space="0"/>
                          <w:right w:val="single" w:color="000000" w:sz="2" w:space="0"/>
                        </w:tcBorders>
                      </w:tcPr>
                      <w:p>
                        <w:pPr>
                          <w:pStyle w:val="11"/>
                          <w:spacing w:before="124" w:line="225" w:lineRule="auto"/>
                          <w:ind w:left="119" w:right="240"/>
                          <w:jc w:val="both"/>
                          <w:rPr>
                            <w:sz w:val="20"/>
                          </w:rPr>
                        </w:pPr>
                        <w:r>
                          <w:rPr>
                            <w:sz w:val="20"/>
                          </w:rPr>
                          <w:t xml:space="preserve">加强日常环保管理和环境风险防范和应急。你公司应结合现有生产环境管理，加强员工环保技能培训，健全各项环境管理制度。完善全厂突发环境事件应急预案，并在项目投运前报当地环保部门备案，定期开展应急演习。设置足够容量的环境应急事故池及初期雨水收集池，确保生产事故污水、受污染消防水和污染雨水不排入外环境。在发生突发环境事件时，应当立即采取措施处理，及时通报可能受到危害的单位和居民，并向环保部门报告。有效防范因污染物事故排放或安全生产事故可能引发的环境风险，确保周边环境安全。 </w:t>
                        </w:r>
                      </w:p>
                    </w:tc>
                    <w:tc>
                      <w:tcPr>
                        <w:tcW w:w="4110" w:type="dxa"/>
                        <w:tcBorders>
                          <w:top w:val="single" w:color="000000" w:sz="2" w:space="0"/>
                          <w:left w:val="single" w:color="000000" w:sz="2" w:space="0"/>
                          <w:bottom w:val="single" w:color="000000" w:sz="2" w:space="0"/>
                          <w:right w:val="nil"/>
                        </w:tcBorders>
                      </w:tcPr>
                      <w:p>
                        <w:pPr>
                          <w:pStyle w:val="11"/>
                          <w:spacing w:line="263" w:lineRule="exact"/>
                          <w:ind w:left="119"/>
                          <w:jc w:val="left"/>
                          <w:rPr>
                            <w:sz w:val="20"/>
                          </w:rPr>
                        </w:pPr>
                        <w:r>
                          <w:rPr>
                            <w:rFonts w:hint="eastAsia" w:ascii="Microsoft JhengHei" w:eastAsia="Microsoft JhengHei"/>
                            <w:b/>
                            <w:w w:val="95"/>
                            <w:sz w:val="20"/>
                          </w:rPr>
                          <w:t>已落实。</w:t>
                        </w:r>
                        <w:r>
                          <w:rPr>
                            <w:w w:val="95"/>
                            <w:sz w:val="20"/>
                          </w:rPr>
                          <w:t>为保证突发环境污染事故时能有效</w:t>
                        </w:r>
                      </w:p>
                      <w:p>
                        <w:pPr>
                          <w:pStyle w:val="11"/>
                          <w:spacing w:line="217" w:lineRule="exact"/>
                          <w:ind w:left="119"/>
                          <w:jc w:val="left"/>
                          <w:rPr>
                            <w:sz w:val="20"/>
                          </w:rPr>
                        </w:pPr>
                        <w:r>
                          <w:rPr>
                            <w:w w:val="95"/>
                            <w:sz w:val="20"/>
                          </w:rPr>
                          <w:t>及时的进行处置，防止对环境造成进一步的</w:t>
                        </w:r>
                      </w:p>
                      <w:p>
                        <w:pPr>
                          <w:pStyle w:val="11"/>
                          <w:spacing w:line="240" w:lineRule="exact"/>
                          <w:ind w:left="119" w:right="139"/>
                          <w:jc w:val="left"/>
                          <w:rPr>
                            <w:rFonts w:hint="eastAsia" w:ascii="Microsoft JhengHei" w:eastAsia="Microsoft JhengHei"/>
                            <w:b/>
                            <w:sz w:val="20"/>
                          </w:rPr>
                        </w:pPr>
                        <w:r>
                          <w:rPr>
                            <w:sz w:val="20"/>
                          </w:rPr>
                          <w:t>破坏，建设单位委托编制了突发环境污染事</w:t>
                        </w:r>
                        <w:r>
                          <w:rPr>
                            <w:spacing w:val="-4"/>
                            <w:sz w:val="20"/>
                          </w:rPr>
                          <w:t xml:space="preserve">故应急预案。项目厂区东侧设有 </w:t>
                        </w:r>
                        <w:r>
                          <w:rPr>
                            <w:sz w:val="20"/>
                          </w:rPr>
                          <w:t>1</w:t>
                        </w:r>
                        <w:r>
                          <w:rPr>
                            <w:spacing w:val="-12"/>
                            <w:sz w:val="20"/>
                          </w:rPr>
                          <w:t xml:space="preserve"> 个雨水排放口，厂区雨水经雨水收集管网收集，经东厂界雨水排放口排至园区雨水管网，并建设</w:t>
                        </w:r>
                        <w:r>
                          <w:rPr>
                            <w:spacing w:val="-22"/>
                            <w:sz w:val="20"/>
                          </w:rPr>
                          <w:t xml:space="preserve">了一座 </w:t>
                        </w:r>
                        <w:r>
                          <w:rPr>
                            <w:sz w:val="20"/>
                          </w:rPr>
                          <w:t>300m</w:t>
                        </w:r>
                        <w:r>
                          <w:rPr>
                            <w:position w:val="10"/>
                            <w:sz w:val="10"/>
                          </w:rPr>
                          <w:t xml:space="preserve">3 </w:t>
                        </w:r>
                        <w:r>
                          <w:rPr>
                            <w:sz w:val="20"/>
                          </w:rPr>
                          <w:t>的初期雨水收集池，雨水排放口设有切换阀门，初期雨水或进入雨水系统的事故废水可切换至事故应急池暂存。厂区</w:t>
                        </w:r>
                        <w:r>
                          <w:rPr>
                            <w:spacing w:val="-4"/>
                            <w:sz w:val="20"/>
                          </w:rPr>
                          <w:t xml:space="preserve">设有两个事故应急池，分别为 </w:t>
                        </w:r>
                        <w:r>
                          <w:rPr>
                            <w:sz w:val="20"/>
                          </w:rPr>
                          <w:t>360m</w:t>
                        </w:r>
                        <w:r>
                          <w:rPr>
                            <w:position w:val="10"/>
                            <w:sz w:val="10"/>
                          </w:rPr>
                          <w:t xml:space="preserve">3 </w:t>
                        </w:r>
                        <w:r>
                          <w:rPr>
                            <w:sz w:val="20"/>
                          </w:rPr>
                          <w:t>和300m</w:t>
                        </w:r>
                        <w:r>
                          <w:rPr>
                            <w:position w:val="10"/>
                            <w:sz w:val="10"/>
                          </w:rPr>
                          <w:t>3</w:t>
                        </w:r>
                        <w:r>
                          <w:rPr>
                            <w:spacing w:val="-1"/>
                            <w:sz w:val="20"/>
                          </w:rPr>
                          <w:t>，可通过泵送至车间低浓废水池，通过</w:t>
                        </w:r>
                        <w:r>
                          <w:rPr>
                            <w:sz w:val="20"/>
                          </w:rPr>
                          <w:t>污水站处理达标后排放。</w:t>
                        </w:r>
                        <w:r>
                          <w:rPr>
                            <w:rFonts w:hint="eastAsia" w:ascii="Microsoft JhengHei" w:eastAsia="Microsoft JhengHei"/>
                            <w:b/>
                            <w:w w:val="199"/>
                            <w:sz w:val="2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0" w:hRule="atLeast"/>
                    </w:trPr>
                    <w:tc>
                      <w:tcPr>
                        <w:tcW w:w="723" w:type="dxa"/>
                        <w:tcBorders>
                          <w:top w:val="single" w:color="000000" w:sz="2" w:space="0"/>
                          <w:left w:val="nil"/>
                          <w:bottom w:val="single" w:color="000000" w:sz="2" w:space="0"/>
                          <w:right w:val="single" w:color="000000" w:sz="2" w:space="0"/>
                        </w:tcBorders>
                      </w:tcPr>
                      <w:p>
                        <w:pPr>
                          <w:pStyle w:val="11"/>
                          <w:jc w:val="left"/>
                          <w:rPr>
                            <w:rFonts w:ascii="Microsoft JhengHei"/>
                            <w:b/>
                            <w:sz w:val="20"/>
                          </w:rPr>
                        </w:pPr>
                      </w:p>
                      <w:p>
                        <w:pPr>
                          <w:pStyle w:val="11"/>
                          <w:spacing w:before="3"/>
                          <w:jc w:val="left"/>
                          <w:rPr>
                            <w:rFonts w:ascii="Microsoft JhengHei"/>
                            <w:b/>
                            <w:sz w:val="12"/>
                          </w:rPr>
                        </w:pPr>
                      </w:p>
                      <w:p>
                        <w:pPr>
                          <w:pStyle w:val="11"/>
                          <w:spacing w:before="1"/>
                          <w:ind w:left="210" w:right="67"/>
                          <w:rPr>
                            <w:sz w:val="20"/>
                          </w:rPr>
                        </w:pPr>
                        <w:r>
                          <w:rPr>
                            <w:sz w:val="20"/>
                          </w:rPr>
                          <w:t xml:space="preserve">5 </w:t>
                        </w:r>
                      </w:p>
                    </w:tc>
                    <w:tc>
                      <w:tcPr>
                        <w:tcW w:w="4964" w:type="dxa"/>
                        <w:tcBorders>
                          <w:top w:val="single" w:color="000000" w:sz="2" w:space="0"/>
                          <w:left w:val="single" w:color="000000" w:sz="2" w:space="0"/>
                          <w:bottom w:val="single" w:color="000000" w:sz="2" w:space="0"/>
                          <w:right w:val="single" w:color="000000" w:sz="2" w:space="0"/>
                        </w:tcBorders>
                      </w:tcPr>
                      <w:p>
                        <w:pPr>
                          <w:pStyle w:val="11"/>
                          <w:spacing w:line="240" w:lineRule="exact"/>
                          <w:ind w:left="119" w:right="240"/>
                          <w:jc w:val="left"/>
                          <w:rPr>
                            <w:sz w:val="20"/>
                          </w:rPr>
                        </w:pPr>
                        <w:r>
                          <w:rPr>
                            <w:sz w:val="20"/>
                          </w:rPr>
                          <w:t xml:space="preserve">建立完善的企业自行环境监测制度。你公司应结合现有生产，按照国家和地方有关规定设置规范的污染物排放口，安装污染物在线监测、刷卡排污等监测监控设施，并与环保部门联网。加强废水、废气特征污染物监测管理，建立特征污染物产生、排放台账和日 常、应急监测制度。 </w:t>
                        </w:r>
                      </w:p>
                    </w:tc>
                    <w:tc>
                      <w:tcPr>
                        <w:tcW w:w="4110" w:type="dxa"/>
                        <w:tcBorders>
                          <w:top w:val="single" w:color="000000" w:sz="2" w:space="0"/>
                          <w:left w:val="single" w:color="000000" w:sz="2" w:space="0"/>
                          <w:bottom w:val="single" w:color="000000" w:sz="2" w:space="0"/>
                          <w:right w:val="nil"/>
                        </w:tcBorders>
                      </w:tcPr>
                      <w:p>
                        <w:pPr>
                          <w:pStyle w:val="11"/>
                          <w:spacing w:before="174" w:line="206" w:lineRule="auto"/>
                          <w:ind w:left="119" w:right="93"/>
                          <w:jc w:val="left"/>
                          <w:rPr>
                            <w:sz w:val="20"/>
                          </w:rPr>
                        </w:pPr>
                        <w:r>
                          <w:rPr>
                            <w:rFonts w:hint="eastAsia" w:ascii="Microsoft JhengHei" w:eastAsia="Microsoft JhengHei"/>
                            <w:b/>
                            <w:spacing w:val="-14"/>
                            <w:sz w:val="20"/>
                          </w:rPr>
                          <w:t>已落实。</w:t>
                        </w:r>
                        <w:r>
                          <w:rPr>
                            <w:spacing w:val="-5"/>
                            <w:sz w:val="20"/>
                          </w:rPr>
                          <w:t>已经建立企业自行环境监测制度。已</w:t>
                        </w:r>
                        <w:r>
                          <w:rPr>
                            <w:spacing w:val="3"/>
                            <w:w w:val="95"/>
                            <w:sz w:val="20"/>
                          </w:rPr>
                          <w:t>按照国家和地方有关规定设置规范的污染物</w:t>
                        </w:r>
                      </w:p>
                      <w:p>
                        <w:pPr>
                          <w:pStyle w:val="11"/>
                          <w:spacing w:before="11" w:line="242" w:lineRule="auto"/>
                          <w:ind w:left="119" w:right="93"/>
                          <w:jc w:val="left"/>
                          <w:rPr>
                            <w:sz w:val="20"/>
                          </w:rPr>
                        </w:pPr>
                        <w:r>
                          <w:rPr>
                            <w:spacing w:val="-13"/>
                            <w:sz w:val="20"/>
                          </w:rPr>
                          <w:t>排放口，安装污染物在线监测、刷卡排污等监</w:t>
                        </w:r>
                        <w:r>
                          <w:rPr>
                            <w:sz w:val="20"/>
                          </w:rPr>
                          <w:t xml:space="preserve">测监控设施，并与环保部门联网。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23" w:type="dxa"/>
                        <w:tcBorders>
                          <w:top w:val="single" w:color="000000" w:sz="2" w:space="0"/>
                          <w:left w:val="nil"/>
                          <w:right w:val="single" w:color="000000" w:sz="2" w:space="0"/>
                        </w:tcBorders>
                      </w:tcPr>
                      <w:p>
                        <w:pPr>
                          <w:pStyle w:val="11"/>
                          <w:spacing w:before="16"/>
                          <w:jc w:val="left"/>
                          <w:rPr>
                            <w:rFonts w:ascii="Microsoft JhengHei"/>
                            <w:b/>
                            <w:sz w:val="21"/>
                          </w:rPr>
                        </w:pPr>
                      </w:p>
                      <w:p>
                        <w:pPr>
                          <w:pStyle w:val="11"/>
                          <w:ind w:left="210" w:right="67"/>
                          <w:rPr>
                            <w:sz w:val="20"/>
                          </w:rPr>
                        </w:pPr>
                        <w:r>
                          <w:rPr>
                            <w:sz w:val="20"/>
                          </w:rPr>
                          <w:t xml:space="preserve">6 </w:t>
                        </w:r>
                      </w:p>
                    </w:tc>
                    <w:tc>
                      <w:tcPr>
                        <w:tcW w:w="4964" w:type="dxa"/>
                        <w:tcBorders>
                          <w:top w:val="single" w:color="000000" w:sz="2" w:space="0"/>
                          <w:left w:val="single" w:color="000000" w:sz="2" w:space="0"/>
                          <w:right w:val="single" w:color="000000" w:sz="2" w:space="0"/>
                        </w:tcBorders>
                      </w:tcPr>
                      <w:p>
                        <w:pPr>
                          <w:pStyle w:val="11"/>
                          <w:spacing w:before="54" w:line="225" w:lineRule="auto"/>
                          <w:ind w:left="119" w:right="239"/>
                          <w:jc w:val="left"/>
                          <w:rPr>
                            <w:sz w:val="20"/>
                          </w:rPr>
                        </w:pPr>
                        <w:r>
                          <w:rPr>
                            <w:spacing w:val="-1"/>
                            <w:sz w:val="20"/>
                          </w:rPr>
                          <w:t>根据《环评报告书》计算结果，项目不需设置环境防</w:t>
                        </w:r>
                        <w:r>
                          <w:rPr>
                            <w:sz w:val="20"/>
                          </w:rPr>
                          <w:t xml:space="preserve">护距离。请你公司、当地政府和有关部门按国家卫 </w:t>
                        </w:r>
                        <w:r>
                          <w:rPr>
                            <w:spacing w:val="-1"/>
                            <w:sz w:val="20"/>
                          </w:rPr>
                          <w:t>生、安全、产业等主管部门相关规定，予以落实其它</w:t>
                        </w:r>
                        <w:r>
                          <w:rPr>
                            <w:sz w:val="20"/>
                          </w:rPr>
                          <w:t xml:space="preserve">各类防护距离要求。 </w:t>
                        </w:r>
                      </w:p>
                    </w:tc>
                    <w:tc>
                      <w:tcPr>
                        <w:tcW w:w="4110" w:type="dxa"/>
                        <w:tcBorders>
                          <w:top w:val="single" w:color="000000" w:sz="2" w:space="0"/>
                          <w:left w:val="single" w:color="000000" w:sz="2" w:space="0"/>
                          <w:right w:val="nil"/>
                        </w:tcBorders>
                      </w:tcPr>
                      <w:p>
                        <w:pPr>
                          <w:pStyle w:val="11"/>
                          <w:spacing w:line="294" w:lineRule="exact"/>
                          <w:ind w:left="119"/>
                          <w:jc w:val="left"/>
                          <w:rPr>
                            <w:sz w:val="20"/>
                          </w:rPr>
                        </w:pPr>
                        <w:r>
                          <w:rPr>
                            <w:rFonts w:hint="eastAsia" w:ascii="Microsoft JhengHei" w:eastAsia="Microsoft JhengHei"/>
                            <w:b/>
                            <w:spacing w:val="7"/>
                            <w:w w:val="95"/>
                            <w:sz w:val="20"/>
                          </w:rPr>
                          <w:t>已落实。</w:t>
                        </w:r>
                        <w:r>
                          <w:rPr>
                            <w:spacing w:val="3"/>
                            <w:w w:val="95"/>
                            <w:sz w:val="20"/>
                          </w:rPr>
                          <w:t>本项目环境防护距离内无学校、医</w:t>
                        </w:r>
                      </w:p>
                      <w:p>
                        <w:pPr>
                          <w:pStyle w:val="11"/>
                          <w:spacing w:line="235" w:lineRule="exact"/>
                          <w:ind w:left="119"/>
                          <w:jc w:val="left"/>
                          <w:rPr>
                            <w:sz w:val="20"/>
                          </w:rPr>
                        </w:pPr>
                        <w:r>
                          <w:rPr>
                            <w:spacing w:val="-12"/>
                            <w:w w:val="95"/>
                            <w:sz w:val="20"/>
                          </w:rPr>
                          <w:t>院、住宅等敏感建筑物，也无类似敏感建筑物</w:t>
                        </w:r>
                      </w:p>
                      <w:p>
                        <w:pPr>
                          <w:pStyle w:val="11"/>
                          <w:spacing w:line="260" w:lineRule="atLeast"/>
                          <w:ind w:left="119" w:right="96"/>
                          <w:jc w:val="left"/>
                          <w:rPr>
                            <w:sz w:val="20"/>
                          </w:rPr>
                        </w:pPr>
                        <w:r>
                          <w:rPr>
                            <w:w w:val="95"/>
                            <w:sz w:val="20"/>
                          </w:rPr>
                          <w:t>在进行建设，项目能够满足环境防护距离要</w:t>
                        </w:r>
                        <w:r>
                          <w:rPr>
                            <w:sz w:val="20"/>
                          </w:rPr>
                          <w:t xml:space="preserve">求。 </w:t>
                        </w:r>
                      </w:p>
                    </w:tc>
                  </w:tr>
                </w:tbl>
                <w:p>
                  <w:pPr>
                    <w:pStyle w:val="4"/>
                  </w:pPr>
                </w:p>
              </w:txbxContent>
            </v:textbox>
          </v:shape>
        </w:pict>
      </w:r>
      <w:r>
        <w:rPr>
          <w:rFonts w:hint="eastAsia" w:ascii="Microsoft JhengHei" w:eastAsia="Microsoft JhengHei"/>
          <w:b/>
          <w:sz w:val="28"/>
        </w:rPr>
        <w:t>表</w:t>
      </w:r>
      <w:r>
        <w:rPr>
          <w:rFonts w:hint="eastAsia" w:ascii="Microsoft JhengHei" w:eastAsia="Microsoft JhengHei"/>
          <w:b/>
          <w:spacing w:val="1"/>
          <w:sz w:val="28"/>
        </w:rPr>
        <w:t xml:space="preserve"> </w:t>
      </w:r>
      <w:r>
        <w:rPr>
          <w:rFonts w:ascii="Times New Roman" w:eastAsia="Times New Roman"/>
          <w:b/>
          <w:sz w:val="28"/>
        </w:rPr>
        <w:t>7.3-2</w:t>
      </w:r>
      <w:r>
        <w:rPr>
          <w:rFonts w:ascii="Times New Roman" w:eastAsia="Times New Roman"/>
          <w:b/>
          <w:sz w:val="28"/>
        </w:rPr>
        <w:tab/>
      </w:r>
      <w:r>
        <w:rPr>
          <w:rFonts w:hint="eastAsia" w:ascii="Microsoft JhengHei" w:eastAsia="Microsoft JhengHei"/>
          <w:b/>
          <w:sz w:val="28"/>
        </w:rPr>
        <w:t>环评批复要求的落实情况</w:t>
      </w:r>
    </w:p>
    <w:p>
      <w:pPr>
        <w:spacing w:after="0"/>
        <w:jc w:val="center"/>
        <w:rPr>
          <w:rFonts w:hint="eastAsia" w:ascii="Microsoft JhengHei" w:eastAsia="Microsoft JhengHei"/>
          <w:sz w:val="28"/>
        </w:rPr>
        <w:sectPr>
          <w:pgSz w:w="11910" w:h="16840"/>
          <w:pgMar w:top="1560" w:right="760" w:bottom="1200" w:left="960" w:header="852" w:footer="1015" w:gutter="0"/>
          <w:cols w:space="720" w:num="1"/>
        </w:sectPr>
      </w:pPr>
    </w:p>
    <w:p>
      <w:pPr>
        <w:pStyle w:val="4"/>
        <w:spacing w:before="6" w:after="1"/>
        <w:rPr>
          <w:rFonts w:ascii="Times New Roman"/>
          <w:sz w:val="13"/>
        </w:rPr>
      </w:pPr>
    </w:p>
    <w:tbl>
      <w:tblPr>
        <w:tblStyle w:val="7"/>
        <w:tblW w:w="0" w:type="auto"/>
        <w:tblInd w:w="11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3"/>
        <w:gridCol w:w="4964"/>
        <w:gridCol w:w="41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723" w:type="dxa"/>
            <w:tcBorders>
              <w:left w:val="nil"/>
              <w:bottom w:val="single" w:color="000000" w:sz="2" w:space="0"/>
              <w:right w:val="single" w:color="000000" w:sz="2" w:space="0"/>
            </w:tcBorders>
          </w:tcPr>
          <w:p>
            <w:pPr>
              <w:pStyle w:val="11"/>
              <w:spacing w:before="25"/>
              <w:ind w:left="212" w:right="67"/>
              <w:rPr>
                <w:sz w:val="20"/>
              </w:rPr>
            </w:pPr>
            <w:r>
              <w:rPr>
                <w:sz w:val="20"/>
              </w:rPr>
              <w:t xml:space="preserve">序号 </w:t>
            </w:r>
          </w:p>
        </w:tc>
        <w:tc>
          <w:tcPr>
            <w:tcW w:w="4964" w:type="dxa"/>
            <w:tcBorders>
              <w:left w:val="single" w:color="000000" w:sz="2" w:space="0"/>
              <w:bottom w:val="single" w:color="000000" w:sz="2" w:space="0"/>
              <w:right w:val="single" w:color="000000" w:sz="2" w:space="0"/>
            </w:tcBorders>
          </w:tcPr>
          <w:p>
            <w:pPr>
              <w:pStyle w:val="11"/>
              <w:spacing w:before="25"/>
              <w:ind w:left="1923" w:right="1795"/>
              <w:rPr>
                <w:sz w:val="20"/>
              </w:rPr>
            </w:pPr>
            <w:r>
              <w:rPr>
                <w:sz w:val="20"/>
              </w:rPr>
              <w:t xml:space="preserve">环评批复要求 </w:t>
            </w:r>
          </w:p>
        </w:tc>
        <w:tc>
          <w:tcPr>
            <w:tcW w:w="4110" w:type="dxa"/>
            <w:tcBorders>
              <w:left w:val="single" w:color="000000" w:sz="2" w:space="0"/>
              <w:bottom w:val="single" w:color="000000" w:sz="2" w:space="0"/>
              <w:right w:val="nil"/>
            </w:tcBorders>
          </w:tcPr>
          <w:p>
            <w:pPr>
              <w:pStyle w:val="11"/>
              <w:spacing w:before="25"/>
              <w:ind w:left="1695" w:right="1572"/>
              <w:rPr>
                <w:sz w:val="20"/>
              </w:rPr>
            </w:pPr>
            <w:r>
              <w:rPr>
                <w:sz w:val="20"/>
              </w:rPr>
              <w:t xml:space="preserve">落实情况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9" w:hRule="atLeast"/>
        </w:trPr>
        <w:tc>
          <w:tcPr>
            <w:tcW w:w="723" w:type="dxa"/>
            <w:tcBorders>
              <w:top w:val="single" w:color="000000" w:sz="2" w:space="0"/>
              <w:left w:val="nil"/>
              <w:bottom w:val="single" w:color="000000" w:sz="2" w:space="0"/>
              <w:right w:val="single" w:color="000000" w:sz="2" w:space="0"/>
            </w:tcBorders>
          </w:tcPr>
          <w:p>
            <w:pPr>
              <w:pStyle w:val="11"/>
              <w:jc w:val="left"/>
              <w:rPr>
                <w:rFonts w:ascii="Times New Roman"/>
                <w:sz w:val="20"/>
              </w:rPr>
            </w:pPr>
          </w:p>
          <w:p>
            <w:pPr>
              <w:pStyle w:val="11"/>
              <w:jc w:val="left"/>
              <w:rPr>
                <w:rFonts w:ascii="Times New Roman"/>
                <w:sz w:val="21"/>
              </w:rPr>
            </w:pPr>
          </w:p>
          <w:p>
            <w:pPr>
              <w:pStyle w:val="11"/>
              <w:ind w:left="210" w:right="67"/>
              <w:rPr>
                <w:sz w:val="20"/>
              </w:rPr>
            </w:pPr>
            <w:r>
              <w:rPr>
                <w:sz w:val="20"/>
              </w:rPr>
              <w:t xml:space="preserve">7 </w:t>
            </w:r>
          </w:p>
        </w:tc>
        <w:tc>
          <w:tcPr>
            <w:tcW w:w="4964" w:type="dxa"/>
            <w:tcBorders>
              <w:top w:val="single" w:color="000000" w:sz="2" w:space="0"/>
              <w:left w:val="single" w:color="000000" w:sz="2" w:space="0"/>
              <w:bottom w:val="single" w:color="000000" w:sz="2" w:space="0"/>
              <w:right w:val="single" w:color="000000" w:sz="2" w:space="0"/>
            </w:tcBorders>
          </w:tcPr>
          <w:p>
            <w:pPr>
              <w:pStyle w:val="11"/>
              <w:spacing w:line="240" w:lineRule="exact"/>
              <w:ind w:left="119" w:right="233"/>
              <w:jc w:val="left"/>
              <w:rPr>
                <w:sz w:val="20"/>
              </w:rPr>
            </w:pPr>
            <w:r>
              <w:rPr>
                <w:sz w:val="20"/>
              </w:rPr>
              <w:t>建立健全项目信息公开制度机制，按照环保部《建设</w:t>
            </w:r>
            <w:r>
              <w:rPr>
                <w:spacing w:val="-7"/>
                <w:w w:val="95"/>
                <w:sz w:val="20"/>
              </w:rPr>
              <w:t>项目环境影响评价信息公开机制》</w:t>
            </w:r>
            <w:r>
              <w:rPr>
                <w:w w:val="95"/>
                <w:sz w:val="20"/>
              </w:rPr>
              <w:t xml:space="preserve">（环发（2015）162 </w:t>
            </w:r>
            <w:r>
              <w:rPr>
                <w:sz w:val="20"/>
              </w:rPr>
              <w:t xml:space="preserve">号）的要求，及时、如实向社会公开项目开工前、施工过程中、建成后全过程信息，并主动接受社会监 督。 </w:t>
            </w:r>
          </w:p>
        </w:tc>
        <w:tc>
          <w:tcPr>
            <w:tcW w:w="4110" w:type="dxa"/>
            <w:tcBorders>
              <w:top w:val="single" w:color="000000" w:sz="2" w:space="0"/>
              <w:left w:val="single" w:color="000000" w:sz="2" w:space="0"/>
              <w:bottom w:val="single" w:color="000000" w:sz="2" w:space="0"/>
              <w:right w:val="nil"/>
            </w:tcBorders>
          </w:tcPr>
          <w:p>
            <w:pPr>
              <w:pStyle w:val="11"/>
              <w:jc w:val="left"/>
              <w:rPr>
                <w:rFonts w:ascii="Times New Roman"/>
                <w:sz w:val="20"/>
              </w:rPr>
            </w:pPr>
          </w:p>
          <w:p>
            <w:pPr>
              <w:pStyle w:val="11"/>
              <w:spacing w:before="176"/>
              <w:ind w:left="119"/>
              <w:jc w:val="left"/>
              <w:rPr>
                <w:sz w:val="20"/>
              </w:rPr>
            </w:pPr>
            <w:r>
              <w:rPr>
                <w:rFonts w:hint="eastAsia" w:ascii="Microsoft JhengHei" w:eastAsia="Microsoft JhengHei"/>
                <w:b/>
                <w:sz w:val="20"/>
              </w:rPr>
              <w:t>已落实。</w:t>
            </w:r>
            <w:r>
              <w:rPr>
                <w:sz w:val="2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9" w:hRule="atLeast"/>
        </w:trPr>
        <w:tc>
          <w:tcPr>
            <w:tcW w:w="723" w:type="dxa"/>
            <w:tcBorders>
              <w:top w:val="single" w:color="000000" w:sz="2" w:space="0"/>
              <w:left w:val="nil"/>
              <w:right w:val="single" w:color="000000" w:sz="2" w:space="0"/>
            </w:tcBorders>
          </w:tcPr>
          <w:p>
            <w:pPr>
              <w:pStyle w:val="11"/>
              <w:jc w:val="left"/>
              <w:rPr>
                <w:rFonts w:ascii="Times New Roman"/>
                <w:sz w:val="20"/>
              </w:rPr>
            </w:pPr>
          </w:p>
          <w:p>
            <w:pPr>
              <w:pStyle w:val="11"/>
              <w:jc w:val="left"/>
              <w:rPr>
                <w:rFonts w:ascii="Times New Roman"/>
                <w:sz w:val="21"/>
              </w:rPr>
            </w:pPr>
          </w:p>
          <w:p>
            <w:pPr>
              <w:pStyle w:val="11"/>
              <w:ind w:left="210" w:right="67"/>
              <w:rPr>
                <w:sz w:val="20"/>
              </w:rPr>
            </w:pPr>
            <w:r>
              <w:rPr>
                <w:sz w:val="20"/>
              </w:rPr>
              <w:t xml:space="preserve">8 </w:t>
            </w:r>
          </w:p>
        </w:tc>
        <w:tc>
          <w:tcPr>
            <w:tcW w:w="4964" w:type="dxa"/>
            <w:tcBorders>
              <w:top w:val="single" w:color="000000" w:sz="2" w:space="0"/>
              <w:left w:val="single" w:color="000000" w:sz="2" w:space="0"/>
              <w:right w:val="single" w:color="000000" w:sz="2" w:space="0"/>
            </w:tcBorders>
          </w:tcPr>
          <w:p>
            <w:pPr>
              <w:pStyle w:val="11"/>
              <w:spacing w:before="3" w:line="225" w:lineRule="auto"/>
              <w:ind w:left="119" w:right="238"/>
              <w:jc w:val="left"/>
              <w:rPr>
                <w:sz w:val="20"/>
              </w:rPr>
            </w:pPr>
            <w:r>
              <w:rPr>
                <w:spacing w:val="-1"/>
                <w:sz w:val="20"/>
              </w:rPr>
              <w:t>根据《环评法》等的规定，若项目的性质、规模、地点、采用的生产工艺或者防止污染、防止生态破坏的</w:t>
            </w:r>
            <w:r>
              <w:rPr>
                <w:sz w:val="20"/>
              </w:rPr>
              <w:t xml:space="preserve">措施发生重大变动的，应依法重新报批项目环评文 </w:t>
            </w:r>
            <w:r>
              <w:rPr>
                <w:spacing w:val="-5"/>
                <w:sz w:val="20"/>
              </w:rPr>
              <w:t xml:space="preserve">件。自批准之日起超过 </w:t>
            </w:r>
            <w:r>
              <w:rPr>
                <w:sz w:val="20"/>
              </w:rPr>
              <w:t>5</w:t>
            </w:r>
            <w:r>
              <w:rPr>
                <w:spacing w:val="-8"/>
                <w:sz w:val="20"/>
              </w:rPr>
              <w:t xml:space="preserve"> 年方决定该项目开工建设</w:t>
            </w:r>
          </w:p>
          <w:p>
            <w:pPr>
              <w:pStyle w:val="11"/>
              <w:spacing w:line="212" w:lineRule="exact"/>
              <w:ind w:left="119"/>
              <w:jc w:val="left"/>
              <w:rPr>
                <w:sz w:val="20"/>
              </w:rPr>
            </w:pPr>
            <w:r>
              <w:rPr>
                <w:sz w:val="20"/>
              </w:rPr>
              <w:t xml:space="preserve">的，其环评文件应当报我厅重新审核。 </w:t>
            </w:r>
          </w:p>
        </w:tc>
        <w:tc>
          <w:tcPr>
            <w:tcW w:w="4110" w:type="dxa"/>
            <w:tcBorders>
              <w:top w:val="single" w:color="000000" w:sz="2" w:space="0"/>
              <w:left w:val="single" w:color="000000" w:sz="2" w:space="0"/>
              <w:right w:val="nil"/>
            </w:tcBorders>
          </w:tcPr>
          <w:p>
            <w:pPr>
              <w:pStyle w:val="11"/>
              <w:jc w:val="left"/>
              <w:rPr>
                <w:rFonts w:ascii="Times New Roman"/>
                <w:sz w:val="20"/>
              </w:rPr>
            </w:pPr>
          </w:p>
          <w:p>
            <w:pPr>
              <w:pStyle w:val="11"/>
              <w:spacing w:before="175"/>
              <w:ind w:left="119"/>
              <w:jc w:val="left"/>
              <w:rPr>
                <w:sz w:val="20"/>
              </w:rPr>
            </w:pPr>
            <w:r>
              <w:rPr>
                <w:rFonts w:hint="eastAsia" w:ascii="Microsoft JhengHei" w:eastAsia="Microsoft JhengHei"/>
                <w:b/>
                <w:sz w:val="20"/>
              </w:rPr>
              <w:t>已落实。</w:t>
            </w:r>
            <w:r>
              <w:rPr>
                <w:sz w:val="20"/>
              </w:rPr>
              <w:t xml:space="preserve"> </w:t>
            </w:r>
          </w:p>
        </w:tc>
      </w:tr>
    </w:tbl>
    <w:p>
      <w:pPr>
        <w:spacing w:after="0"/>
        <w:jc w:val="left"/>
        <w:rPr>
          <w:sz w:val="20"/>
        </w:rPr>
        <w:sectPr>
          <w:pgSz w:w="11910" w:h="16840"/>
          <w:pgMar w:top="1560" w:right="760" w:bottom="1200" w:left="960" w:header="852" w:footer="1015" w:gutter="0"/>
          <w:cols w:space="720" w:num="1"/>
        </w:sectPr>
      </w:pPr>
    </w:p>
    <w:p>
      <w:pPr>
        <w:pStyle w:val="4"/>
        <w:spacing w:before="5"/>
        <w:rPr>
          <w:rFonts w:ascii="Times New Roman"/>
          <w:sz w:val="14"/>
        </w:rPr>
      </w:pPr>
    </w:p>
    <w:p>
      <w:pPr>
        <w:pStyle w:val="4"/>
        <w:spacing w:line="20" w:lineRule="exact"/>
        <w:ind w:left="703"/>
        <w:rPr>
          <w:rFonts w:ascii="Times New Roman"/>
          <w:sz w:val="2"/>
        </w:rPr>
      </w:pPr>
      <w:r>
        <w:rPr>
          <w:rFonts w:ascii="Times New Roman"/>
          <w:sz w:val="2"/>
        </w:rPr>
        <w:pict>
          <v:group id="_x0000_s1469" o:spid="_x0000_s1469" o:spt="203" style="height:0.5pt;width:423.2pt;" coordsize="8464,10">
            <o:lock v:ext="edit"/>
            <v:line id="_x0000_s1470" o:spid="_x0000_s1470" o:spt="20" style="position:absolute;left:0;top:5;height:0;width:8464;" stroked="t" coordsize="21600,21600">
              <v:path arrowok="t"/>
              <v:fill focussize="0,0"/>
              <v:stroke weight="0.48pt" color="#000000"/>
              <v:imagedata o:title=""/>
              <o:lock v:ext="edit"/>
            </v:line>
            <w10:wrap type="none"/>
            <w10:anchorlock/>
          </v:group>
        </w:pict>
      </w:r>
    </w:p>
    <w:p>
      <w:pPr>
        <w:pStyle w:val="4"/>
        <w:spacing w:before="4"/>
        <w:rPr>
          <w:rFonts w:ascii="Times New Roman"/>
          <w:sz w:val="8"/>
        </w:rPr>
      </w:pPr>
    </w:p>
    <w:p>
      <w:pPr>
        <w:pStyle w:val="2"/>
        <w:numPr>
          <w:ilvl w:val="0"/>
          <w:numId w:val="10"/>
        </w:numPr>
        <w:tabs>
          <w:tab w:val="left" w:pos="1175"/>
        </w:tabs>
        <w:spacing w:before="0" w:after="0" w:line="716" w:lineRule="exact"/>
        <w:ind w:left="1174" w:right="0" w:hanging="333"/>
        <w:jc w:val="left"/>
      </w:pPr>
      <w:bookmarkStart w:id="33" w:name="_bookmark17"/>
      <w:bookmarkEnd w:id="33"/>
      <w:bookmarkStart w:id="34" w:name="_bookmark17"/>
      <w:bookmarkEnd w:id="34"/>
      <w:r>
        <w:t>环境管理检查结果</w:t>
      </w:r>
    </w:p>
    <w:p>
      <w:pPr>
        <w:pStyle w:val="10"/>
        <w:numPr>
          <w:ilvl w:val="1"/>
          <w:numId w:val="10"/>
        </w:numPr>
        <w:tabs>
          <w:tab w:val="left" w:pos="1335"/>
        </w:tabs>
        <w:spacing w:before="95" w:after="0" w:line="240" w:lineRule="auto"/>
        <w:ind w:left="1334" w:right="0" w:hanging="493"/>
        <w:jc w:val="left"/>
        <w:rPr>
          <w:rFonts w:ascii="Times New Roman" w:hAnsi="Times New Roman" w:eastAsia="Times New Roman"/>
          <w:b/>
          <w:sz w:val="28"/>
        </w:rPr>
      </w:pPr>
      <w:r>
        <w:rPr>
          <w:rFonts w:hint="eastAsia" w:ascii="Microsoft JhengHei" w:hAnsi="Microsoft JhengHei" w:eastAsia="Microsoft JhengHei"/>
          <w:b/>
          <w:sz w:val="28"/>
        </w:rPr>
        <w:t>环境影响评价和</w:t>
      </w:r>
      <w:r>
        <w:rPr>
          <w:rFonts w:ascii="Times New Roman" w:hAnsi="Times New Roman" w:eastAsia="Times New Roman"/>
          <w:b/>
          <w:sz w:val="28"/>
        </w:rPr>
        <w:t>“</w:t>
      </w:r>
      <w:r>
        <w:rPr>
          <w:rFonts w:hint="eastAsia" w:ascii="Microsoft JhengHei" w:hAnsi="Microsoft JhengHei" w:eastAsia="Microsoft JhengHei"/>
          <w:b/>
          <w:sz w:val="28"/>
        </w:rPr>
        <w:t>三同时</w:t>
      </w:r>
      <w:r>
        <w:rPr>
          <w:rFonts w:ascii="Times New Roman" w:hAnsi="Times New Roman" w:eastAsia="Times New Roman"/>
          <w:b/>
          <w:sz w:val="28"/>
        </w:rPr>
        <w:t>”</w:t>
      </w:r>
      <w:r>
        <w:rPr>
          <w:rFonts w:hint="eastAsia" w:ascii="Microsoft JhengHei" w:hAnsi="Microsoft JhengHei" w:eastAsia="Microsoft JhengHei"/>
          <w:b/>
          <w:sz w:val="28"/>
        </w:rPr>
        <w:t>制度执行情况</w:t>
      </w:r>
    </w:p>
    <w:p>
      <w:pPr>
        <w:pStyle w:val="4"/>
        <w:spacing w:before="122"/>
        <w:ind w:left="1402"/>
        <w:jc w:val="both"/>
      </w:pPr>
      <w:r>
        <w:t xml:space="preserve">万邦德制药集团股份有限公司新增年产 </w:t>
      </w:r>
      <w:r>
        <w:rPr>
          <w:rFonts w:ascii="Times New Roman" w:eastAsia="Times New Roman"/>
        </w:rPr>
        <w:t xml:space="preserve">20 </w:t>
      </w:r>
      <w:r>
        <w:t>吨联苯双酯原料药、</w:t>
      </w:r>
    </w:p>
    <w:p>
      <w:pPr>
        <w:pStyle w:val="4"/>
        <w:spacing w:before="186" w:line="364" w:lineRule="auto"/>
        <w:ind w:left="842" w:right="1037"/>
        <w:jc w:val="both"/>
      </w:pPr>
      <w:r>
        <w:rPr>
          <w:rFonts w:ascii="Times New Roman" w:hAnsi="Times New Roman" w:eastAsia="Times New Roman"/>
        </w:rPr>
        <w:t xml:space="preserve">980 </w:t>
      </w:r>
      <w:r>
        <w:rPr>
          <w:spacing w:val="-6"/>
        </w:rPr>
        <w:t xml:space="preserve">吨诺氟沙星原料药和 </w:t>
      </w:r>
      <w:r>
        <w:rPr>
          <w:rFonts w:ascii="Times New Roman" w:hAnsi="Times New Roman" w:eastAsia="Times New Roman"/>
        </w:rPr>
        <w:t xml:space="preserve">10 </w:t>
      </w:r>
      <w:r>
        <w:rPr>
          <w:spacing w:val="-3"/>
        </w:rPr>
        <w:t>吨中药提取物产品技改项目</w:t>
      </w:r>
      <w:r>
        <w:t>（</w:t>
      </w:r>
      <w:r>
        <w:rPr>
          <w:spacing w:val="-1"/>
        </w:rPr>
        <w:t>先行，固废部分</w:t>
      </w:r>
      <w:r>
        <w:rPr>
          <w:spacing w:val="-36"/>
        </w:rPr>
        <w:t>）</w:t>
      </w:r>
      <w:r>
        <w:rPr>
          <w:spacing w:val="-9"/>
        </w:rPr>
        <w:t>建设部分执行了环境影响评价制度，环保审批手续齐全，执</w:t>
      </w:r>
      <w:r>
        <w:t>行了环保设施与主体工程同时设计、同时施工、同时投入使用的</w:t>
      </w:r>
      <w:r>
        <w:rPr>
          <w:rFonts w:ascii="Times New Roman" w:hAnsi="Times New Roman" w:eastAsia="Times New Roman"/>
          <w:spacing w:val="-3"/>
        </w:rPr>
        <w:t>“</w:t>
      </w:r>
      <w:r>
        <w:rPr>
          <w:spacing w:val="-11"/>
        </w:rPr>
        <w:t>三</w:t>
      </w:r>
      <w:r>
        <w:t>同时</w:t>
      </w:r>
      <w:r>
        <w:rPr>
          <w:rFonts w:ascii="Times New Roman" w:hAnsi="Times New Roman" w:eastAsia="Times New Roman"/>
        </w:rPr>
        <w:t>”</w:t>
      </w:r>
      <w:r>
        <w:rPr>
          <w:spacing w:val="-1"/>
        </w:rPr>
        <w:t>制度。调试期间配套环保设施运行基本正常，相应制度贯彻执</w:t>
      </w:r>
      <w:r>
        <w:rPr>
          <w:spacing w:val="-3"/>
        </w:rPr>
        <w:t>行良好，运行记录齐全。</w:t>
      </w:r>
    </w:p>
    <w:p>
      <w:pPr>
        <w:pStyle w:val="10"/>
        <w:numPr>
          <w:ilvl w:val="1"/>
          <w:numId w:val="10"/>
        </w:numPr>
        <w:tabs>
          <w:tab w:val="left" w:pos="1335"/>
        </w:tabs>
        <w:spacing w:before="0" w:after="0" w:line="421" w:lineRule="exact"/>
        <w:ind w:left="1334" w:right="0" w:hanging="493"/>
        <w:jc w:val="left"/>
        <w:rPr>
          <w:rFonts w:ascii="Times New Roman" w:eastAsia="Times New Roman"/>
          <w:b/>
          <w:sz w:val="28"/>
        </w:rPr>
      </w:pPr>
      <w:r>
        <w:rPr>
          <w:rFonts w:hint="eastAsia" w:ascii="Microsoft JhengHei" w:eastAsia="Microsoft JhengHei"/>
          <w:b/>
          <w:sz w:val="28"/>
        </w:rPr>
        <w:t>环保机构设置及环保管理制度</w:t>
      </w:r>
    </w:p>
    <w:p>
      <w:pPr>
        <w:pStyle w:val="4"/>
        <w:spacing w:before="122" w:line="364" w:lineRule="auto"/>
        <w:ind w:left="842" w:right="1038" w:firstLine="559"/>
        <w:jc w:val="both"/>
      </w:pPr>
      <w:r>
        <w:rPr>
          <w:spacing w:val="-10"/>
        </w:rPr>
        <w:t>建设单位专门成立了安全环保部，全面负责全公司的安全环保工</w:t>
      </w:r>
      <w:r>
        <w:rPr>
          <w:spacing w:val="-12"/>
        </w:rPr>
        <w:t>作，公司在生产车间配置了专职管理员，负责车间环保工作。形成总</w:t>
      </w:r>
      <w:r>
        <w:t>经理</w:t>
      </w:r>
      <w:r>
        <w:rPr>
          <w:rFonts w:ascii="Times New Roman" w:eastAsia="Times New Roman"/>
        </w:rPr>
        <w:t>-</w:t>
      </w:r>
      <w:r>
        <w:rPr>
          <w:spacing w:val="-2"/>
        </w:rPr>
        <w:t>安环部</w:t>
      </w:r>
      <w:r>
        <w:rPr>
          <w:rFonts w:ascii="Times New Roman" w:eastAsia="Times New Roman"/>
        </w:rPr>
        <w:t>-</w:t>
      </w:r>
      <w:r>
        <w:rPr>
          <w:spacing w:val="-4"/>
        </w:rPr>
        <w:t>生产车间三级环保管理制度。公司在建立环保组织的同</w:t>
      </w:r>
      <w:r>
        <w:rPr>
          <w:spacing w:val="-24"/>
        </w:rPr>
        <w:t>时，不断健全环保管理制度。建设单位编制有《环境保护管理制度》、</w:t>
      </w:r>
    </w:p>
    <w:p>
      <w:pPr>
        <w:pStyle w:val="4"/>
        <w:spacing w:line="364" w:lineRule="auto"/>
        <w:ind w:left="842" w:right="1038"/>
      </w:pPr>
      <w:r>
        <w:rPr>
          <w:spacing w:val="-16"/>
        </w:rPr>
        <w:t>《污水处理站管理制度》</w:t>
      </w:r>
      <w:r>
        <w:rPr>
          <w:spacing w:val="-31"/>
        </w:rPr>
        <w:t>、《化验监测室管理制度》</w:t>
      </w:r>
      <w:r>
        <w:rPr>
          <w:spacing w:val="-26"/>
        </w:rPr>
        <w:t>、《固体废物管理制</w:t>
      </w:r>
      <w:r>
        <w:rPr>
          <w:spacing w:val="-3"/>
        </w:rPr>
        <w:t>度》等，项目调试以来未发生过环保事故和其它污染事故。</w:t>
      </w:r>
    </w:p>
    <w:p>
      <w:pPr>
        <w:pStyle w:val="10"/>
        <w:numPr>
          <w:ilvl w:val="1"/>
          <w:numId w:val="10"/>
        </w:numPr>
        <w:tabs>
          <w:tab w:val="left" w:pos="1335"/>
        </w:tabs>
        <w:spacing w:before="0" w:after="0" w:line="421" w:lineRule="exact"/>
        <w:ind w:left="1334" w:right="0" w:hanging="493"/>
        <w:jc w:val="left"/>
        <w:rPr>
          <w:rFonts w:ascii="Times New Roman" w:eastAsia="Times New Roman"/>
          <w:b/>
          <w:sz w:val="28"/>
        </w:rPr>
      </w:pPr>
      <w:r>
        <w:rPr>
          <w:rFonts w:hint="eastAsia" w:ascii="Microsoft JhengHei" w:eastAsia="Microsoft JhengHei"/>
          <w:b/>
          <w:sz w:val="28"/>
        </w:rPr>
        <w:t>环保投资落实情况</w:t>
      </w:r>
    </w:p>
    <w:p>
      <w:pPr>
        <w:pStyle w:val="4"/>
        <w:spacing w:before="121"/>
        <w:ind w:left="1262"/>
        <w:jc w:val="both"/>
      </w:pPr>
      <w:r>
        <w:t xml:space="preserve">环评预计项目总投资 </w:t>
      </w:r>
      <w:r>
        <w:rPr>
          <w:rFonts w:ascii="Times New Roman" w:eastAsia="Times New Roman"/>
        </w:rPr>
        <w:t xml:space="preserve">2500 </w:t>
      </w:r>
      <w:r>
        <w:t xml:space="preserve">万元，其中环保处理设施投资 </w:t>
      </w:r>
      <w:r>
        <w:rPr>
          <w:rFonts w:ascii="Times New Roman" w:eastAsia="Times New Roman"/>
        </w:rPr>
        <w:t xml:space="preserve">420 </w:t>
      </w:r>
      <w:r>
        <w:t>万，</w:t>
      </w:r>
    </w:p>
    <w:p>
      <w:pPr>
        <w:pStyle w:val="4"/>
        <w:spacing w:before="186"/>
        <w:ind w:left="842"/>
      </w:pPr>
      <w:r>
        <w:rPr>
          <w:spacing w:val="-10"/>
        </w:rPr>
        <w:t xml:space="preserve">年运行费用 </w:t>
      </w:r>
      <w:r>
        <w:rPr>
          <w:rFonts w:ascii="Times New Roman" w:eastAsia="Times New Roman"/>
        </w:rPr>
        <w:t>385</w:t>
      </w:r>
      <w:r>
        <w:rPr>
          <w:rFonts w:ascii="Times New Roman" w:eastAsia="Times New Roman"/>
          <w:spacing w:val="15"/>
        </w:rPr>
        <w:t xml:space="preserve"> </w:t>
      </w:r>
      <w:r>
        <w:rPr>
          <w:spacing w:val="-8"/>
        </w:rPr>
        <w:t xml:space="preserve">万元。实际本项目总投资 </w:t>
      </w:r>
      <w:r>
        <w:rPr>
          <w:rFonts w:ascii="Times New Roman" w:eastAsia="Times New Roman"/>
        </w:rPr>
        <w:t>1200</w:t>
      </w:r>
      <w:r>
        <w:rPr>
          <w:rFonts w:ascii="Times New Roman" w:eastAsia="Times New Roman"/>
          <w:spacing w:val="14"/>
        </w:rPr>
        <w:t xml:space="preserve"> </w:t>
      </w:r>
      <w:r>
        <w:rPr>
          <w:spacing w:val="-3"/>
        </w:rPr>
        <w:t>万元，其中环保投资</w:t>
      </w:r>
    </w:p>
    <w:p>
      <w:pPr>
        <w:pStyle w:val="4"/>
        <w:spacing w:before="184"/>
        <w:ind w:left="842"/>
      </w:pPr>
      <w:r>
        <w:rPr>
          <w:spacing w:val="-25"/>
        </w:rPr>
        <w:t xml:space="preserve">约 </w:t>
      </w:r>
      <w:r>
        <w:rPr>
          <w:rFonts w:ascii="Times New Roman" w:eastAsia="Times New Roman"/>
        </w:rPr>
        <w:t>61</w:t>
      </w:r>
      <w:r>
        <w:rPr>
          <w:rFonts w:ascii="Times New Roman" w:eastAsia="Times New Roman"/>
          <w:spacing w:val="21"/>
        </w:rPr>
        <w:t xml:space="preserve"> </w:t>
      </w:r>
      <w:r>
        <w:rPr>
          <w:spacing w:val="-9"/>
        </w:rPr>
        <w:t xml:space="preserve">万元，占总投资的 </w:t>
      </w:r>
      <w:r>
        <w:rPr>
          <w:rFonts w:ascii="Times New Roman" w:eastAsia="Times New Roman"/>
        </w:rPr>
        <w:t>5.1%</w:t>
      </w:r>
      <w:r>
        <w:rPr>
          <w:spacing w:val="-7"/>
        </w:rPr>
        <w:t xml:space="preserve">。环保投资中废气治理投资 </w:t>
      </w:r>
      <w:r>
        <w:rPr>
          <w:rFonts w:ascii="Times New Roman" w:eastAsia="Times New Roman"/>
        </w:rPr>
        <w:t>20</w:t>
      </w:r>
      <w:r>
        <w:rPr>
          <w:rFonts w:ascii="Times New Roman" w:eastAsia="Times New Roman"/>
          <w:spacing w:val="21"/>
        </w:rPr>
        <w:t xml:space="preserve"> </w:t>
      </w:r>
      <w:r>
        <w:rPr>
          <w:spacing w:val="-2"/>
        </w:rPr>
        <w:t>万元、</w:t>
      </w:r>
    </w:p>
    <w:p>
      <w:pPr>
        <w:pStyle w:val="4"/>
        <w:spacing w:before="186"/>
        <w:ind w:left="842"/>
      </w:pPr>
      <w:r>
        <w:t xml:space="preserve">废水治理投资 </w:t>
      </w:r>
      <w:r>
        <w:rPr>
          <w:rFonts w:ascii="Times New Roman" w:eastAsia="Times New Roman"/>
        </w:rPr>
        <w:t xml:space="preserve">30 </w:t>
      </w:r>
      <w:r>
        <w:t xml:space="preserve">万元、固废投资 </w:t>
      </w:r>
      <w:r>
        <w:rPr>
          <w:rFonts w:ascii="Times New Roman" w:eastAsia="Times New Roman"/>
        </w:rPr>
        <w:t xml:space="preserve">8 </w:t>
      </w:r>
      <w:r>
        <w:t xml:space="preserve">万元、噪声治理 </w:t>
      </w:r>
      <w:r>
        <w:rPr>
          <w:rFonts w:ascii="Times New Roman" w:eastAsia="Times New Roman"/>
        </w:rPr>
        <w:t xml:space="preserve">3 </w:t>
      </w:r>
      <w:r>
        <w:t>万元。</w:t>
      </w:r>
    </w:p>
    <w:p>
      <w:pPr>
        <w:pStyle w:val="10"/>
        <w:numPr>
          <w:ilvl w:val="1"/>
          <w:numId w:val="10"/>
        </w:numPr>
        <w:tabs>
          <w:tab w:val="left" w:pos="1335"/>
        </w:tabs>
        <w:spacing w:before="94" w:after="0" w:line="240" w:lineRule="auto"/>
        <w:ind w:left="1334" w:right="0" w:hanging="493"/>
        <w:jc w:val="left"/>
        <w:rPr>
          <w:rFonts w:ascii="Times New Roman" w:eastAsia="Times New Roman"/>
          <w:b/>
          <w:sz w:val="28"/>
        </w:rPr>
      </w:pPr>
      <w:r>
        <w:rPr>
          <w:rFonts w:hint="eastAsia" w:ascii="Microsoft JhengHei" w:eastAsia="Microsoft JhengHei"/>
          <w:b/>
          <w:sz w:val="28"/>
        </w:rPr>
        <w:t>环境风险防范情况</w:t>
      </w:r>
    </w:p>
    <w:p>
      <w:pPr>
        <w:pStyle w:val="4"/>
        <w:spacing w:before="122" w:line="364" w:lineRule="auto"/>
        <w:ind w:left="842" w:right="1037" w:firstLine="559"/>
        <w:jc w:val="both"/>
        <w:rPr>
          <w:rFonts w:ascii="Times New Roman" w:eastAsia="Times New Roman"/>
        </w:rPr>
      </w:pPr>
      <w:r>
        <w:rPr>
          <w:spacing w:val="-8"/>
        </w:rPr>
        <w:t>建设单位修订了全厂突发环境事件应急预案，并在当地环保部门</w:t>
      </w:r>
      <w:r>
        <w:rPr>
          <w:spacing w:val="-8"/>
          <w:w w:val="100"/>
        </w:rPr>
        <w:t>备案（</w:t>
      </w:r>
      <w:r>
        <w:rPr>
          <w:spacing w:val="-2"/>
          <w:w w:val="100"/>
        </w:rPr>
        <w:t>备案号：</w:t>
      </w:r>
      <w:r>
        <w:rPr>
          <w:rFonts w:ascii="Times New Roman" w:eastAsia="Times New Roman"/>
          <w:spacing w:val="-2"/>
          <w:w w:val="100"/>
        </w:rPr>
        <w:t>3</w:t>
      </w:r>
      <w:r>
        <w:rPr>
          <w:rFonts w:ascii="Times New Roman" w:eastAsia="Times New Roman"/>
          <w:w w:val="100"/>
        </w:rPr>
        <w:t>3</w:t>
      </w:r>
      <w:r>
        <w:rPr>
          <w:rFonts w:ascii="Times New Roman" w:eastAsia="Times New Roman"/>
          <w:spacing w:val="-2"/>
          <w:w w:val="100"/>
        </w:rPr>
        <w:t>1</w:t>
      </w:r>
      <w:r>
        <w:rPr>
          <w:rFonts w:ascii="Times New Roman" w:eastAsia="Times New Roman"/>
          <w:w w:val="100"/>
        </w:rPr>
        <w:t>0</w:t>
      </w:r>
      <w:r>
        <w:rPr>
          <w:rFonts w:ascii="Times New Roman" w:eastAsia="Times New Roman"/>
          <w:spacing w:val="-2"/>
          <w:w w:val="100"/>
        </w:rPr>
        <w:t>8</w:t>
      </w:r>
      <w:r>
        <w:rPr>
          <w:rFonts w:ascii="Times New Roman" w:eastAsia="Times New Roman"/>
          <w:spacing w:val="1"/>
          <w:w w:val="100"/>
        </w:rPr>
        <w:t>1</w:t>
      </w:r>
      <w:r>
        <w:rPr>
          <w:rFonts w:ascii="Times New Roman" w:eastAsia="Times New Roman"/>
          <w:spacing w:val="-3"/>
          <w:w w:val="100"/>
        </w:rPr>
        <w:t>-</w:t>
      </w:r>
      <w:r>
        <w:rPr>
          <w:rFonts w:ascii="Times New Roman" w:eastAsia="Times New Roman"/>
          <w:w w:val="100"/>
        </w:rPr>
        <w:t>2</w:t>
      </w:r>
      <w:r>
        <w:rPr>
          <w:rFonts w:ascii="Times New Roman" w:eastAsia="Times New Roman"/>
          <w:spacing w:val="-2"/>
          <w:w w:val="100"/>
        </w:rPr>
        <w:t>01</w:t>
      </w:r>
      <w:r>
        <w:rPr>
          <w:rFonts w:ascii="Times New Roman" w:eastAsia="Times New Roman"/>
          <w:spacing w:val="1"/>
          <w:w w:val="100"/>
        </w:rPr>
        <w:t>9</w:t>
      </w:r>
      <w:r>
        <w:rPr>
          <w:rFonts w:ascii="Times New Roman" w:eastAsia="Times New Roman"/>
          <w:spacing w:val="-3"/>
          <w:w w:val="100"/>
        </w:rPr>
        <w:t>-</w:t>
      </w:r>
      <w:r>
        <w:rPr>
          <w:rFonts w:ascii="Times New Roman" w:eastAsia="Times New Roman"/>
          <w:spacing w:val="1"/>
          <w:w w:val="100"/>
        </w:rPr>
        <w:t>0</w:t>
      </w:r>
      <w:r>
        <w:rPr>
          <w:rFonts w:ascii="Times New Roman" w:eastAsia="Times New Roman"/>
          <w:spacing w:val="-2"/>
          <w:w w:val="100"/>
        </w:rPr>
        <w:t>1</w:t>
      </w:r>
      <w:r>
        <w:rPr>
          <w:rFonts w:ascii="Times New Roman" w:eastAsia="Times New Roman"/>
          <w:spacing w:val="1"/>
          <w:w w:val="100"/>
        </w:rPr>
        <w:t>2</w:t>
      </w:r>
      <w:r>
        <w:rPr>
          <w:rFonts w:ascii="Times New Roman" w:eastAsia="Times New Roman"/>
          <w:w w:val="100"/>
        </w:rPr>
        <w:t>-</w:t>
      </w:r>
      <w:r>
        <w:rPr>
          <w:rFonts w:ascii="Times New Roman" w:eastAsia="Times New Roman"/>
          <w:spacing w:val="-3"/>
          <w:w w:val="100"/>
        </w:rPr>
        <w:t>M</w:t>
      </w:r>
      <w:r>
        <w:rPr>
          <w:spacing w:val="-140"/>
          <w:w w:val="100"/>
        </w:rPr>
        <w:t>）</w:t>
      </w:r>
      <w:r>
        <w:rPr>
          <w:spacing w:val="-3"/>
          <w:w w:val="100"/>
        </w:rPr>
        <w:t>，并制定了应急演练计划，于</w:t>
      </w:r>
      <w:r>
        <w:rPr>
          <w:spacing w:val="-68"/>
        </w:rPr>
        <w:t xml:space="preserve"> </w:t>
      </w:r>
      <w:r>
        <w:rPr>
          <w:rFonts w:ascii="Times New Roman" w:eastAsia="Times New Roman"/>
          <w:w w:val="100"/>
        </w:rPr>
        <w:t>6</w:t>
      </w:r>
    </w:p>
    <w:p>
      <w:pPr>
        <w:pStyle w:val="4"/>
        <w:spacing w:line="358" w:lineRule="exact"/>
        <w:ind w:left="842"/>
      </w:pPr>
      <w:r>
        <w:t xml:space="preserve">月 </w:t>
      </w:r>
      <w:r>
        <w:rPr>
          <w:rFonts w:ascii="Times New Roman" w:eastAsia="Times New Roman"/>
        </w:rPr>
        <w:t xml:space="preserve">21 </w:t>
      </w:r>
      <w:r>
        <w:t>日下午进行演练。</w:t>
      </w:r>
    </w:p>
    <w:p>
      <w:pPr>
        <w:spacing w:after="0" w:line="358" w:lineRule="exact"/>
        <w:sectPr>
          <w:headerReference r:id="rId19" w:type="default"/>
          <w:pgSz w:w="11910" w:h="16840"/>
          <w:pgMar w:top="1380" w:right="760" w:bottom="1200" w:left="960" w:header="852" w:footer="1015" w:gutter="0"/>
          <w:cols w:space="720" w:num="1"/>
        </w:sectPr>
      </w:pPr>
    </w:p>
    <w:p>
      <w:pPr>
        <w:pStyle w:val="4"/>
        <w:spacing w:before="12"/>
        <w:rPr>
          <w:sz w:val="12"/>
        </w:rPr>
      </w:pPr>
    </w:p>
    <w:p>
      <w:pPr>
        <w:pStyle w:val="4"/>
        <w:spacing w:line="20" w:lineRule="exact"/>
        <w:ind w:left="703"/>
        <w:rPr>
          <w:sz w:val="2"/>
        </w:rPr>
      </w:pPr>
      <w:r>
        <w:rPr>
          <w:sz w:val="2"/>
        </w:rPr>
        <w:pict>
          <v:group id="_x0000_s1471" o:spid="_x0000_s1471" o:spt="203" style="height:0.5pt;width:423.2pt;" coordsize="8464,10">
            <o:lock v:ext="edit"/>
            <v:line id="_x0000_s1472" o:spid="_x0000_s1472" o:spt="20" style="position:absolute;left:0;top:5;height:0;width:8464;" stroked="t" coordsize="21600,21600">
              <v:path arrowok="t"/>
              <v:fill focussize="0,0"/>
              <v:stroke weight="0.48pt" color="#000000"/>
              <v:imagedata o:title=""/>
              <o:lock v:ext="edit"/>
            </v:line>
            <w10:wrap type="none"/>
            <w10:anchorlock/>
          </v:group>
        </w:pict>
      </w:r>
    </w:p>
    <w:p>
      <w:pPr>
        <w:pStyle w:val="4"/>
        <w:spacing w:before="6"/>
        <w:rPr>
          <w:sz w:val="7"/>
        </w:rPr>
      </w:pPr>
    </w:p>
    <w:p>
      <w:pPr>
        <w:pStyle w:val="2"/>
        <w:numPr>
          <w:ilvl w:val="0"/>
          <w:numId w:val="10"/>
        </w:numPr>
        <w:tabs>
          <w:tab w:val="left" w:pos="1394"/>
          <w:tab w:val="left" w:pos="1395"/>
        </w:tabs>
        <w:spacing w:before="0" w:after="0" w:line="716" w:lineRule="exact"/>
        <w:ind w:left="1394" w:right="0" w:hanging="553"/>
        <w:jc w:val="left"/>
      </w:pPr>
      <w:bookmarkStart w:id="35" w:name="_bookmark18"/>
      <w:bookmarkEnd w:id="35"/>
      <w:bookmarkStart w:id="36" w:name="_bookmark18"/>
      <w:bookmarkEnd w:id="36"/>
      <w:r>
        <w:t>公众意见调查</w:t>
      </w:r>
    </w:p>
    <w:p>
      <w:pPr>
        <w:pStyle w:val="3"/>
        <w:numPr>
          <w:ilvl w:val="1"/>
          <w:numId w:val="10"/>
        </w:numPr>
        <w:tabs>
          <w:tab w:val="left" w:pos="1405"/>
        </w:tabs>
        <w:spacing w:before="85" w:after="0" w:line="240" w:lineRule="auto"/>
        <w:ind w:left="1404" w:right="0" w:hanging="563"/>
        <w:jc w:val="left"/>
        <w:rPr>
          <w:rFonts w:ascii="Times New Roman" w:eastAsia="Times New Roman"/>
        </w:rPr>
      </w:pPr>
      <w:bookmarkStart w:id="37" w:name="_bookmark19"/>
      <w:bookmarkEnd w:id="37"/>
      <w:bookmarkStart w:id="38" w:name="_bookmark19"/>
      <w:bookmarkEnd w:id="38"/>
      <w:r>
        <w:t>调查范围和形式</w:t>
      </w:r>
    </w:p>
    <w:p>
      <w:pPr>
        <w:pStyle w:val="4"/>
        <w:spacing w:before="138"/>
        <w:ind w:left="1402"/>
        <w:jc w:val="both"/>
        <w:rPr>
          <w:rFonts w:ascii="Times New Roman" w:eastAsia="Times New Roman"/>
        </w:rPr>
      </w:pPr>
      <w:r>
        <w:t>根据项目建设的地理位置及影响对象，本次公众参与调查在</w:t>
      </w:r>
      <w:r>
        <w:rPr>
          <w:rFonts w:ascii="Times New Roman" w:eastAsia="Times New Roman"/>
        </w:rPr>
        <w:t>2019</w:t>
      </w:r>
    </w:p>
    <w:p>
      <w:pPr>
        <w:pStyle w:val="4"/>
        <w:spacing w:before="186" w:line="364" w:lineRule="auto"/>
        <w:ind w:left="842" w:right="1043"/>
        <w:jc w:val="both"/>
      </w:pPr>
      <w:r>
        <w:rPr>
          <w:spacing w:val="-31"/>
        </w:rPr>
        <w:t xml:space="preserve">年 </w:t>
      </w:r>
      <w:r>
        <w:rPr>
          <w:rFonts w:ascii="Times New Roman" w:eastAsia="Times New Roman"/>
        </w:rPr>
        <w:t xml:space="preserve">7 </w:t>
      </w:r>
      <w:r>
        <w:rPr>
          <w:spacing w:val="-12"/>
        </w:rPr>
        <w:t>月份进行，主要采取对项目环保验收信息进行公示和问卷调查的方式进行。调查对象主要为本建设项目附近村庄的居民和附近其他单</w:t>
      </w:r>
      <w:r>
        <w:t>位的职工</w:t>
      </w:r>
    </w:p>
    <w:p>
      <w:pPr>
        <w:pStyle w:val="3"/>
        <w:numPr>
          <w:ilvl w:val="1"/>
          <w:numId w:val="10"/>
        </w:numPr>
        <w:tabs>
          <w:tab w:val="left" w:pos="1405"/>
        </w:tabs>
        <w:spacing w:before="0" w:after="0" w:line="483" w:lineRule="exact"/>
        <w:ind w:left="1404" w:right="0" w:hanging="563"/>
        <w:jc w:val="left"/>
        <w:rPr>
          <w:rFonts w:ascii="Times New Roman" w:eastAsia="Times New Roman"/>
        </w:rPr>
      </w:pPr>
      <w:bookmarkStart w:id="39" w:name="_bookmark20"/>
      <w:bookmarkEnd w:id="39"/>
      <w:bookmarkStart w:id="40" w:name="_bookmark20"/>
      <w:bookmarkEnd w:id="40"/>
      <w:r>
        <w:t>调查内容及结论</w:t>
      </w:r>
    </w:p>
    <w:p>
      <w:pPr>
        <w:pStyle w:val="4"/>
        <w:spacing w:before="138" w:line="364" w:lineRule="auto"/>
        <w:ind w:left="842" w:right="1177" w:firstLine="599"/>
      </w:pPr>
      <w:r>
        <w:rPr>
          <w:spacing w:val="-8"/>
        </w:rPr>
        <w:t xml:space="preserve">本次调查共计发放个人调查表 </w:t>
      </w:r>
      <w:r>
        <w:rPr>
          <w:rFonts w:ascii="Times New Roman" w:eastAsia="Times New Roman"/>
        </w:rPr>
        <w:t>50</w:t>
      </w:r>
      <w:r>
        <w:rPr>
          <w:rFonts w:ascii="Times New Roman" w:eastAsia="Times New Roman"/>
          <w:spacing w:val="5"/>
        </w:rPr>
        <w:t xml:space="preserve"> </w:t>
      </w:r>
      <w:r>
        <w:rPr>
          <w:spacing w:val="-10"/>
        </w:rPr>
        <w:t xml:space="preserve">份，回收个人调查表 </w:t>
      </w:r>
      <w:r>
        <w:rPr>
          <w:rFonts w:ascii="Times New Roman" w:eastAsia="Times New Roman"/>
        </w:rPr>
        <w:t>50</w:t>
      </w:r>
      <w:r>
        <w:rPr>
          <w:rFonts w:ascii="Times New Roman" w:eastAsia="Times New Roman"/>
          <w:spacing w:val="2"/>
        </w:rPr>
        <w:t xml:space="preserve"> </w:t>
      </w:r>
      <w:r>
        <w:rPr>
          <w:spacing w:val="-6"/>
        </w:rPr>
        <w:t>份。</w:t>
      </w:r>
      <w:r>
        <w:rPr>
          <w:spacing w:val="-3"/>
        </w:rPr>
        <w:t>公众意见调查内容及统计结果见表</w:t>
      </w:r>
    </w:p>
    <w:p>
      <w:pPr>
        <w:pStyle w:val="4"/>
        <w:spacing w:line="358" w:lineRule="exact"/>
        <w:ind w:left="1442"/>
      </w:pPr>
      <w:r>
        <w:t>调查结论：</w:t>
      </w:r>
    </w:p>
    <w:p>
      <w:pPr>
        <w:pStyle w:val="4"/>
        <w:spacing w:before="186" w:line="364" w:lineRule="auto"/>
        <w:ind w:left="842" w:right="1089" w:firstLine="599"/>
      </w:pPr>
      <w:r>
        <w:rPr>
          <w:rFonts w:ascii="Times New Roman" w:eastAsia="Times New Roman"/>
        </w:rPr>
        <w:t>1</w:t>
      </w:r>
      <w:r>
        <w:t>、</w:t>
      </w:r>
      <w:r>
        <w:rPr>
          <w:rFonts w:ascii="Times New Roman" w:eastAsia="Times New Roman"/>
        </w:rPr>
        <w:t>96%</w:t>
      </w:r>
      <w:r>
        <w:t>受调查公众认为固体废物储运及处理处置对周围居民无影响。</w:t>
      </w:r>
    </w:p>
    <w:p>
      <w:pPr>
        <w:pStyle w:val="4"/>
        <w:spacing w:line="358" w:lineRule="exact"/>
        <w:ind w:left="1442"/>
      </w:pPr>
      <w:r>
        <w:rPr>
          <w:rFonts w:ascii="Times New Roman" w:eastAsia="Times New Roman"/>
        </w:rPr>
        <w:t>2</w:t>
      </w:r>
      <w:r>
        <w:t>、</w:t>
      </w:r>
      <w:r>
        <w:rPr>
          <w:rFonts w:ascii="Times New Roman" w:eastAsia="Times New Roman"/>
        </w:rPr>
        <w:t>100%</w:t>
      </w:r>
      <w:r>
        <w:t>受调查公众对现在的环境质量满意。</w:t>
      </w:r>
    </w:p>
    <w:p>
      <w:pPr>
        <w:pStyle w:val="4"/>
        <w:spacing w:before="186"/>
        <w:ind w:left="1442"/>
      </w:pPr>
      <w:r>
        <w:rPr>
          <w:rFonts w:ascii="Times New Roman" w:eastAsia="Times New Roman"/>
        </w:rPr>
        <w:t>3</w:t>
      </w:r>
      <w:r>
        <w:t>、</w:t>
      </w:r>
      <w:r>
        <w:rPr>
          <w:rFonts w:ascii="Times New Roman" w:eastAsia="Times New Roman"/>
        </w:rPr>
        <w:t>100%</w:t>
      </w:r>
      <w:r>
        <w:t>受调查公众对本项目采取的环保措施满意。</w:t>
      </w:r>
    </w:p>
    <w:p>
      <w:pPr>
        <w:pStyle w:val="4"/>
        <w:spacing w:before="186"/>
        <w:ind w:left="1442"/>
      </w:pPr>
      <w:r>
        <w:rPr>
          <w:rFonts w:ascii="Times New Roman" w:eastAsia="Times New Roman"/>
        </w:rPr>
        <w:t>4</w:t>
      </w:r>
      <w:r>
        <w:t>、</w:t>
      </w:r>
      <w:r>
        <w:rPr>
          <w:rFonts w:ascii="Times New Roman" w:eastAsia="Times New Roman"/>
        </w:rPr>
        <w:t>100%</w:t>
      </w:r>
      <w:r>
        <w:t>受调查公众对本项目持支持态度。</w:t>
      </w:r>
    </w:p>
    <w:p>
      <w:pPr>
        <w:spacing w:after="0"/>
        <w:sectPr>
          <w:pgSz w:w="11910" w:h="16840"/>
          <w:pgMar w:top="1380" w:right="760" w:bottom="1200" w:left="960" w:header="852" w:footer="1015" w:gutter="0"/>
          <w:cols w:space="720" w:num="1"/>
        </w:sectPr>
      </w:pPr>
    </w:p>
    <w:p>
      <w:pPr>
        <w:pStyle w:val="4"/>
        <w:spacing w:before="8"/>
        <w:rPr>
          <w:sz w:val="26"/>
        </w:rPr>
      </w:pPr>
    </w:p>
    <w:p>
      <w:pPr>
        <w:spacing w:before="31"/>
        <w:ind w:left="1515" w:right="1713" w:firstLine="0"/>
        <w:jc w:val="center"/>
        <w:rPr>
          <w:rFonts w:hint="eastAsia" w:ascii="Microsoft JhengHei" w:eastAsia="Microsoft JhengHei"/>
          <w:b/>
          <w:sz w:val="24"/>
        </w:rPr>
      </w:pPr>
      <w:r>
        <w:rPr>
          <w:rFonts w:hint="eastAsia" w:ascii="Microsoft JhengHei" w:eastAsia="Microsoft JhengHei"/>
          <w:b/>
          <w:sz w:val="24"/>
        </w:rPr>
        <w:t xml:space="preserve">表 </w:t>
      </w:r>
      <w:r>
        <w:rPr>
          <w:rFonts w:ascii="Times New Roman" w:eastAsia="Times New Roman"/>
          <w:b/>
          <w:sz w:val="28"/>
        </w:rPr>
        <w:t xml:space="preserve">9-1  </w:t>
      </w:r>
      <w:r>
        <w:rPr>
          <w:rFonts w:hint="eastAsia" w:ascii="Microsoft JhengHei" w:eastAsia="Microsoft JhengHei"/>
          <w:b/>
          <w:sz w:val="24"/>
        </w:rPr>
        <w:t>公众意见调查表</w:t>
      </w:r>
    </w:p>
    <w:p>
      <w:pPr>
        <w:pStyle w:val="4"/>
        <w:spacing w:before="17"/>
        <w:rPr>
          <w:rFonts w:ascii="Microsoft JhengHei"/>
          <w:b/>
          <w:sz w:val="12"/>
        </w:rPr>
      </w:pPr>
    </w:p>
    <w:tbl>
      <w:tblPr>
        <w:tblStyle w:val="7"/>
        <w:tblW w:w="0" w:type="auto"/>
        <w:tblInd w:w="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581"/>
        <w:gridCol w:w="612"/>
        <w:gridCol w:w="841"/>
        <w:gridCol w:w="838"/>
        <w:gridCol w:w="240"/>
        <w:gridCol w:w="535"/>
        <w:gridCol w:w="127"/>
        <w:gridCol w:w="646"/>
        <w:gridCol w:w="499"/>
        <w:gridCol w:w="631"/>
        <w:gridCol w:w="1839"/>
        <w:gridCol w:w="1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0" w:hRule="atLeast"/>
        </w:trPr>
        <w:tc>
          <w:tcPr>
            <w:tcW w:w="706" w:type="dxa"/>
          </w:tcPr>
          <w:p>
            <w:pPr>
              <w:pStyle w:val="11"/>
              <w:spacing w:before="7"/>
              <w:jc w:val="left"/>
              <w:rPr>
                <w:rFonts w:ascii="Microsoft JhengHei"/>
                <w:b/>
                <w:sz w:val="12"/>
              </w:rPr>
            </w:pPr>
          </w:p>
          <w:p>
            <w:pPr>
              <w:pStyle w:val="11"/>
              <w:ind w:right="89"/>
              <w:jc w:val="right"/>
              <w:rPr>
                <w:sz w:val="24"/>
              </w:rPr>
            </w:pPr>
            <w:r>
              <w:rPr>
                <w:sz w:val="24"/>
              </w:rPr>
              <w:t>姓名</w:t>
            </w:r>
          </w:p>
        </w:tc>
        <w:tc>
          <w:tcPr>
            <w:tcW w:w="1193" w:type="dxa"/>
            <w:gridSpan w:val="2"/>
          </w:tcPr>
          <w:p>
            <w:pPr>
              <w:pStyle w:val="11"/>
              <w:jc w:val="left"/>
              <w:rPr>
                <w:rFonts w:ascii="Times New Roman"/>
                <w:sz w:val="22"/>
              </w:rPr>
            </w:pPr>
          </w:p>
        </w:tc>
        <w:tc>
          <w:tcPr>
            <w:tcW w:w="841" w:type="dxa"/>
          </w:tcPr>
          <w:p>
            <w:pPr>
              <w:pStyle w:val="11"/>
              <w:spacing w:before="7"/>
              <w:jc w:val="left"/>
              <w:rPr>
                <w:rFonts w:ascii="Microsoft JhengHei"/>
                <w:b/>
                <w:sz w:val="12"/>
              </w:rPr>
            </w:pPr>
          </w:p>
          <w:p>
            <w:pPr>
              <w:pStyle w:val="11"/>
              <w:ind w:left="167"/>
              <w:jc w:val="left"/>
              <w:rPr>
                <w:sz w:val="24"/>
              </w:rPr>
            </w:pPr>
            <w:r>
              <w:rPr>
                <w:sz w:val="24"/>
              </w:rPr>
              <w:t>性别</w:t>
            </w:r>
          </w:p>
        </w:tc>
        <w:tc>
          <w:tcPr>
            <w:tcW w:w="838" w:type="dxa"/>
          </w:tcPr>
          <w:p>
            <w:pPr>
              <w:pStyle w:val="11"/>
              <w:jc w:val="left"/>
              <w:rPr>
                <w:rFonts w:ascii="Times New Roman"/>
                <w:sz w:val="22"/>
              </w:rPr>
            </w:pPr>
          </w:p>
        </w:tc>
        <w:tc>
          <w:tcPr>
            <w:tcW w:w="775" w:type="dxa"/>
            <w:gridSpan w:val="2"/>
          </w:tcPr>
          <w:p>
            <w:pPr>
              <w:pStyle w:val="11"/>
              <w:spacing w:before="7"/>
              <w:jc w:val="left"/>
              <w:rPr>
                <w:rFonts w:ascii="Microsoft JhengHei"/>
                <w:b/>
                <w:sz w:val="12"/>
              </w:rPr>
            </w:pPr>
          </w:p>
          <w:p>
            <w:pPr>
              <w:pStyle w:val="11"/>
              <w:ind w:left="135"/>
              <w:jc w:val="left"/>
              <w:rPr>
                <w:sz w:val="24"/>
              </w:rPr>
            </w:pPr>
            <w:r>
              <w:rPr>
                <w:sz w:val="24"/>
              </w:rPr>
              <w:t>年龄</w:t>
            </w:r>
          </w:p>
        </w:tc>
        <w:tc>
          <w:tcPr>
            <w:tcW w:w="4952" w:type="dxa"/>
            <w:gridSpan w:val="6"/>
          </w:tcPr>
          <w:p>
            <w:pPr>
              <w:pStyle w:val="11"/>
              <w:tabs>
                <w:tab w:val="left" w:pos="1438"/>
                <w:tab w:val="left" w:pos="2607"/>
                <w:tab w:val="left" w:pos="3777"/>
              </w:tabs>
              <w:spacing w:before="228"/>
              <w:ind w:left="101"/>
              <w:jc w:val="left"/>
              <w:rPr>
                <w:sz w:val="24"/>
              </w:rPr>
            </w:pPr>
            <w:r>
              <w:rPr>
                <w:rFonts w:ascii="Times New Roman" w:eastAsia="Times New Roman"/>
                <w:spacing w:val="3"/>
                <w:position w:val="1"/>
                <w:sz w:val="24"/>
              </w:rPr>
              <w:t>30</w:t>
            </w:r>
            <w:r>
              <w:rPr>
                <w:rFonts w:ascii="Times New Roman" w:eastAsia="Times New Roman"/>
                <w:spacing w:val="7"/>
                <w:position w:val="1"/>
                <w:sz w:val="24"/>
              </w:rPr>
              <w:t xml:space="preserve"> </w:t>
            </w:r>
            <w:r>
              <w:rPr>
                <w:spacing w:val="12"/>
                <w:sz w:val="24"/>
              </w:rPr>
              <w:t>岁以</w:t>
            </w:r>
            <w:r>
              <w:rPr>
                <w:sz w:val="24"/>
              </w:rPr>
              <w:t>下</w:t>
            </w:r>
            <w:r>
              <w:rPr>
                <w:sz w:val="24"/>
              </w:rPr>
              <w:tab/>
            </w:r>
            <w:r>
              <w:rPr>
                <w:rFonts w:ascii="Times New Roman" w:eastAsia="Times New Roman"/>
                <w:spacing w:val="4"/>
                <w:position w:val="1"/>
                <w:sz w:val="24"/>
              </w:rPr>
              <w:t>30-40</w:t>
            </w:r>
            <w:r>
              <w:rPr>
                <w:rFonts w:ascii="Times New Roman" w:eastAsia="Times New Roman"/>
                <w:spacing w:val="7"/>
                <w:position w:val="1"/>
                <w:sz w:val="24"/>
              </w:rPr>
              <w:t xml:space="preserve"> </w:t>
            </w:r>
            <w:r>
              <w:rPr>
                <w:sz w:val="24"/>
              </w:rPr>
              <w:t>岁</w:t>
            </w:r>
            <w:r>
              <w:rPr>
                <w:sz w:val="24"/>
              </w:rPr>
              <w:tab/>
            </w:r>
            <w:r>
              <w:rPr>
                <w:rFonts w:ascii="Times New Roman" w:eastAsia="Times New Roman"/>
                <w:spacing w:val="4"/>
                <w:position w:val="1"/>
                <w:sz w:val="24"/>
              </w:rPr>
              <w:t>40-50</w:t>
            </w:r>
            <w:r>
              <w:rPr>
                <w:rFonts w:ascii="Times New Roman" w:eastAsia="Times New Roman"/>
                <w:spacing w:val="8"/>
                <w:position w:val="1"/>
                <w:sz w:val="24"/>
              </w:rPr>
              <w:t xml:space="preserve"> </w:t>
            </w:r>
            <w:r>
              <w:rPr>
                <w:sz w:val="24"/>
              </w:rPr>
              <w:t>岁</w:t>
            </w:r>
            <w:r>
              <w:rPr>
                <w:sz w:val="24"/>
              </w:rPr>
              <w:tab/>
            </w:r>
            <w:r>
              <w:rPr>
                <w:rFonts w:ascii="Times New Roman" w:eastAsia="Times New Roman"/>
                <w:position w:val="1"/>
                <w:sz w:val="24"/>
              </w:rPr>
              <w:t>50</w:t>
            </w:r>
            <w:r>
              <w:rPr>
                <w:rFonts w:ascii="Times New Roman" w:eastAsia="Times New Roman"/>
                <w:spacing w:val="8"/>
                <w:position w:val="1"/>
                <w:sz w:val="24"/>
              </w:rPr>
              <w:t xml:space="preserve"> </w:t>
            </w:r>
            <w:r>
              <w:rPr>
                <w:spacing w:val="12"/>
                <w:sz w:val="24"/>
              </w:rPr>
              <w:t>岁以上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06" w:type="dxa"/>
          </w:tcPr>
          <w:p>
            <w:pPr>
              <w:pStyle w:val="11"/>
              <w:spacing w:before="59"/>
              <w:ind w:right="89"/>
              <w:jc w:val="right"/>
              <w:rPr>
                <w:sz w:val="24"/>
              </w:rPr>
            </w:pPr>
            <w:r>
              <w:rPr>
                <w:sz w:val="24"/>
              </w:rPr>
              <w:t>职业</w:t>
            </w:r>
          </w:p>
        </w:tc>
        <w:tc>
          <w:tcPr>
            <w:tcW w:w="1193" w:type="dxa"/>
            <w:gridSpan w:val="2"/>
          </w:tcPr>
          <w:p>
            <w:pPr>
              <w:pStyle w:val="11"/>
              <w:jc w:val="left"/>
              <w:rPr>
                <w:rFonts w:ascii="Times New Roman"/>
                <w:sz w:val="22"/>
              </w:rPr>
            </w:pPr>
          </w:p>
        </w:tc>
        <w:tc>
          <w:tcPr>
            <w:tcW w:w="841" w:type="dxa"/>
          </w:tcPr>
          <w:p>
            <w:pPr>
              <w:pStyle w:val="11"/>
              <w:spacing w:before="59"/>
              <w:ind w:left="167"/>
              <w:jc w:val="left"/>
              <w:rPr>
                <w:sz w:val="24"/>
              </w:rPr>
            </w:pPr>
            <w:r>
              <w:rPr>
                <w:rFonts w:hint="eastAsia"/>
                <w:sz w:val="24"/>
                <w:lang w:eastAsia="zh-CN"/>
              </w:rPr>
              <w:t>民</w:t>
            </w:r>
            <w:bookmarkStart w:id="44" w:name="_GoBack"/>
            <w:bookmarkEnd w:id="44"/>
            <w:r>
              <w:rPr>
                <w:sz w:val="24"/>
              </w:rPr>
              <w:t>族</w:t>
            </w:r>
          </w:p>
        </w:tc>
        <w:tc>
          <w:tcPr>
            <w:tcW w:w="838" w:type="dxa"/>
          </w:tcPr>
          <w:p>
            <w:pPr>
              <w:pStyle w:val="11"/>
              <w:jc w:val="left"/>
              <w:rPr>
                <w:rFonts w:ascii="Times New Roman"/>
                <w:sz w:val="22"/>
              </w:rPr>
            </w:pPr>
          </w:p>
        </w:tc>
        <w:tc>
          <w:tcPr>
            <w:tcW w:w="2047" w:type="dxa"/>
            <w:gridSpan w:val="5"/>
          </w:tcPr>
          <w:p>
            <w:pPr>
              <w:pStyle w:val="11"/>
              <w:spacing w:before="59"/>
              <w:ind w:left="394"/>
              <w:jc w:val="left"/>
              <w:rPr>
                <w:sz w:val="24"/>
              </w:rPr>
            </w:pPr>
            <w:r>
              <w:rPr>
                <w:sz w:val="24"/>
              </w:rPr>
              <w:t>受教育程度</w:t>
            </w:r>
          </w:p>
        </w:tc>
        <w:tc>
          <w:tcPr>
            <w:tcW w:w="3680" w:type="dxa"/>
            <w:gridSpan w:val="3"/>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06" w:type="dxa"/>
          </w:tcPr>
          <w:p>
            <w:pPr>
              <w:pStyle w:val="11"/>
              <w:spacing w:before="47" w:line="242" w:lineRule="auto"/>
              <w:ind w:left="100" w:right="89"/>
              <w:jc w:val="left"/>
              <w:rPr>
                <w:sz w:val="24"/>
              </w:rPr>
            </w:pPr>
            <w:r>
              <w:rPr>
                <w:sz w:val="24"/>
              </w:rPr>
              <w:t>居住地址</w:t>
            </w:r>
          </w:p>
        </w:tc>
        <w:tc>
          <w:tcPr>
            <w:tcW w:w="2872" w:type="dxa"/>
            <w:gridSpan w:val="4"/>
          </w:tcPr>
          <w:p>
            <w:pPr>
              <w:pStyle w:val="11"/>
              <w:jc w:val="left"/>
              <w:rPr>
                <w:rFonts w:ascii="Times New Roman"/>
                <w:sz w:val="22"/>
              </w:rPr>
            </w:pPr>
          </w:p>
        </w:tc>
        <w:tc>
          <w:tcPr>
            <w:tcW w:w="902" w:type="dxa"/>
            <w:gridSpan w:val="3"/>
          </w:tcPr>
          <w:p>
            <w:pPr>
              <w:pStyle w:val="11"/>
              <w:spacing w:before="47" w:line="242" w:lineRule="auto"/>
              <w:ind w:left="72" w:right="61"/>
              <w:jc w:val="left"/>
              <w:rPr>
                <w:sz w:val="24"/>
              </w:rPr>
            </w:pPr>
            <w:r>
              <w:rPr>
                <w:sz w:val="24"/>
              </w:rPr>
              <w:t>距项目地方位</w:t>
            </w:r>
          </w:p>
        </w:tc>
        <w:tc>
          <w:tcPr>
            <w:tcW w:w="1145" w:type="dxa"/>
            <w:gridSpan w:val="2"/>
          </w:tcPr>
          <w:p>
            <w:pPr>
              <w:pStyle w:val="11"/>
              <w:jc w:val="left"/>
              <w:rPr>
                <w:rFonts w:ascii="Times New Roman"/>
                <w:sz w:val="22"/>
              </w:rPr>
            </w:pPr>
          </w:p>
        </w:tc>
        <w:tc>
          <w:tcPr>
            <w:tcW w:w="2470" w:type="dxa"/>
            <w:gridSpan w:val="2"/>
          </w:tcPr>
          <w:p>
            <w:pPr>
              <w:pStyle w:val="11"/>
              <w:spacing w:before="203"/>
              <w:ind w:left="603"/>
              <w:jc w:val="left"/>
              <w:rPr>
                <w:sz w:val="24"/>
              </w:rPr>
            </w:pPr>
            <w:r>
              <w:rPr>
                <w:sz w:val="24"/>
              </w:rPr>
              <w:t>距离（米）</w:t>
            </w:r>
          </w:p>
        </w:tc>
        <w:tc>
          <w:tcPr>
            <w:tcW w:w="1210" w:type="dxa"/>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5" w:hRule="atLeast"/>
        </w:trPr>
        <w:tc>
          <w:tcPr>
            <w:tcW w:w="706" w:type="dxa"/>
          </w:tcPr>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spacing w:before="15"/>
              <w:jc w:val="left"/>
              <w:rPr>
                <w:rFonts w:ascii="Microsoft JhengHei"/>
                <w:b/>
                <w:sz w:val="14"/>
              </w:rPr>
            </w:pPr>
          </w:p>
          <w:p>
            <w:pPr>
              <w:pStyle w:val="11"/>
              <w:spacing w:line="242" w:lineRule="auto"/>
              <w:ind w:left="100" w:right="89"/>
              <w:jc w:val="both"/>
              <w:rPr>
                <w:sz w:val="24"/>
              </w:rPr>
            </w:pPr>
            <w:r>
              <w:rPr>
                <w:sz w:val="24"/>
              </w:rPr>
              <w:t>项目基本情况</w:t>
            </w:r>
          </w:p>
        </w:tc>
        <w:tc>
          <w:tcPr>
            <w:tcW w:w="8599" w:type="dxa"/>
            <w:gridSpan w:val="12"/>
          </w:tcPr>
          <w:p>
            <w:pPr>
              <w:pStyle w:val="11"/>
              <w:spacing w:before="14"/>
              <w:ind w:left="224"/>
              <w:jc w:val="left"/>
              <w:rPr>
                <w:sz w:val="24"/>
              </w:rPr>
            </w:pPr>
            <w:r>
              <w:rPr>
                <w:rFonts w:ascii="Times New Roman" w:eastAsia="Times New Roman"/>
                <w:position w:val="1"/>
                <w:sz w:val="24"/>
              </w:rPr>
              <w:t>1</w:t>
            </w:r>
            <w:r>
              <w:rPr>
                <w:sz w:val="24"/>
              </w:rPr>
              <w:t>、企业名称：万邦德制药集团股份有限公司</w:t>
            </w:r>
          </w:p>
          <w:p>
            <w:pPr>
              <w:pStyle w:val="11"/>
              <w:spacing w:before="5"/>
              <w:ind w:left="224"/>
              <w:jc w:val="left"/>
              <w:rPr>
                <w:sz w:val="24"/>
              </w:rPr>
            </w:pPr>
            <w:r>
              <w:rPr>
                <w:rFonts w:ascii="Times New Roman" w:eastAsia="Times New Roman"/>
                <w:position w:val="1"/>
                <w:sz w:val="24"/>
              </w:rPr>
              <w:t>2</w:t>
            </w:r>
            <w:r>
              <w:rPr>
                <w:sz w:val="24"/>
              </w:rPr>
              <w:t>、建设性质：技改</w:t>
            </w:r>
          </w:p>
          <w:p>
            <w:pPr>
              <w:pStyle w:val="11"/>
              <w:spacing w:before="2"/>
              <w:ind w:left="224"/>
              <w:jc w:val="left"/>
              <w:rPr>
                <w:sz w:val="24"/>
              </w:rPr>
            </w:pPr>
            <w:r>
              <w:rPr>
                <w:rFonts w:ascii="Times New Roman" w:eastAsia="Times New Roman"/>
                <w:position w:val="1"/>
                <w:sz w:val="24"/>
              </w:rPr>
              <w:t>3</w:t>
            </w:r>
            <w:r>
              <w:rPr>
                <w:sz w:val="24"/>
              </w:rPr>
              <w:t xml:space="preserve">、项目规模：年产 </w:t>
            </w:r>
            <w:r>
              <w:rPr>
                <w:rFonts w:ascii="Times New Roman" w:eastAsia="Times New Roman"/>
                <w:position w:val="1"/>
                <w:sz w:val="24"/>
              </w:rPr>
              <w:t xml:space="preserve">980 </w:t>
            </w:r>
            <w:r>
              <w:rPr>
                <w:sz w:val="24"/>
              </w:rPr>
              <w:t>吨诺氟沙星原料药、</w:t>
            </w:r>
            <w:r>
              <w:rPr>
                <w:rFonts w:ascii="Times New Roman" w:eastAsia="Times New Roman"/>
                <w:position w:val="1"/>
                <w:sz w:val="24"/>
              </w:rPr>
              <w:t xml:space="preserve">10 </w:t>
            </w:r>
            <w:r>
              <w:rPr>
                <w:sz w:val="24"/>
              </w:rPr>
              <w:t>吨中药提取物产品和年产</w:t>
            </w:r>
          </w:p>
          <w:p>
            <w:pPr>
              <w:pStyle w:val="11"/>
              <w:spacing w:before="5"/>
              <w:ind w:left="224"/>
              <w:jc w:val="left"/>
              <w:rPr>
                <w:sz w:val="24"/>
              </w:rPr>
            </w:pPr>
            <w:r>
              <w:rPr>
                <w:rFonts w:ascii="Times New Roman" w:eastAsia="Times New Roman"/>
                <w:position w:val="1"/>
                <w:sz w:val="24"/>
              </w:rPr>
              <w:t xml:space="preserve">609KG </w:t>
            </w:r>
            <w:r>
              <w:rPr>
                <w:sz w:val="24"/>
              </w:rPr>
              <w:t>二水合间苯三酚中间体</w:t>
            </w:r>
          </w:p>
          <w:p>
            <w:pPr>
              <w:pStyle w:val="11"/>
              <w:spacing w:before="4" w:line="242" w:lineRule="auto"/>
              <w:ind w:left="224" w:right="170"/>
              <w:jc w:val="left"/>
              <w:rPr>
                <w:sz w:val="24"/>
              </w:rPr>
            </w:pPr>
            <w:r>
              <w:rPr>
                <w:rFonts w:ascii="Times New Roman" w:eastAsia="Times New Roman"/>
                <w:position w:val="1"/>
                <w:sz w:val="24"/>
              </w:rPr>
              <w:t>4</w:t>
            </w:r>
            <w:r>
              <w:rPr>
                <w:sz w:val="24"/>
              </w:rPr>
              <w:t>、建设地点：温岭市石塘镇上马工业区（春晖路与北沙路交界处）现有厂区</w:t>
            </w:r>
          </w:p>
          <w:p>
            <w:pPr>
              <w:pStyle w:val="11"/>
              <w:spacing w:before="1"/>
              <w:ind w:left="224"/>
              <w:jc w:val="left"/>
              <w:rPr>
                <w:sz w:val="24"/>
              </w:rPr>
            </w:pPr>
            <w:r>
              <w:rPr>
                <w:rFonts w:ascii="Times New Roman" w:eastAsia="Times New Roman"/>
                <w:position w:val="1"/>
                <w:sz w:val="24"/>
              </w:rPr>
              <w:t>5</w:t>
            </w:r>
            <w:r>
              <w:rPr>
                <w:sz w:val="24"/>
              </w:rPr>
              <w:t xml:space="preserve">、主要建设内容：淘汰硝苯地平项目，建设年产 </w:t>
            </w:r>
            <w:r>
              <w:rPr>
                <w:rFonts w:ascii="Times New Roman" w:eastAsia="Times New Roman"/>
                <w:position w:val="1"/>
                <w:sz w:val="24"/>
              </w:rPr>
              <w:t xml:space="preserve">980 </w:t>
            </w:r>
            <w:r>
              <w:rPr>
                <w:sz w:val="24"/>
              </w:rPr>
              <w:t>吨诺氟沙星原料药、</w:t>
            </w:r>
          </w:p>
          <w:p>
            <w:pPr>
              <w:pStyle w:val="11"/>
              <w:spacing w:before="4" w:line="242" w:lineRule="auto"/>
              <w:ind w:left="224" w:right="126"/>
              <w:jc w:val="left"/>
              <w:rPr>
                <w:sz w:val="24"/>
              </w:rPr>
            </w:pPr>
            <w:r>
              <w:rPr>
                <w:rFonts w:ascii="Times New Roman" w:eastAsia="Times New Roman"/>
                <w:position w:val="1"/>
                <w:sz w:val="24"/>
              </w:rPr>
              <w:t xml:space="preserve">10 </w:t>
            </w:r>
            <w:r>
              <w:rPr>
                <w:sz w:val="24"/>
              </w:rPr>
              <w:t xml:space="preserve">吨中药提取物产品生产线和年产 </w:t>
            </w:r>
            <w:r>
              <w:rPr>
                <w:rFonts w:ascii="Times New Roman" w:eastAsia="Times New Roman"/>
                <w:position w:val="1"/>
                <w:sz w:val="24"/>
              </w:rPr>
              <w:t xml:space="preserve">609KG </w:t>
            </w:r>
            <w:r>
              <w:rPr>
                <w:sz w:val="24"/>
              </w:rPr>
              <w:t>二水合间苯三酚中间体生产经， 以及相应废水、废气处理和储罐等配套的辅助设施</w:t>
            </w:r>
          </w:p>
          <w:p>
            <w:pPr>
              <w:pStyle w:val="11"/>
              <w:ind w:left="224"/>
              <w:jc w:val="left"/>
              <w:rPr>
                <w:sz w:val="24"/>
              </w:rPr>
            </w:pPr>
            <w:r>
              <w:rPr>
                <w:rFonts w:ascii="Times New Roman" w:eastAsia="Times New Roman"/>
                <w:position w:val="1"/>
                <w:sz w:val="24"/>
              </w:rPr>
              <w:t>6</w:t>
            </w:r>
            <w:r>
              <w:rPr>
                <w:sz w:val="24"/>
              </w:rPr>
              <w:t>、主要环境影响为废水、废气、噪声、固废</w:t>
            </w:r>
          </w:p>
          <w:p>
            <w:pPr>
              <w:pStyle w:val="11"/>
              <w:spacing w:before="5" w:line="242" w:lineRule="auto"/>
              <w:ind w:left="224" w:right="45"/>
              <w:jc w:val="both"/>
              <w:rPr>
                <w:sz w:val="24"/>
              </w:rPr>
            </w:pPr>
            <w:r>
              <w:rPr>
                <w:rFonts w:ascii="Times New Roman" w:eastAsia="Times New Roman"/>
                <w:position w:val="1"/>
                <w:sz w:val="24"/>
              </w:rPr>
              <w:t>7</w:t>
            </w:r>
            <w:r>
              <w:rPr>
                <w:sz w:val="24"/>
              </w:rPr>
              <w:t xml:space="preserve">、采取的环保措施：废水：通过处理能力为 </w:t>
            </w:r>
            <w:r>
              <w:rPr>
                <w:rFonts w:ascii="Times New Roman" w:eastAsia="Times New Roman"/>
                <w:position w:val="1"/>
                <w:sz w:val="24"/>
              </w:rPr>
              <w:t xml:space="preserve">400m3/d </w:t>
            </w:r>
            <w:r>
              <w:rPr>
                <w:sz w:val="24"/>
              </w:rPr>
              <w:t>的污水处理后排入上马污水处理厂；废气：分类收集处理，利用一套活性炭吸附</w:t>
            </w:r>
            <w:r>
              <w:rPr>
                <w:rFonts w:ascii="Times New Roman" w:eastAsia="Times New Roman"/>
                <w:position w:val="1"/>
                <w:sz w:val="24"/>
              </w:rPr>
              <w:t>-</w:t>
            </w:r>
            <w:r>
              <w:rPr>
                <w:sz w:val="24"/>
              </w:rPr>
              <w:t xml:space="preserve">脱附装置处理含氯有机废气。酸性废气经水、碱喷淋处理后接至 </w:t>
            </w:r>
            <w:r>
              <w:rPr>
                <w:rFonts w:ascii="Times New Roman" w:eastAsia="Times New Roman"/>
                <w:position w:val="1"/>
                <w:sz w:val="24"/>
              </w:rPr>
              <w:t xml:space="preserve">RCO </w:t>
            </w:r>
            <w:r>
              <w:rPr>
                <w:sz w:val="24"/>
              </w:rPr>
              <w:t xml:space="preserve">后的喷漆塔继续处理；废水站废气、其他工艺废气经水喷淋、除雾后引入 </w:t>
            </w:r>
            <w:r>
              <w:rPr>
                <w:rFonts w:ascii="Times New Roman" w:eastAsia="Times New Roman"/>
                <w:position w:val="1"/>
                <w:sz w:val="24"/>
              </w:rPr>
              <w:t>RCO</w:t>
            </w:r>
            <w:r>
              <w:rPr>
                <w:sz w:val="24"/>
              </w:rPr>
              <w:t>；</w:t>
            </w:r>
            <w:r>
              <w:rPr>
                <w:rFonts w:ascii="Times New Roman" w:eastAsia="Times New Roman"/>
                <w:position w:val="1"/>
                <w:sz w:val="24"/>
              </w:rPr>
              <w:t xml:space="preserve">RCO </w:t>
            </w:r>
            <w:r>
              <w:rPr>
                <w:sz w:val="24"/>
              </w:rPr>
              <w:t>尾气和</w:t>
            </w:r>
          </w:p>
          <w:p>
            <w:pPr>
              <w:pStyle w:val="11"/>
              <w:spacing w:before="1" w:line="310" w:lineRule="atLeast"/>
              <w:ind w:left="224" w:right="45"/>
              <w:jc w:val="left"/>
              <w:rPr>
                <w:sz w:val="24"/>
              </w:rPr>
            </w:pPr>
            <w:r>
              <w:rPr>
                <w:sz w:val="24"/>
              </w:rPr>
              <w:t>处理后的酸性废气再经水喷淋、碱喷淋吸收后高空排放；噪声：采取隔声减振等措施防治噪声排放；固废：分类收集贮存，委托有资质单位安全处置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706" w:type="dxa"/>
            <w:vMerge w:val="restart"/>
          </w:tcPr>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spacing w:before="7"/>
              <w:jc w:val="left"/>
              <w:rPr>
                <w:rFonts w:ascii="Microsoft JhengHei"/>
                <w:b/>
                <w:sz w:val="20"/>
              </w:rPr>
            </w:pPr>
          </w:p>
          <w:p>
            <w:pPr>
              <w:pStyle w:val="11"/>
              <w:spacing w:line="242" w:lineRule="auto"/>
              <w:ind w:left="227" w:right="226"/>
              <w:jc w:val="both"/>
              <w:rPr>
                <w:sz w:val="24"/>
              </w:rPr>
            </w:pPr>
            <w:r>
              <w:rPr>
                <w:sz w:val="24"/>
              </w:rPr>
              <w:t>环保调查内容</w:t>
            </w:r>
          </w:p>
        </w:tc>
        <w:tc>
          <w:tcPr>
            <w:tcW w:w="581" w:type="dxa"/>
            <w:vMerge w:val="restart"/>
          </w:tcPr>
          <w:p>
            <w:pPr>
              <w:pStyle w:val="11"/>
              <w:spacing w:before="17"/>
              <w:jc w:val="left"/>
              <w:rPr>
                <w:rFonts w:ascii="Microsoft JhengHei"/>
                <w:b/>
                <w:sz w:val="28"/>
              </w:rPr>
            </w:pPr>
          </w:p>
          <w:p>
            <w:pPr>
              <w:pStyle w:val="11"/>
              <w:spacing w:line="242" w:lineRule="auto"/>
              <w:ind w:left="162" w:right="166"/>
              <w:jc w:val="both"/>
              <w:rPr>
                <w:sz w:val="24"/>
              </w:rPr>
            </w:pPr>
            <w:r>
              <w:rPr>
                <w:sz w:val="24"/>
              </w:rPr>
              <w:t>施工期</w:t>
            </w:r>
          </w:p>
        </w:tc>
        <w:tc>
          <w:tcPr>
            <w:tcW w:w="2531" w:type="dxa"/>
            <w:gridSpan w:val="4"/>
          </w:tcPr>
          <w:p>
            <w:pPr>
              <w:pStyle w:val="11"/>
              <w:spacing w:before="50"/>
              <w:ind w:left="128"/>
              <w:jc w:val="left"/>
              <w:rPr>
                <w:sz w:val="24"/>
              </w:rPr>
            </w:pPr>
            <w:r>
              <w:rPr>
                <w:sz w:val="24"/>
              </w:rPr>
              <w:t>噪声对您的影响程度</w:t>
            </w:r>
          </w:p>
        </w:tc>
        <w:tc>
          <w:tcPr>
            <w:tcW w:w="1308" w:type="dxa"/>
            <w:gridSpan w:val="3"/>
          </w:tcPr>
          <w:p>
            <w:pPr>
              <w:pStyle w:val="11"/>
              <w:spacing w:before="50"/>
              <w:ind w:left="149"/>
              <w:jc w:val="left"/>
              <w:rPr>
                <w:sz w:val="24"/>
              </w:rPr>
            </w:pPr>
            <w:r>
              <w:rPr>
                <w:sz w:val="24"/>
              </w:rPr>
              <w:t>没有影响</w:t>
            </w:r>
          </w:p>
        </w:tc>
        <w:tc>
          <w:tcPr>
            <w:tcW w:w="1130" w:type="dxa"/>
            <w:gridSpan w:val="2"/>
          </w:tcPr>
          <w:p>
            <w:pPr>
              <w:pStyle w:val="11"/>
              <w:spacing w:before="50"/>
              <w:ind w:left="61"/>
              <w:jc w:val="left"/>
              <w:rPr>
                <w:sz w:val="24"/>
              </w:rPr>
            </w:pPr>
            <w:r>
              <w:rPr>
                <w:sz w:val="24"/>
              </w:rPr>
              <w:t>影响较轻</w:t>
            </w:r>
          </w:p>
        </w:tc>
        <w:tc>
          <w:tcPr>
            <w:tcW w:w="3049" w:type="dxa"/>
            <w:gridSpan w:val="2"/>
          </w:tcPr>
          <w:p>
            <w:pPr>
              <w:pStyle w:val="11"/>
              <w:spacing w:before="50"/>
              <w:ind w:left="265"/>
              <w:jc w:val="left"/>
              <w:rPr>
                <w:sz w:val="24"/>
              </w:rPr>
            </w:pPr>
            <w:r>
              <w:rPr>
                <w:sz w:val="24"/>
              </w:rPr>
              <w:t>影响较重（原因）：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2" w:hRule="atLeast"/>
        </w:trPr>
        <w:tc>
          <w:tcPr>
            <w:tcW w:w="706" w:type="dxa"/>
            <w:vMerge w:val="continue"/>
            <w:tcBorders>
              <w:top w:val="nil"/>
            </w:tcBorders>
          </w:tcPr>
          <w:p>
            <w:pPr>
              <w:rPr>
                <w:sz w:val="2"/>
                <w:szCs w:val="2"/>
              </w:rPr>
            </w:pPr>
          </w:p>
        </w:tc>
        <w:tc>
          <w:tcPr>
            <w:tcW w:w="581" w:type="dxa"/>
            <w:vMerge w:val="continue"/>
            <w:tcBorders>
              <w:top w:val="nil"/>
            </w:tcBorders>
          </w:tcPr>
          <w:p>
            <w:pPr>
              <w:rPr>
                <w:sz w:val="2"/>
                <w:szCs w:val="2"/>
              </w:rPr>
            </w:pPr>
          </w:p>
        </w:tc>
        <w:tc>
          <w:tcPr>
            <w:tcW w:w="2531" w:type="dxa"/>
            <w:gridSpan w:val="4"/>
          </w:tcPr>
          <w:p>
            <w:pPr>
              <w:pStyle w:val="11"/>
              <w:spacing w:before="83"/>
              <w:ind w:left="128"/>
              <w:jc w:val="left"/>
              <w:rPr>
                <w:sz w:val="24"/>
              </w:rPr>
            </w:pPr>
            <w:r>
              <w:rPr>
                <w:sz w:val="24"/>
              </w:rPr>
              <w:t>扬尘对您的影响程度</w:t>
            </w:r>
          </w:p>
        </w:tc>
        <w:tc>
          <w:tcPr>
            <w:tcW w:w="1308" w:type="dxa"/>
            <w:gridSpan w:val="3"/>
          </w:tcPr>
          <w:p>
            <w:pPr>
              <w:pStyle w:val="11"/>
              <w:spacing w:before="83"/>
              <w:ind w:left="149"/>
              <w:jc w:val="left"/>
              <w:rPr>
                <w:sz w:val="24"/>
              </w:rPr>
            </w:pPr>
            <w:r>
              <w:rPr>
                <w:sz w:val="24"/>
              </w:rPr>
              <w:t>没有影响</w:t>
            </w:r>
          </w:p>
        </w:tc>
        <w:tc>
          <w:tcPr>
            <w:tcW w:w="1130" w:type="dxa"/>
            <w:gridSpan w:val="2"/>
          </w:tcPr>
          <w:p>
            <w:pPr>
              <w:pStyle w:val="11"/>
              <w:spacing w:before="83"/>
              <w:ind w:left="61"/>
              <w:jc w:val="left"/>
              <w:rPr>
                <w:sz w:val="24"/>
              </w:rPr>
            </w:pPr>
            <w:r>
              <w:rPr>
                <w:sz w:val="24"/>
              </w:rPr>
              <w:t>影响较轻</w:t>
            </w:r>
          </w:p>
        </w:tc>
        <w:tc>
          <w:tcPr>
            <w:tcW w:w="3049" w:type="dxa"/>
            <w:gridSpan w:val="2"/>
          </w:tcPr>
          <w:p>
            <w:pPr>
              <w:pStyle w:val="11"/>
              <w:spacing w:before="83"/>
              <w:ind w:left="265"/>
              <w:jc w:val="left"/>
              <w:rPr>
                <w:sz w:val="24"/>
              </w:rPr>
            </w:pPr>
            <w:r>
              <w:rPr>
                <w:sz w:val="24"/>
              </w:rPr>
              <w:t>影响较重（原因）：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706" w:type="dxa"/>
            <w:vMerge w:val="continue"/>
            <w:tcBorders>
              <w:top w:val="nil"/>
            </w:tcBorders>
          </w:tcPr>
          <w:p>
            <w:pPr>
              <w:rPr>
                <w:sz w:val="2"/>
                <w:szCs w:val="2"/>
              </w:rPr>
            </w:pPr>
          </w:p>
        </w:tc>
        <w:tc>
          <w:tcPr>
            <w:tcW w:w="581" w:type="dxa"/>
            <w:vMerge w:val="continue"/>
            <w:tcBorders>
              <w:top w:val="nil"/>
            </w:tcBorders>
          </w:tcPr>
          <w:p>
            <w:pPr>
              <w:rPr>
                <w:sz w:val="2"/>
                <w:szCs w:val="2"/>
              </w:rPr>
            </w:pPr>
          </w:p>
        </w:tc>
        <w:tc>
          <w:tcPr>
            <w:tcW w:w="2531" w:type="dxa"/>
            <w:gridSpan w:val="4"/>
          </w:tcPr>
          <w:p>
            <w:pPr>
              <w:pStyle w:val="11"/>
              <w:spacing w:before="81"/>
              <w:ind w:left="128"/>
              <w:jc w:val="left"/>
              <w:rPr>
                <w:sz w:val="24"/>
              </w:rPr>
            </w:pPr>
            <w:r>
              <w:rPr>
                <w:sz w:val="24"/>
              </w:rPr>
              <w:t>废水对您的影响程度</w:t>
            </w:r>
          </w:p>
        </w:tc>
        <w:tc>
          <w:tcPr>
            <w:tcW w:w="1308" w:type="dxa"/>
            <w:gridSpan w:val="3"/>
          </w:tcPr>
          <w:p>
            <w:pPr>
              <w:pStyle w:val="11"/>
              <w:spacing w:before="81"/>
              <w:ind w:left="149"/>
              <w:jc w:val="left"/>
              <w:rPr>
                <w:sz w:val="24"/>
              </w:rPr>
            </w:pPr>
            <w:r>
              <w:rPr>
                <w:sz w:val="24"/>
              </w:rPr>
              <w:t>没有影响</w:t>
            </w:r>
          </w:p>
        </w:tc>
        <w:tc>
          <w:tcPr>
            <w:tcW w:w="1130" w:type="dxa"/>
            <w:gridSpan w:val="2"/>
          </w:tcPr>
          <w:p>
            <w:pPr>
              <w:pStyle w:val="11"/>
              <w:spacing w:before="81"/>
              <w:ind w:left="61"/>
              <w:jc w:val="left"/>
              <w:rPr>
                <w:sz w:val="24"/>
              </w:rPr>
            </w:pPr>
            <w:r>
              <w:rPr>
                <w:sz w:val="24"/>
              </w:rPr>
              <w:t>影响较轻</w:t>
            </w:r>
          </w:p>
        </w:tc>
        <w:tc>
          <w:tcPr>
            <w:tcW w:w="3049" w:type="dxa"/>
            <w:gridSpan w:val="2"/>
          </w:tcPr>
          <w:p>
            <w:pPr>
              <w:pStyle w:val="11"/>
              <w:spacing w:before="81"/>
              <w:ind w:left="265"/>
              <w:jc w:val="left"/>
              <w:rPr>
                <w:sz w:val="24"/>
              </w:rPr>
            </w:pPr>
            <w:r>
              <w:rPr>
                <w:sz w:val="24"/>
              </w:rPr>
              <w:t>影响较重（原因）：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7" w:hRule="atLeast"/>
        </w:trPr>
        <w:tc>
          <w:tcPr>
            <w:tcW w:w="706" w:type="dxa"/>
            <w:vMerge w:val="continue"/>
            <w:tcBorders>
              <w:top w:val="nil"/>
            </w:tcBorders>
          </w:tcPr>
          <w:p>
            <w:pPr>
              <w:rPr>
                <w:sz w:val="2"/>
                <w:szCs w:val="2"/>
              </w:rPr>
            </w:pPr>
          </w:p>
        </w:tc>
        <w:tc>
          <w:tcPr>
            <w:tcW w:w="581" w:type="dxa"/>
            <w:vMerge w:val="continue"/>
            <w:tcBorders>
              <w:top w:val="nil"/>
            </w:tcBorders>
          </w:tcPr>
          <w:p>
            <w:pPr>
              <w:rPr>
                <w:sz w:val="2"/>
                <w:szCs w:val="2"/>
              </w:rPr>
            </w:pPr>
          </w:p>
        </w:tc>
        <w:tc>
          <w:tcPr>
            <w:tcW w:w="2531" w:type="dxa"/>
            <w:gridSpan w:val="4"/>
          </w:tcPr>
          <w:p>
            <w:pPr>
              <w:pStyle w:val="11"/>
              <w:spacing w:before="11" w:line="310" w:lineRule="atLeast"/>
              <w:ind w:left="1137" w:right="122" w:hanging="1009"/>
              <w:jc w:val="left"/>
              <w:rPr>
                <w:sz w:val="24"/>
              </w:rPr>
            </w:pPr>
            <w:r>
              <w:rPr>
                <w:sz w:val="24"/>
              </w:rPr>
              <w:t>是否有扰民现象或纠纷</w:t>
            </w:r>
          </w:p>
        </w:tc>
        <w:tc>
          <w:tcPr>
            <w:tcW w:w="1308" w:type="dxa"/>
            <w:gridSpan w:val="3"/>
          </w:tcPr>
          <w:p>
            <w:pPr>
              <w:pStyle w:val="11"/>
              <w:spacing w:before="170"/>
              <w:ind w:right="3"/>
              <w:rPr>
                <w:sz w:val="24"/>
              </w:rPr>
            </w:pPr>
            <w:r>
              <w:rPr>
                <w:sz w:val="24"/>
              </w:rPr>
              <w:t>有</w:t>
            </w:r>
          </w:p>
        </w:tc>
        <w:tc>
          <w:tcPr>
            <w:tcW w:w="1130" w:type="dxa"/>
            <w:gridSpan w:val="2"/>
          </w:tcPr>
          <w:p>
            <w:pPr>
              <w:pStyle w:val="11"/>
              <w:spacing w:before="170"/>
              <w:ind w:left="313"/>
              <w:jc w:val="left"/>
              <w:rPr>
                <w:sz w:val="24"/>
              </w:rPr>
            </w:pPr>
            <w:r>
              <w:rPr>
                <w:sz w:val="24"/>
              </w:rPr>
              <w:t>没有</w:t>
            </w:r>
          </w:p>
        </w:tc>
        <w:tc>
          <w:tcPr>
            <w:tcW w:w="3049" w:type="dxa"/>
            <w:gridSpan w:val="2"/>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trPr>
        <w:tc>
          <w:tcPr>
            <w:tcW w:w="706" w:type="dxa"/>
            <w:vMerge w:val="continue"/>
            <w:tcBorders>
              <w:top w:val="nil"/>
            </w:tcBorders>
          </w:tcPr>
          <w:p>
            <w:pPr>
              <w:rPr>
                <w:sz w:val="2"/>
                <w:szCs w:val="2"/>
              </w:rPr>
            </w:pPr>
          </w:p>
        </w:tc>
        <w:tc>
          <w:tcPr>
            <w:tcW w:w="581" w:type="dxa"/>
            <w:vMerge w:val="restart"/>
          </w:tcPr>
          <w:p>
            <w:pPr>
              <w:pStyle w:val="11"/>
              <w:spacing w:before="15"/>
              <w:jc w:val="left"/>
              <w:rPr>
                <w:rFonts w:ascii="Microsoft JhengHei"/>
                <w:b/>
                <w:sz w:val="28"/>
              </w:rPr>
            </w:pPr>
          </w:p>
          <w:p>
            <w:pPr>
              <w:pStyle w:val="11"/>
              <w:spacing w:before="1" w:line="242" w:lineRule="auto"/>
              <w:ind w:left="162" w:right="166"/>
              <w:jc w:val="both"/>
              <w:rPr>
                <w:sz w:val="24"/>
              </w:rPr>
            </w:pPr>
            <w:r>
              <w:rPr>
                <w:sz w:val="24"/>
              </w:rPr>
              <w:t>试生产期间</w:t>
            </w:r>
          </w:p>
        </w:tc>
        <w:tc>
          <w:tcPr>
            <w:tcW w:w="2531" w:type="dxa"/>
            <w:gridSpan w:val="4"/>
          </w:tcPr>
          <w:p>
            <w:pPr>
              <w:pStyle w:val="11"/>
              <w:spacing w:before="14" w:line="292" w:lineRule="exact"/>
              <w:ind w:left="128"/>
              <w:jc w:val="left"/>
              <w:rPr>
                <w:sz w:val="24"/>
              </w:rPr>
            </w:pPr>
            <w:r>
              <w:rPr>
                <w:sz w:val="24"/>
              </w:rPr>
              <w:t>废气对您的影响程度</w:t>
            </w:r>
          </w:p>
        </w:tc>
        <w:tc>
          <w:tcPr>
            <w:tcW w:w="1308" w:type="dxa"/>
            <w:gridSpan w:val="3"/>
          </w:tcPr>
          <w:p>
            <w:pPr>
              <w:pStyle w:val="11"/>
              <w:spacing w:before="14" w:line="292" w:lineRule="exact"/>
              <w:ind w:left="149"/>
              <w:jc w:val="left"/>
              <w:rPr>
                <w:sz w:val="24"/>
              </w:rPr>
            </w:pPr>
            <w:r>
              <w:rPr>
                <w:sz w:val="24"/>
              </w:rPr>
              <w:t>没有影响</w:t>
            </w:r>
          </w:p>
        </w:tc>
        <w:tc>
          <w:tcPr>
            <w:tcW w:w="1130" w:type="dxa"/>
            <w:gridSpan w:val="2"/>
          </w:tcPr>
          <w:p>
            <w:pPr>
              <w:pStyle w:val="11"/>
              <w:spacing w:before="14" w:line="292" w:lineRule="exact"/>
              <w:ind w:left="61"/>
              <w:jc w:val="left"/>
              <w:rPr>
                <w:sz w:val="24"/>
              </w:rPr>
            </w:pPr>
            <w:r>
              <w:rPr>
                <w:sz w:val="24"/>
              </w:rPr>
              <w:t>影响较轻</w:t>
            </w:r>
          </w:p>
        </w:tc>
        <w:tc>
          <w:tcPr>
            <w:tcW w:w="3049" w:type="dxa"/>
            <w:gridSpan w:val="2"/>
          </w:tcPr>
          <w:p>
            <w:pPr>
              <w:pStyle w:val="11"/>
              <w:spacing w:before="14" w:line="292" w:lineRule="exact"/>
              <w:ind w:left="265"/>
              <w:jc w:val="left"/>
              <w:rPr>
                <w:sz w:val="24"/>
              </w:rPr>
            </w:pPr>
            <w:r>
              <w:rPr>
                <w:sz w:val="24"/>
              </w:rPr>
              <w:t>影响较重（原因）：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trPr>
        <w:tc>
          <w:tcPr>
            <w:tcW w:w="706" w:type="dxa"/>
            <w:vMerge w:val="continue"/>
            <w:tcBorders>
              <w:top w:val="nil"/>
            </w:tcBorders>
          </w:tcPr>
          <w:p>
            <w:pPr>
              <w:rPr>
                <w:sz w:val="2"/>
                <w:szCs w:val="2"/>
              </w:rPr>
            </w:pPr>
          </w:p>
        </w:tc>
        <w:tc>
          <w:tcPr>
            <w:tcW w:w="581" w:type="dxa"/>
            <w:vMerge w:val="continue"/>
            <w:tcBorders>
              <w:top w:val="nil"/>
            </w:tcBorders>
          </w:tcPr>
          <w:p>
            <w:pPr>
              <w:rPr>
                <w:sz w:val="2"/>
                <w:szCs w:val="2"/>
              </w:rPr>
            </w:pPr>
          </w:p>
        </w:tc>
        <w:tc>
          <w:tcPr>
            <w:tcW w:w="2531" w:type="dxa"/>
            <w:gridSpan w:val="4"/>
          </w:tcPr>
          <w:p>
            <w:pPr>
              <w:pStyle w:val="11"/>
              <w:spacing w:before="14" w:line="292" w:lineRule="exact"/>
              <w:ind w:left="128"/>
              <w:jc w:val="left"/>
              <w:rPr>
                <w:sz w:val="24"/>
              </w:rPr>
            </w:pPr>
            <w:r>
              <w:rPr>
                <w:sz w:val="24"/>
              </w:rPr>
              <w:t>废水对您的影响程度</w:t>
            </w:r>
          </w:p>
        </w:tc>
        <w:tc>
          <w:tcPr>
            <w:tcW w:w="1308" w:type="dxa"/>
            <w:gridSpan w:val="3"/>
          </w:tcPr>
          <w:p>
            <w:pPr>
              <w:pStyle w:val="11"/>
              <w:spacing w:before="14" w:line="292" w:lineRule="exact"/>
              <w:ind w:left="149"/>
              <w:jc w:val="left"/>
              <w:rPr>
                <w:sz w:val="24"/>
              </w:rPr>
            </w:pPr>
            <w:r>
              <w:rPr>
                <w:sz w:val="24"/>
              </w:rPr>
              <w:t>没有影响</w:t>
            </w:r>
          </w:p>
        </w:tc>
        <w:tc>
          <w:tcPr>
            <w:tcW w:w="1130" w:type="dxa"/>
            <w:gridSpan w:val="2"/>
          </w:tcPr>
          <w:p>
            <w:pPr>
              <w:pStyle w:val="11"/>
              <w:spacing w:before="14" w:line="292" w:lineRule="exact"/>
              <w:ind w:left="61"/>
              <w:jc w:val="left"/>
              <w:rPr>
                <w:sz w:val="24"/>
              </w:rPr>
            </w:pPr>
            <w:r>
              <w:rPr>
                <w:sz w:val="24"/>
              </w:rPr>
              <w:t>影响较轻</w:t>
            </w:r>
          </w:p>
        </w:tc>
        <w:tc>
          <w:tcPr>
            <w:tcW w:w="3049" w:type="dxa"/>
            <w:gridSpan w:val="2"/>
          </w:tcPr>
          <w:p>
            <w:pPr>
              <w:pStyle w:val="11"/>
              <w:spacing w:before="14" w:line="292" w:lineRule="exact"/>
              <w:ind w:left="265"/>
              <w:jc w:val="left"/>
              <w:rPr>
                <w:sz w:val="24"/>
              </w:rPr>
            </w:pPr>
            <w:r>
              <w:rPr>
                <w:sz w:val="24"/>
              </w:rPr>
              <w:t>影响较重（原因）：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trPr>
        <w:tc>
          <w:tcPr>
            <w:tcW w:w="706" w:type="dxa"/>
            <w:vMerge w:val="continue"/>
            <w:tcBorders>
              <w:top w:val="nil"/>
            </w:tcBorders>
          </w:tcPr>
          <w:p>
            <w:pPr>
              <w:rPr>
                <w:sz w:val="2"/>
                <w:szCs w:val="2"/>
              </w:rPr>
            </w:pPr>
          </w:p>
        </w:tc>
        <w:tc>
          <w:tcPr>
            <w:tcW w:w="581" w:type="dxa"/>
            <w:vMerge w:val="continue"/>
            <w:tcBorders>
              <w:top w:val="nil"/>
            </w:tcBorders>
          </w:tcPr>
          <w:p>
            <w:pPr>
              <w:rPr>
                <w:sz w:val="2"/>
                <w:szCs w:val="2"/>
              </w:rPr>
            </w:pPr>
          </w:p>
        </w:tc>
        <w:tc>
          <w:tcPr>
            <w:tcW w:w="2531" w:type="dxa"/>
            <w:gridSpan w:val="4"/>
          </w:tcPr>
          <w:p>
            <w:pPr>
              <w:pStyle w:val="11"/>
              <w:spacing w:before="14" w:line="292" w:lineRule="exact"/>
              <w:ind w:left="128"/>
              <w:jc w:val="left"/>
              <w:rPr>
                <w:sz w:val="24"/>
              </w:rPr>
            </w:pPr>
            <w:r>
              <w:rPr>
                <w:sz w:val="24"/>
              </w:rPr>
              <w:t>噪声对您的影响程度</w:t>
            </w:r>
          </w:p>
        </w:tc>
        <w:tc>
          <w:tcPr>
            <w:tcW w:w="1308" w:type="dxa"/>
            <w:gridSpan w:val="3"/>
          </w:tcPr>
          <w:p>
            <w:pPr>
              <w:pStyle w:val="11"/>
              <w:spacing w:before="14" w:line="292" w:lineRule="exact"/>
              <w:ind w:left="149"/>
              <w:jc w:val="left"/>
              <w:rPr>
                <w:sz w:val="24"/>
              </w:rPr>
            </w:pPr>
            <w:r>
              <w:rPr>
                <w:sz w:val="24"/>
              </w:rPr>
              <w:t>没有影响</w:t>
            </w:r>
          </w:p>
        </w:tc>
        <w:tc>
          <w:tcPr>
            <w:tcW w:w="1130" w:type="dxa"/>
            <w:gridSpan w:val="2"/>
          </w:tcPr>
          <w:p>
            <w:pPr>
              <w:pStyle w:val="11"/>
              <w:spacing w:before="14" w:line="292" w:lineRule="exact"/>
              <w:ind w:left="61"/>
              <w:jc w:val="left"/>
              <w:rPr>
                <w:sz w:val="24"/>
              </w:rPr>
            </w:pPr>
            <w:r>
              <w:rPr>
                <w:sz w:val="24"/>
              </w:rPr>
              <w:t>影响较轻</w:t>
            </w:r>
          </w:p>
        </w:tc>
        <w:tc>
          <w:tcPr>
            <w:tcW w:w="3049" w:type="dxa"/>
            <w:gridSpan w:val="2"/>
          </w:tcPr>
          <w:p>
            <w:pPr>
              <w:pStyle w:val="11"/>
              <w:spacing w:before="14" w:line="292" w:lineRule="exact"/>
              <w:ind w:left="265"/>
              <w:jc w:val="left"/>
              <w:rPr>
                <w:sz w:val="24"/>
              </w:rPr>
            </w:pPr>
            <w:r>
              <w:rPr>
                <w:sz w:val="24"/>
              </w:rPr>
              <w:t>影响较重（原因）：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8" w:hRule="atLeast"/>
        </w:trPr>
        <w:tc>
          <w:tcPr>
            <w:tcW w:w="706" w:type="dxa"/>
            <w:vMerge w:val="continue"/>
            <w:tcBorders>
              <w:top w:val="nil"/>
            </w:tcBorders>
          </w:tcPr>
          <w:p>
            <w:pPr>
              <w:rPr>
                <w:sz w:val="2"/>
                <w:szCs w:val="2"/>
              </w:rPr>
            </w:pPr>
          </w:p>
        </w:tc>
        <w:tc>
          <w:tcPr>
            <w:tcW w:w="581" w:type="dxa"/>
            <w:vMerge w:val="continue"/>
            <w:tcBorders>
              <w:top w:val="nil"/>
            </w:tcBorders>
          </w:tcPr>
          <w:p>
            <w:pPr>
              <w:rPr>
                <w:sz w:val="2"/>
                <w:szCs w:val="2"/>
              </w:rPr>
            </w:pPr>
          </w:p>
        </w:tc>
        <w:tc>
          <w:tcPr>
            <w:tcW w:w="2531" w:type="dxa"/>
            <w:gridSpan w:val="4"/>
          </w:tcPr>
          <w:p>
            <w:pPr>
              <w:pStyle w:val="11"/>
              <w:spacing w:before="11" w:line="310" w:lineRule="atLeast"/>
              <w:ind w:left="128" w:right="122"/>
              <w:jc w:val="left"/>
              <w:rPr>
                <w:sz w:val="24"/>
              </w:rPr>
            </w:pPr>
            <w:r>
              <w:rPr>
                <w:sz w:val="24"/>
              </w:rPr>
              <w:t>固体废物储运及处理处置对您的影响程度</w:t>
            </w:r>
          </w:p>
        </w:tc>
        <w:tc>
          <w:tcPr>
            <w:tcW w:w="1308" w:type="dxa"/>
            <w:gridSpan w:val="3"/>
          </w:tcPr>
          <w:p>
            <w:pPr>
              <w:pStyle w:val="11"/>
              <w:spacing w:before="170"/>
              <w:ind w:left="149"/>
              <w:jc w:val="left"/>
              <w:rPr>
                <w:sz w:val="24"/>
              </w:rPr>
            </w:pPr>
            <w:r>
              <w:rPr>
                <w:sz w:val="24"/>
              </w:rPr>
              <w:t>没有影响</w:t>
            </w:r>
          </w:p>
        </w:tc>
        <w:tc>
          <w:tcPr>
            <w:tcW w:w="1130" w:type="dxa"/>
            <w:gridSpan w:val="2"/>
          </w:tcPr>
          <w:p>
            <w:pPr>
              <w:pStyle w:val="11"/>
              <w:spacing w:before="170"/>
              <w:ind w:left="61"/>
              <w:jc w:val="left"/>
              <w:rPr>
                <w:sz w:val="24"/>
              </w:rPr>
            </w:pPr>
            <w:r>
              <w:rPr>
                <w:sz w:val="24"/>
              </w:rPr>
              <w:t>影响较轻</w:t>
            </w:r>
          </w:p>
        </w:tc>
        <w:tc>
          <w:tcPr>
            <w:tcW w:w="3049" w:type="dxa"/>
            <w:gridSpan w:val="2"/>
          </w:tcPr>
          <w:p>
            <w:pPr>
              <w:pStyle w:val="11"/>
              <w:spacing w:before="170"/>
              <w:ind w:left="265"/>
              <w:jc w:val="left"/>
              <w:rPr>
                <w:sz w:val="24"/>
              </w:rPr>
            </w:pPr>
            <w:r>
              <w:rPr>
                <w:sz w:val="24"/>
              </w:rPr>
              <w:t>影响较重（原因）：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7" w:hRule="atLeast"/>
        </w:trPr>
        <w:tc>
          <w:tcPr>
            <w:tcW w:w="706" w:type="dxa"/>
            <w:vMerge w:val="continue"/>
            <w:tcBorders>
              <w:top w:val="nil"/>
            </w:tcBorders>
          </w:tcPr>
          <w:p>
            <w:pPr>
              <w:rPr>
                <w:sz w:val="2"/>
                <w:szCs w:val="2"/>
              </w:rPr>
            </w:pPr>
          </w:p>
        </w:tc>
        <w:tc>
          <w:tcPr>
            <w:tcW w:w="581" w:type="dxa"/>
            <w:vMerge w:val="continue"/>
            <w:tcBorders>
              <w:top w:val="nil"/>
            </w:tcBorders>
          </w:tcPr>
          <w:p>
            <w:pPr>
              <w:rPr>
                <w:sz w:val="2"/>
                <w:szCs w:val="2"/>
              </w:rPr>
            </w:pPr>
          </w:p>
        </w:tc>
        <w:tc>
          <w:tcPr>
            <w:tcW w:w="2531" w:type="dxa"/>
            <w:gridSpan w:val="4"/>
          </w:tcPr>
          <w:p>
            <w:pPr>
              <w:pStyle w:val="11"/>
              <w:spacing w:before="14"/>
              <w:ind w:left="128"/>
              <w:jc w:val="left"/>
              <w:rPr>
                <w:sz w:val="24"/>
              </w:rPr>
            </w:pPr>
            <w:r>
              <w:rPr>
                <w:sz w:val="24"/>
              </w:rPr>
              <w:t>是否发生过环境污染</w:t>
            </w:r>
          </w:p>
          <w:p>
            <w:pPr>
              <w:pStyle w:val="11"/>
              <w:spacing w:before="2" w:line="310" w:lineRule="atLeast"/>
              <w:ind w:left="632" w:right="122" w:hanging="504"/>
              <w:jc w:val="left"/>
              <w:rPr>
                <w:sz w:val="24"/>
              </w:rPr>
            </w:pPr>
            <w:r>
              <w:rPr>
                <w:sz w:val="24"/>
              </w:rPr>
              <w:t>事故（如有，请注明事故内容）</w:t>
            </w:r>
          </w:p>
        </w:tc>
        <w:tc>
          <w:tcPr>
            <w:tcW w:w="1308" w:type="dxa"/>
            <w:gridSpan w:val="3"/>
          </w:tcPr>
          <w:p>
            <w:pPr>
              <w:pStyle w:val="11"/>
              <w:spacing w:before="13"/>
              <w:jc w:val="left"/>
              <w:rPr>
                <w:rFonts w:ascii="Microsoft JhengHei"/>
                <w:b/>
                <w:sz w:val="17"/>
              </w:rPr>
            </w:pPr>
          </w:p>
          <w:p>
            <w:pPr>
              <w:pStyle w:val="11"/>
              <w:ind w:right="3"/>
              <w:rPr>
                <w:sz w:val="24"/>
              </w:rPr>
            </w:pPr>
            <w:r>
              <w:rPr>
                <w:sz w:val="24"/>
              </w:rPr>
              <w:t>有</w:t>
            </w:r>
          </w:p>
        </w:tc>
        <w:tc>
          <w:tcPr>
            <w:tcW w:w="1130" w:type="dxa"/>
            <w:gridSpan w:val="2"/>
          </w:tcPr>
          <w:p>
            <w:pPr>
              <w:pStyle w:val="11"/>
              <w:spacing w:before="13"/>
              <w:jc w:val="left"/>
              <w:rPr>
                <w:rFonts w:ascii="Microsoft JhengHei"/>
                <w:b/>
                <w:sz w:val="17"/>
              </w:rPr>
            </w:pPr>
          </w:p>
          <w:p>
            <w:pPr>
              <w:pStyle w:val="11"/>
              <w:ind w:left="313"/>
              <w:jc w:val="left"/>
              <w:rPr>
                <w:sz w:val="24"/>
              </w:rPr>
            </w:pPr>
            <w:r>
              <w:rPr>
                <w:sz w:val="24"/>
              </w:rPr>
              <w:t>没有</w:t>
            </w:r>
          </w:p>
        </w:tc>
        <w:tc>
          <w:tcPr>
            <w:tcW w:w="3049" w:type="dxa"/>
            <w:gridSpan w:val="2"/>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8" w:hRule="atLeast"/>
        </w:trPr>
        <w:tc>
          <w:tcPr>
            <w:tcW w:w="706" w:type="dxa"/>
            <w:vMerge w:val="continue"/>
            <w:tcBorders>
              <w:top w:val="nil"/>
            </w:tcBorders>
          </w:tcPr>
          <w:p>
            <w:pPr>
              <w:rPr>
                <w:sz w:val="2"/>
                <w:szCs w:val="2"/>
              </w:rPr>
            </w:pPr>
          </w:p>
        </w:tc>
        <w:tc>
          <w:tcPr>
            <w:tcW w:w="3112" w:type="dxa"/>
            <w:gridSpan w:val="5"/>
          </w:tcPr>
          <w:p>
            <w:pPr>
              <w:pStyle w:val="11"/>
              <w:spacing w:before="14" w:line="310" w:lineRule="atLeast"/>
              <w:ind w:left="671" w:right="33" w:hanging="629"/>
              <w:jc w:val="left"/>
              <w:rPr>
                <w:sz w:val="24"/>
              </w:rPr>
            </w:pPr>
            <w:r>
              <w:rPr>
                <w:sz w:val="24"/>
              </w:rPr>
              <w:t>您对该公司本项目的环境保护工作满意程度</w:t>
            </w:r>
          </w:p>
        </w:tc>
        <w:tc>
          <w:tcPr>
            <w:tcW w:w="1308" w:type="dxa"/>
            <w:gridSpan w:val="3"/>
          </w:tcPr>
          <w:p>
            <w:pPr>
              <w:pStyle w:val="11"/>
              <w:spacing w:before="170"/>
              <w:ind w:left="401"/>
              <w:jc w:val="left"/>
              <w:rPr>
                <w:sz w:val="24"/>
              </w:rPr>
            </w:pPr>
            <w:r>
              <w:rPr>
                <w:sz w:val="24"/>
              </w:rPr>
              <w:t>满意</w:t>
            </w:r>
          </w:p>
        </w:tc>
        <w:tc>
          <w:tcPr>
            <w:tcW w:w="1130" w:type="dxa"/>
            <w:gridSpan w:val="2"/>
          </w:tcPr>
          <w:p>
            <w:pPr>
              <w:pStyle w:val="11"/>
              <w:spacing w:before="170"/>
              <w:ind w:left="185"/>
              <w:jc w:val="left"/>
              <w:rPr>
                <w:sz w:val="24"/>
              </w:rPr>
            </w:pPr>
            <w:r>
              <w:rPr>
                <w:sz w:val="24"/>
              </w:rPr>
              <w:t>不满意</w:t>
            </w:r>
          </w:p>
        </w:tc>
        <w:tc>
          <w:tcPr>
            <w:tcW w:w="3049" w:type="dxa"/>
            <w:gridSpan w:val="2"/>
          </w:tcPr>
          <w:p>
            <w:pPr>
              <w:pStyle w:val="11"/>
              <w:spacing w:before="170"/>
              <w:ind w:left="265"/>
              <w:jc w:val="left"/>
              <w:rPr>
                <w:sz w:val="24"/>
              </w:rPr>
            </w:pPr>
            <w:r>
              <w:rPr>
                <w:sz w:val="24"/>
              </w:rPr>
              <w:t>不满意（原因）：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 w:hRule="atLeast"/>
        </w:trPr>
        <w:tc>
          <w:tcPr>
            <w:tcW w:w="706" w:type="dxa"/>
          </w:tcPr>
          <w:p>
            <w:pPr>
              <w:pStyle w:val="11"/>
              <w:spacing w:before="14" w:line="292" w:lineRule="exact"/>
              <w:ind w:right="89"/>
              <w:jc w:val="right"/>
              <w:rPr>
                <w:sz w:val="24"/>
              </w:rPr>
            </w:pPr>
            <w:r>
              <w:rPr>
                <w:sz w:val="24"/>
              </w:rPr>
              <w:t>备注</w:t>
            </w:r>
          </w:p>
        </w:tc>
        <w:tc>
          <w:tcPr>
            <w:tcW w:w="8599" w:type="dxa"/>
            <w:gridSpan w:val="12"/>
          </w:tcPr>
          <w:p>
            <w:pPr>
              <w:pStyle w:val="11"/>
              <w:jc w:val="left"/>
              <w:rPr>
                <w:rFonts w:ascii="Times New Roman"/>
                <w:sz w:val="22"/>
              </w:rPr>
            </w:pPr>
          </w:p>
        </w:tc>
      </w:tr>
    </w:tbl>
    <w:p>
      <w:pPr>
        <w:spacing w:after="0"/>
        <w:jc w:val="left"/>
        <w:rPr>
          <w:rFonts w:ascii="Times New Roman"/>
          <w:sz w:val="22"/>
        </w:rPr>
        <w:sectPr>
          <w:headerReference r:id="rId20" w:type="default"/>
          <w:pgSz w:w="11910" w:h="16840"/>
          <w:pgMar w:top="1560" w:right="760" w:bottom="1200" w:left="960" w:header="852" w:footer="1015" w:gutter="0"/>
          <w:cols w:space="720" w:num="1"/>
        </w:sectPr>
      </w:pPr>
    </w:p>
    <w:p>
      <w:pPr>
        <w:tabs>
          <w:tab w:val="left" w:pos="933"/>
        </w:tabs>
        <w:spacing w:before="96"/>
        <w:ind w:left="0" w:right="215" w:firstLine="0"/>
        <w:jc w:val="center"/>
        <w:rPr>
          <w:rFonts w:hint="eastAsia" w:ascii="Microsoft JhengHei" w:eastAsia="Microsoft JhengHei"/>
          <w:b/>
          <w:sz w:val="24"/>
        </w:rPr>
      </w:pPr>
      <w:r>
        <w:rPr>
          <w:rFonts w:hint="eastAsia" w:ascii="Microsoft JhengHei" w:eastAsia="Microsoft JhengHei"/>
          <w:b/>
          <w:sz w:val="24"/>
        </w:rPr>
        <w:t>表</w:t>
      </w:r>
      <w:r>
        <w:rPr>
          <w:rFonts w:hint="eastAsia" w:ascii="Microsoft JhengHei" w:eastAsia="Microsoft JhengHei"/>
          <w:b/>
          <w:spacing w:val="1"/>
          <w:sz w:val="24"/>
        </w:rPr>
        <w:t xml:space="preserve"> </w:t>
      </w:r>
      <w:r>
        <w:rPr>
          <w:rFonts w:ascii="Times New Roman" w:eastAsia="Times New Roman"/>
          <w:b/>
          <w:sz w:val="28"/>
        </w:rPr>
        <w:t>9-2</w:t>
      </w:r>
      <w:r>
        <w:rPr>
          <w:rFonts w:ascii="Times New Roman" w:eastAsia="Times New Roman"/>
          <w:b/>
          <w:sz w:val="28"/>
        </w:rPr>
        <w:tab/>
      </w:r>
      <w:r>
        <w:rPr>
          <w:rFonts w:hint="eastAsia" w:ascii="Microsoft JhengHei" w:eastAsia="Microsoft JhengHei"/>
          <w:b/>
          <w:spacing w:val="14"/>
          <w:sz w:val="24"/>
        </w:rPr>
        <w:t>公众</w:t>
      </w:r>
      <w:r>
        <w:rPr>
          <w:rFonts w:hint="eastAsia" w:ascii="Microsoft JhengHei" w:eastAsia="Microsoft JhengHei"/>
          <w:b/>
          <w:spacing w:val="11"/>
          <w:sz w:val="24"/>
        </w:rPr>
        <w:t>参</w:t>
      </w:r>
      <w:r>
        <w:rPr>
          <w:rFonts w:hint="eastAsia" w:ascii="Microsoft JhengHei" w:eastAsia="Microsoft JhengHei"/>
          <w:b/>
          <w:spacing w:val="14"/>
          <w:sz w:val="24"/>
        </w:rPr>
        <w:t>与</w:t>
      </w:r>
      <w:r>
        <w:rPr>
          <w:rFonts w:hint="eastAsia" w:ascii="Microsoft JhengHei" w:eastAsia="Microsoft JhengHei"/>
          <w:b/>
          <w:spacing w:val="11"/>
          <w:sz w:val="24"/>
        </w:rPr>
        <w:t>调查</w:t>
      </w:r>
      <w:r>
        <w:rPr>
          <w:rFonts w:hint="eastAsia" w:ascii="Microsoft JhengHei" w:eastAsia="Microsoft JhengHei"/>
          <w:b/>
          <w:spacing w:val="14"/>
          <w:sz w:val="24"/>
        </w:rPr>
        <w:t>表</w:t>
      </w:r>
      <w:r>
        <w:rPr>
          <w:rFonts w:hint="eastAsia" w:ascii="Microsoft JhengHei" w:eastAsia="Microsoft JhengHei"/>
          <w:b/>
          <w:spacing w:val="11"/>
          <w:sz w:val="24"/>
        </w:rPr>
        <w:t>统</w:t>
      </w:r>
      <w:r>
        <w:rPr>
          <w:rFonts w:hint="eastAsia" w:ascii="Microsoft JhengHei" w:eastAsia="Microsoft JhengHei"/>
          <w:b/>
          <w:spacing w:val="14"/>
          <w:sz w:val="24"/>
        </w:rPr>
        <w:t>计</w:t>
      </w:r>
      <w:r>
        <w:rPr>
          <w:rFonts w:hint="eastAsia" w:ascii="Microsoft JhengHei" w:eastAsia="Microsoft JhengHei"/>
          <w:b/>
          <w:spacing w:val="11"/>
          <w:sz w:val="24"/>
        </w:rPr>
        <w:t>结</w:t>
      </w:r>
      <w:r>
        <w:rPr>
          <w:rFonts w:hint="eastAsia" w:ascii="Microsoft JhengHei" w:eastAsia="Microsoft JhengHei"/>
          <w:b/>
          <w:sz w:val="24"/>
        </w:rPr>
        <w:t>果</w:t>
      </w:r>
    </w:p>
    <w:p>
      <w:pPr>
        <w:pStyle w:val="4"/>
        <w:spacing w:before="11"/>
        <w:rPr>
          <w:rFonts w:ascii="Microsoft JhengHei"/>
          <w:b/>
          <w:sz w:val="10"/>
        </w:rPr>
      </w:pPr>
    </w:p>
    <w:tbl>
      <w:tblPr>
        <w:tblStyle w:val="7"/>
        <w:tblW w:w="0" w:type="auto"/>
        <w:tblInd w:w="8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576"/>
        <w:gridCol w:w="2057"/>
        <w:gridCol w:w="708"/>
        <w:gridCol w:w="598"/>
        <w:gridCol w:w="502"/>
        <w:gridCol w:w="884"/>
        <w:gridCol w:w="1122"/>
        <w:gridCol w:w="377"/>
        <w:gridCol w:w="125"/>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trPr>
        <w:tc>
          <w:tcPr>
            <w:tcW w:w="766" w:type="dxa"/>
            <w:vMerge w:val="restart"/>
          </w:tcPr>
          <w:p>
            <w:pPr>
              <w:pStyle w:val="11"/>
              <w:jc w:val="left"/>
              <w:rPr>
                <w:rFonts w:ascii="Microsoft JhengHei"/>
                <w:b/>
                <w:sz w:val="24"/>
              </w:rPr>
            </w:pPr>
          </w:p>
          <w:p>
            <w:pPr>
              <w:pStyle w:val="11"/>
              <w:jc w:val="left"/>
              <w:rPr>
                <w:rFonts w:ascii="Microsoft JhengHei"/>
                <w:b/>
                <w:sz w:val="24"/>
              </w:rPr>
            </w:pPr>
          </w:p>
          <w:p>
            <w:pPr>
              <w:pStyle w:val="11"/>
              <w:spacing w:before="10"/>
              <w:jc w:val="left"/>
              <w:rPr>
                <w:rFonts w:ascii="Microsoft JhengHei"/>
                <w:b/>
                <w:sz w:val="30"/>
              </w:rPr>
            </w:pPr>
          </w:p>
          <w:p>
            <w:pPr>
              <w:pStyle w:val="11"/>
              <w:spacing w:line="242" w:lineRule="auto"/>
              <w:ind w:left="107" w:right="142"/>
              <w:jc w:val="left"/>
              <w:rPr>
                <w:sz w:val="24"/>
              </w:rPr>
            </w:pPr>
            <w:r>
              <w:rPr>
                <w:sz w:val="24"/>
              </w:rPr>
              <w:t>个人情况</w:t>
            </w:r>
          </w:p>
        </w:tc>
        <w:tc>
          <w:tcPr>
            <w:tcW w:w="2633" w:type="dxa"/>
            <w:gridSpan w:val="2"/>
          </w:tcPr>
          <w:p>
            <w:pPr>
              <w:pStyle w:val="11"/>
              <w:spacing w:before="26"/>
              <w:ind w:left="107"/>
              <w:jc w:val="left"/>
              <w:rPr>
                <w:sz w:val="24"/>
              </w:rPr>
            </w:pPr>
            <w:r>
              <w:rPr>
                <w:sz w:val="24"/>
              </w:rPr>
              <w:t>性别</w:t>
            </w:r>
          </w:p>
        </w:tc>
        <w:tc>
          <w:tcPr>
            <w:tcW w:w="2692" w:type="dxa"/>
            <w:gridSpan w:val="4"/>
          </w:tcPr>
          <w:p>
            <w:pPr>
              <w:pStyle w:val="11"/>
              <w:spacing w:before="26"/>
              <w:ind w:left="107"/>
              <w:jc w:val="left"/>
              <w:rPr>
                <w:sz w:val="24"/>
              </w:rPr>
            </w:pPr>
            <w:r>
              <w:rPr>
                <w:sz w:val="24"/>
              </w:rPr>
              <w:t>男</w:t>
            </w:r>
          </w:p>
        </w:tc>
        <w:tc>
          <w:tcPr>
            <w:tcW w:w="3134" w:type="dxa"/>
            <w:gridSpan w:val="4"/>
          </w:tcPr>
          <w:p>
            <w:pPr>
              <w:pStyle w:val="11"/>
              <w:spacing w:before="26"/>
              <w:ind w:left="106"/>
              <w:jc w:val="left"/>
              <w:rPr>
                <w:sz w:val="24"/>
              </w:rPr>
            </w:pPr>
            <w:r>
              <w:rPr>
                <w:sz w:val="24"/>
              </w:rPr>
              <w:t>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6" w:type="dxa"/>
            <w:vMerge w:val="continue"/>
            <w:tcBorders>
              <w:top w:val="nil"/>
            </w:tcBorders>
          </w:tcPr>
          <w:p>
            <w:pPr>
              <w:rPr>
                <w:sz w:val="2"/>
                <w:szCs w:val="2"/>
              </w:rPr>
            </w:pPr>
          </w:p>
        </w:tc>
        <w:tc>
          <w:tcPr>
            <w:tcW w:w="2633" w:type="dxa"/>
            <w:gridSpan w:val="2"/>
          </w:tcPr>
          <w:p>
            <w:pPr>
              <w:pStyle w:val="11"/>
              <w:spacing w:before="23"/>
              <w:ind w:left="107"/>
              <w:jc w:val="left"/>
              <w:rPr>
                <w:sz w:val="24"/>
              </w:rPr>
            </w:pPr>
            <w:r>
              <w:rPr>
                <w:sz w:val="24"/>
              </w:rPr>
              <w:t>选择项占百分比（</w:t>
            </w:r>
            <w:r>
              <w:rPr>
                <w:rFonts w:ascii="Times New Roman" w:eastAsia="Times New Roman"/>
                <w:sz w:val="24"/>
              </w:rPr>
              <w:t>%</w:t>
            </w:r>
            <w:r>
              <w:rPr>
                <w:sz w:val="24"/>
              </w:rPr>
              <w:t>）</w:t>
            </w:r>
          </w:p>
        </w:tc>
        <w:tc>
          <w:tcPr>
            <w:tcW w:w="2692" w:type="dxa"/>
            <w:gridSpan w:val="4"/>
          </w:tcPr>
          <w:p>
            <w:pPr>
              <w:pStyle w:val="11"/>
              <w:spacing w:before="39"/>
              <w:ind w:left="107"/>
              <w:jc w:val="left"/>
              <w:rPr>
                <w:rFonts w:ascii="Times New Roman"/>
                <w:sz w:val="24"/>
              </w:rPr>
            </w:pPr>
            <w:r>
              <w:rPr>
                <w:rFonts w:ascii="Times New Roman"/>
                <w:sz w:val="24"/>
              </w:rPr>
              <w:t>68</w:t>
            </w:r>
          </w:p>
        </w:tc>
        <w:tc>
          <w:tcPr>
            <w:tcW w:w="3134" w:type="dxa"/>
            <w:gridSpan w:val="4"/>
          </w:tcPr>
          <w:p>
            <w:pPr>
              <w:pStyle w:val="11"/>
              <w:spacing w:before="39"/>
              <w:ind w:left="106"/>
              <w:jc w:val="left"/>
              <w:rPr>
                <w:rFonts w:ascii="Times New Roman"/>
                <w:sz w:val="24"/>
              </w:rPr>
            </w:pPr>
            <w:r>
              <w:rPr>
                <w:rFonts w:ascii="Times New Roman"/>
                <w:sz w:val="24"/>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6" w:type="dxa"/>
            <w:vMerge w:val="continue"/>
            <w:tcBorders>
              <w:top w:val="nil"/>
            </w:tcBorders>
          </w:tcPr>
          <w:p>
            <w:pPr>
              <w:rPr>
                <w:sz w:val="2"/>
                <w:szCs w:val="2"/>
              </w:rPr>
            </w:pPr>
          </w:p>
        </w:tc>
        <w:tc>
          <w:tcPr>
            <w:tcW w:w="2633" w:type="dxa"/>
            <w:gridSpan w:val="2"/>
          </w:tcPr>
          <w:p>
            <w:pPr>
              <w:pStyle w:val="11"/>
              <w:spacing w:before="23"/>
              <w:ind w:left="107"/>
              <w:jc w:val="left"/>
              <w:rPr>
                <w:sz w:val="24"/>
              </w:rPr>
            </w:pPr>
            <w:r>
              <w:rPr>
                <w:sz w:val="24"/>
              </w:rPr>
              <w:t>居住地区</w:t>
            </w:r>
          </w:p>
        </w:tc>
        <w:tc>
          <w:tcPr>
            <w:tcW w:w="5826" w:type="dxa"/>
            <w:gridSpan w:val="8"/>
          </w:tcPr>
          <w:p>
            <w:pPr>
              <w:pStyle w:val="11"/>
              <w:spacing w:before="23"/>
              <w:ind w:left="107"/>
              <w:jc w:val="left"/>
              <w:rPr>
                <w:sz w:val="24"/>
              </w:rPr>
            </w:pPr>
            <w:r>
              <w:rPr>
                <w:sz w:val="24"/>
              </w:rPr>
              <w:t>温岭市石塘镇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6" w:type="dxa"/>
            <w:vMerge w:val="continue"/>
            <w:tcBorders>
              <w:top w:val="nil"/>
            </w:tcBorders>
          </w:tcPr>
          <w:p>
            <w:pPr>
              <w:rPr>
                <w:sz w:val="2"/>
                <w:szCs w:val="2"/>
              </w:rPr>
            </w:pPr>
          </w:p>
        </w:tc>
        <w:tc>
          <w:tcPr>
            <w:tcW w:w="2633" w:type="dxa"/>
            <w:gridSpan w:val="2"/>
          </w:tcPr>
          <w:p>
            <w:pPr>
              <w:pStyle w:val="11"/>
              <w:spacing w:before="24"/>
              <w:ind w:left="107"/>
              <w:jc w:val="left"/>
              <w:rPr>
                <w:sz w:val="24"/>
              </w:rPr>
            </w:pPr>
            <w:r>
              <w:rPr>
                <w:sz w:val="24"/>
              </w:rPr>
              <w:t>年龄</w:t>
            </w:r>
          </w:p>
        </w:tc>
        <w:tc>
          <w:tcPr>
            <w:tcW w:w="1306" w:type="dxa"/>
            <w:gridSpan w:val="2"/>
          </w:tcPr>
          <w:p>
            <w:pPr>
              <w:pStyle w:val="11"/>
              <w:spacing w:before="24"/>
              <w:ind w:left="107"/>
              <w:jc w:val="left"/>
              <w:rPr>
                <w:sz w:val="24"/>
              </w:rPr>
            </w:pPr>
            <w:r>
              <w:rPr>
                <w:rFonts w:ascii="Times New Roman" w:eastAsia="Times New Roman"/>
                <w:sz w:val="24"/>
              </w:rPr>
              <w:t xml:space="preserve">30 </w:t>
            </w:r>
            <w:r>
              <w:rPr>
                <w:sz w:val="24"/>
              </w:rPr>
              <w:t>岁以下</w:t>
            </w:r>
          </w:p>
        </w:tc>
        <w:tc>
          <w:tcPr>
            <w:tcW w:w="1386" w:type="dxa"/>
            <w:gridSpan w:val="2"/>
          </w:tcPr>
          <w:p>
            <w:pPr>
              <w:pStyle w:val="11"/>
              <w:spacing w:before="24"/>
              <w:ind w:left="107"/>
              <w:jc w:val="left"/>
              <w:rPr>
                <w:sz w:val="24"/>
              </w:rPr>
            </w:pPr>
            <w:r>
              <w:rPr>
                <w:rFonts w:ascii="Times New Roman" w:eastAsia="Times New Roman"/>
                <w:sz w:val="24"/>
              </w:rPr>
              <w:t xml:space="preserve">30-40 </w:t>
            </w:r>
            <w:r>
              <w:rPr>
                <w:sz w:val="24"/>
              </w:rPr>
              <w:t>岁</w:t>
            </w:r>
          </w:p>
        </w:tc>
        <w:tc>
          <w:tcPr>
            <w:tcW w:w="1624" w:type="dxa"/>
            <w:gridSpan w:val="3"/>
          </w:tcPr>
          <w:p>
            <w:pPr>
              <w:pStyle w:val="11"/>
              <w:spacing w:before="24"/>
              <w:ind w:left="106"/>
              <w:jc w:val="left"/>
              <w:rPr>
                <w:sz w:val="24"/>
              </w:rPr>
            </w:pPr>
            <w:r>
              <w:rPr>
                <w:rFonts w:ascii="Times New Roman" w:eastAsia="Times New Roman"/>
                <w:sz w:val="24"/>
              </w:rPr>
              <w:t xml:space="preserve">40-50 </w:t>
            </w:r>
            <w:r>
              <w:rPr>
                <w:sz w:val="24"/>
              </w:rPr>
              <w:t>岁</w:t>
            </w:r>
          </w:p>
        </w:tc>
        <w:tc>
          <w:tcPr>
            <w:tcW w:w="1510" w:type="dxa"/>
          </w:tcPr>
          <w:p>
            <w:pPr>
              <w:pStyle w:val="11"/>
              <w:spacing w:before="24"/>
              <w:ind w:left="105"/>
              <w:jc w:val="left"/>
              <w:rPr>
                <w:sz w:val="24"/>
              </w:rPr>
            </w:pPr>
            <w:r>
              <w:rPr>
                <w:rFonts w:ascii="Times New Roman" w:eastAsia="Times New Roman"/>
                <w:sz w:val="24"/>
              </w:rPr>
              <w:t xml:space="preserve">50 </w:t>
            </w:r>
            <w:r>
              <w:rPr>
                <w:sz w:val="24"/>
              </w:rPr>
              <w:t>岁以上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6" w:type="dxa"/>
            <w:vMerge w:val="continue"/>
            <w:tcBorders>
              <w:top w:val="nil"/>
            </w:tcBorders>
          </w:tcPr>
          <w:p>
            <w:pPr>
              <w:rPr>
                <w:sz w:val="2"/>
                <w:szCs w:val="2"/>
              </w:rPr>
            </w:pPr>
          </w:p>
        </w:tc>
        <w:tc>
          <w:tcPr>
            <w:tcW w:w="2633" w:type="dxa"/>
            <w:gridSpan w:val="2"/>
          </w:tcPr>
          <w:p>
            <w:pPr>
              <w:pStyle w:val="11"/>
              <w:spacing w:before="24"/>
              <w:ind w:left="107"/>
              <w:jc w:val="left"/>
              <w:rPr>
                <w:sz w:val="24"/>
              </w:rPr>
            </w:pPr>
            <w:r>
              <w:rPr>
                <w:sz w:val="24"/>
              </w:rPr>
              <w:t>选择项占百分比（</w:t>
            </w:r>
            <w:r>
              <w:rPr>
                <w:rFonts w:ascii="Times New Roman" w:eastAsia="Times New Roman"/>
                <w:sz w:val="24"/>
              </w:rPr>
              <w:t>%</w:t>
            </w:r>
            <w:r>
              <w:rPr>
                <w:sz w:val="24"/>
              </w:rPr>
              <w:t>）</w:t>
            </w:r>
          </w:p>
        </w:tc>
        <w:tc>
          <w:tcPr>
            <w:tcW w:w="1306" w:type="dxa"/>
            <w:gridSpan w:val="2"/>
          </w:tcPr>
          <w:p>
            <w:pPr>
              <w:pStyle w:val="11"/>
              <w:spacing w:before="39"/>
              <w:ind w:left="107"/>
              <w:jc w:val="left"/>
              <w:rPr>
                <w:rFonts w:ascii="Times New Roman"/>
                <w:sz w:val="24"/>
              </w:rPr>
            </w:pPr>
            <w:r>
              <w:rPr>
                <w:rFonts w:ascii="Times New Roman"/>
                <w:sz w:val="24"/>
              </w:rPr>
              <w:t>22</w:t>
            </w:r>
          </w:p>
        </w:tc>
        <w:tc>
          <w:tcPr>
            <w:tcW w:w="1386" w:type="dxa"/>
            <w:gridSpan w:val="2"/>
          </w:tcPr>
          <w:p>
            <w:pPr>
              <w:pStyle w:val="11"/>
              <w:spacing w:before="39"/>
              <w:ind w:left="107"/>
              <w:jc w:val="left"/>
              <w:rPr>
                <w:rFonts w:ascii="Times New Roman"/>
                <w:sz w:val="24"/>
              </w:rPr>
            </w:pPr>
            <w:r>
              <w:rPr>
                <w:rFonts w:ascii="Times New Roman"/>
                <w:sz w:val="24"/>
              </w:rPr>
              <w:t>42</w:t>
            </w:r>
          </w:p>
        </w:tc>
        <w:tc>
          <w:tcPr>
            <w:tcW w:w="1624" w:type="dxa"/>
            <w:gridSpan w:val="3"/>
          </w:tcPr>
          <w:p>
            <w:pPr>
              <w:pStyle w:val="11"/>
              <w:spacing w:before="39"/>
              <w:ind w:left="106"/>
              <w:jc w:val="left"/>
              <w:rPr>
                <w:rFonts w:ascii="Times New Roman"/>
                <w:sz w:val="24"/>
              </w:rPr>
            </w:pPr>
            <w:r>
              <w:rPr>
                <w:rFonts w:ascii="Times New Roman"/>
                <w:sz w:val="24"/>
              </w:rPr>
              <w:t>22</w:t>
            </w:r>
          </w:p>
        </w:tc>
        <w:tc>
          <w:tcPr>
            <w:tcW w:w="1510" w:type="dxa"/>
          </w:tcPr>
          <w:p>
            <w:pPr>
              <w:pStyle w:val="11"/>
              <w:spacing w:before="39"/>
              <w:ind w:left="105"/>
              <w:jc w:val="left"/>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6" w:type="dxa"/>
            <w:vMerge w:val="continue"/>
            <w:tcBorders>
              <w:top w:val="nil"/>
            </w:tcBorders>
          </w:tcPr>
          <w:p>
            <w:pPr>
              <w:rPr>
                <w:sz w:val="2"/>
                <w:szCs w:val="2"/>
              </w:rPr>
            </w:pPr>
          </w:p>
        </w:tc>
        <w:tc>
          <w:tcPr>
            <w:tcW w:w="2633" w:type="dxa"/>
            <w:gridSpan w:val="2"/>
          </w:tcPr>
          <w:p>
            <w:pPr>
              <w:pStyle w:val="11"/>
              <w:spacing w:before="24"/>
              <w:ind w:left="107"/>
              <w:jc w:val="left"/>
              <w:rPr>
                <w:sz w:val="24"/>
              </w:rPr>
            </w:pPr>
            <w:r>
              <w:rPr>
                <w:sz w:val="24"/>
              </w:rPr>
              <w:t>职业</w:t>
            </w:r>
          </w:p>
        </w:tc>
        <w:tc>
          <w:tcPr>
            <w:tcW w:w="1306" w:type="dxa"/>
            <w:gridSpan w:val="2"/>
          </w:tcPr>
          <w:p>
            <w:pPr>
              <w:pStyle w:val="11"/>
              <w:spacing w:before="24"/>
              <w:ind w:left="107"/>
              <w:jc w:val="left"/>
              <w:rPr>
                <w:sz w:val="24"/>
              </w:rPr>
            </w:pPr>
            <w:r>
              <w:rPr>
                <w:sz w:val="24"/>
              </w:rPr>
              <w:t>工人</w:t>
            </w:r>
          </w:p>
        </w:tc>
        <w:tc>
          <w:tcPr>
            <w:tcW w:w="1386" w:type="dxa"/>
            <w:gridSpan w:val="2"/>
          </w:tcPr>
          <w:p>
            <w:pPr>
              <w:pStyle w:val="11"/>
              <w:spacing w:before="24"/>
              <w:ind w:left="107"/>
              <w:jc w:val="left"/>
              <w:rPr>
                <w:sz w:val="24"/>
              </w:rPr>
            </w:pPr>
            <w:r>
              <w:rPr>
                <w:sz w:val="24"/>
              </w:rPr>
              <w:t>学生</w:t>
            </w:r>
          </w:p>
        </w:tc>
        <w:tc>
          <w:tcPr>
            <w:tcW w:w="1624" w:type="dxa"/>
            <w:gridSpan w:val="3"/>
          </w:tcPr>
          <w:p>
            <w:pPr>
              <w:pStyle w:val="11"/>
              <w:spacing w:before="24"/>
              <w:ind w:left="106"/>
              <w:jc w:val="left"/>
              <w:rPr>
                <w:sz w:val="24"/>
              </w:rPr>
            </w:pPr>
            <w:r>
              <w:rPr>
                <w:sz w:val="24"/>
              </w:rPr>
              <w:t>农民</w:t>
            </w:r>
          </w:p>
        </w:tc>
        <w:tc>
          <w:tcPr>
            <w:tcW w:w="1510" w:type="dxa"/>
          </w:tcPr>
          <w:p>
            <w:pPr>
              <w:pStyle w:val="11"/>
              <w:spacing w:before="24"/>
              <w:ind w:left="105"/>
              <w:jc w:val="left"/>
              <w:rPr>
                <w:sz w:val="24"/>
              </w:rPr>
            </w:pPr>
            <w:r>
              <w:rPr>
                <w:sz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66" w:type="dxa"/>
            <w:vMerge w:val="continue"/>
            <w:tcBorders>
              <w:top w:val="nil"/>
            </w:tcBorders>
          </w:tcPr>
          <w:p>
            <w:pPr>
              <w:rPr>
                <w:sz w:val="2"/>
                <w:szCs w:val="2"/>
              </w:rPr>
            </w:pPr>
          </w:p>
        </w:tc>
        <w:tc>
          <w:tcPr>
            <w:tcW w:w="2633" w:type="dxa"/>
            <w:gridSpan w:val="2"/>
          </w:tcPr>
          <w:p>
            <w:pPr>
              <w:pStyle w:val="11"/>
              <w:spacing w:before="26"/>
              <w:ind w:left="107"/>
              <w:jc w:val="left"/>
              <w:rPr>
                <w:sz w:val="24"/>
              </w:rPr>
            </w:pPr>
            <w:r>
              <w:rPr>
                <w:sz w:val="24"/>
              </w:rPr>
              <w:t>选择项占百分比（</w:t>
            </w:r>
            <w:r>
              <w:rPr>
                <w:rFonts w:ascii="Times New Roman" w:eastAsia="Times New Roman"/>
                <w:sz w:val="24"/>
              </w:rPr>
              <w:t>%</w:t>
            </w:r>
            <w:r>
              <w:rPr>
                <w:sz w:val="24"/>
              </w:rPr>
              <w:t>）</w:t>
            </w:r>
          </w:p>
        </w:tc>
        <w:tc>
          <w:tcPr>
            <w:tcW w:w="1306" w:type="dxa"/>
            <w:gridSpan w:val="2"/>
          </w:tcPr>
          <w:p>
            <w:pPr>
              <w:pStyle w:val="11"/>
              <w:spacing w:before="42"/>
              <w:ind w:left="107"/>
              <w:jc w:val="left"/>
              <w:rPr>
                <w:rFonts w:ascii="Times New Roman"/>
                <w:sz w:val="24"/>
              </w:rPr>
            </w:pPr>
            <w:r>
              <w:rPr>
                <w:rFonts w:ascii="Times New Roman"/>
                <w:sz w:val="24"/>
              </w:rPr>
              <w:t>50</w:t>
            </w:r>
          </w:p>
        </w:tc>
        <w:tc>
          <w:tcPr>
            <w:tcW w:w="1386" w:type="dxa"/>
            <w:gridSpan w:val="2"/>
          </w:tcPr>
          <w:p>
            <w:pPr>
              <w:pStyle w:val="11"/>
              <w:spacing w:before="42"/>
              <w:ind w:left="107"/>
              <w:jc w:val="left"/>
              <w:rPr>
                <w:rFonts w:ascii="Times New Roman"/>
                <w:sz w:val="24"/>
              </w:rPr>
            </w:pPr>
            <w:r>
              <w:rPr>
                <w:rFonts w:ascii="Times New Roman"/>
                <w:sz w:val="24"/>
              </w:rPr>
              <w:t>0</w:t>
            </w:r>
          </w:p>
        </w:tc>
        <w:tc>
          <w:tcPr>
            <w:tcW w:w="1624" w:type="dxa"/>
            <w:gridSpan w:val="3"/>
          </w:tcPr>
          <w:p>
            <w:pPr>
              <w:pStyle w:val="11"/>
              <w:spacing w:before="42"/>
              <w:ind w:left="106"/>
              <w:jc w:val="left"/>
              <w:rPr>
                <w:rFonts w:ascii="Times New Roman"/>
                <w:sz w:val="24"/>
              </w:rPr>
            </w:pPr>
            <w:r>
              <w:rPr>
                <w:rFonts w:ascii="Times New Roman"/>
                <w:sz w:val="24"/>
              </w:rPr>
              <w:t>18</w:t>
            </w:r>
          </w:p>
        </w:tc>
        <w:tc>
          <w:tcPr>
            <w:tcW w:w="1510" w:type="dxa"/>
          </w:tcPr>
          <w:p>
            <w:pPr>
              <w:pStyle w:val="11"/>
              <w:spacing w:before="42"/>
              <w:ind w:left="105"/>
              <w:jc w:val="left"/>
              <w:rPr>
                <w:rFonts w:ascii="Times New Roman"/>
                <w:sz w:val="24"/>
              </w:rPr>
            </w:pPr>
            <w:r>
              <w:rPr>
                <w:rFonts w:ascii="Times New Roman"/>
                <w:sz w:val="24"/>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4" w:hRule="atLeast"/>
        </w:trPr>
        <w:tc>
          <w:tcPr>
            <w:tcW w:w="766" w:type="dxa"/>
            <w:vMerge w:val="continue"/>
            <w:tcBorders>
              <w:top w:val="nil"/>
            </w:tcBorders>
          </w:tcPr>
          <w:p>
            <w:pPr>
              <w:rPr>
                <w:sz w:val="2"/>
                <w:szCs w:val="2"/>
              </w:rPr>
            </w:pPr>
          </w:p>
        </w:tc>
        <w:tc>
          <w:tcPr>
            <w:tcW w:w="2633" w:type="dxa"/>
            <w:gridSpan w:val="2"/>
          </w:tcPr>
          <w:p>
            <w:pPr>
              <w:pStyle w:val="11"/>
              <w:spacing w:before="24"/>
              <w:ind w:left="107"/>
              <w:jc w:val="left"/>
              <w:rPr>
                <w:sz w:val="24"/>
              </w:rPr>
            </w:pPr>
            <w:r>
              <w:rPr>
                <w:sz w:val="24"/>
              </w:rPr>
              <w:t>文化程度</w:t>
            </w:r>
          </w:p>
        </w:tc>
        <w:tc>
          <w:tcPr>
            <w:tcW w:w="1808" w:type="dxa"/>
            <w:gridSpan w:val="3"/>
          </w:tcPr>
          <w:p>
            <w:pPr>
              <w:pStyle w:val="11"/>
              <w:spacing w:before="24"/>
              <w:ind w:left="107"/>
              <w:jc w:val="left"/>
              <w:rPr>
                <w:sz w:val="24"/>
              </w:rPr>
            </w:pPr>
            <w:r>
              <w:rPr>
                <w:sz w:val="24"/>
              </w:rPr>
              <w:t>专科以上</w:t>
            </w:r>
          </w:p>
        </w:tc>
        <w:tc>
          <w:tcPr>
            <w:tcW w:w="2006" w:type="dxa"/>
            <w:gridSpan w:val="2"/>
          </w:tcPr>
          <w:p>
            <w:pPr>
              <w:pStyle w:val="11"/>
              <w:spacing w:before="24"/>
              <w:ind w:left="107"/>
              <w:jc w:val="left"/>
              <w:rPr>
                <w:sz w:val="24"/>
              </w:rPr>
            </w:pPr>
            <w:r>
              <w:rPr>
                <w:sz w:val="24"/>
              </w:rPr>
              <w:t>高中及中专</w:t>
            </w:r>
          </w:p>
        </w:tc>
        <w:tc>
          <w:tcPr>
            <w:tcW w:w="2012" w:type="dxa"/>
            <w:gridSpan w:val="3"/>
          </w:tcPr>
          <w:p>
            <w:pPr>
              <w:pStyle w:val="11"/>
              <w:spacing w:before="24"/>
              <w:ind w:left="105"/>
              <w:jc w:val="left"/>
              <w:rPr>
                <w:sz w:val="24"/>
              </w:rPr>
            </w:pPr>
            <w:r>
              <w:rPr>
                <w:sz w:val="24"/>
              </w:rPr>
              <w:t>初中及以下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766" w:type="dxa"/>
            <w:vMerge w:val="continue"/>
            <w:tcBorders>
              <w:top w:val="nil"/>
            </w:tcBorders>
          </w:tcPr>
          <w:p>
            <w:pPr>
              <w:rPr>
                <w:sz w:val="2"/>
                <w:szCs w:val="2"/>
              </w:rPr>
            </w:pPr>
          </w:p>
        </w:tc>
        <w:tc>
          <w:tcPr>
            <w:tcW w:w="2633" w:type="dxa"/>
            <w:gridSpan w:val="2"/>
          </w:tcPr>
          <w:p>
            <w:pPr>
              <w:pStyle w:val="11"/>
              <w:spacing w:before="24"/>
              <w:ind w:left="107"/>
              <w:jc w:val="left"/>
              <w:rPr>
                <w:sz w:val="24"/>
              </w:rPr>
            </w:pPr>
            <w:r>
              <w:rPr>
                <w:sz w:val="24"/>
              </w:rPr>
              <w:t>选择项占百分比（</w:t>
            </w:r>
            <w:r>
              <w:rPr>
                <w:rFonts w:ascii="Times New Roman" w:eastAsia="Times New Roman"/>
                <w:sz w:val="24"/>
              </w:rPr>
              <w:t>%</w:t>
            </w:r>
            <w:r>
              <w:rPr>
                <w:sz w:val="24"/>
              </w:rPr>
              <w:t>）</w:t>
            </w:r>
          </w:p>
        </w:tc>
        <w:tc>
          <w:tcPr>
            <w:tcW w:w="1808" w:type="dxa"/>
            <w:gridSpan w:val="3"/>
          </w:tcPr>
          <w:p>
            <w:pPr>
              <w:pStyle w:val="11"/>
              <w:spacing w:before="39"/>
              <w:ind w:left="107"/>
              <w:jc w:val="left"/>
              <w:rPr>
                <w:rFonts w:ascii="Times New Roman"/>
                <w:sz w:val="24"/>
              </w:rPr>
            </w:pPr>
            <w:r>
              <w:rPr>
                <w:rFonts w:ascii="Times New Roman"/>
                <w:sz w:val="24"/>
              </w:rPr>
              <w:t>36</w:t>
            </w:r>
          </w:p>
        </w:tc>
        <w:tc>
          <w:tcPr>
            <w:tcW w:w="2006" w:type="dxa"/>
            <w:gridSpan w:val="2"/>
          </w:tcPr>
          <w:p>
            <w:pPr>
              <w:pStyle w:val="11"/>
              <w:spacing w:before="39"/>
              <w:ind w:left="107"/>
              <w:jc w:val="left"/>
              <w:rPr>
                <w:rFonts w:ascii="Times New Roman"/>
                <w:sz w:val="24"/>
              </w:rPr>
            </w:pPr>
            <w:r>
              <w:rPr>
                <w:rFonts w:ascii="Times New Roman"/>
                <w:sz w:val="24"/>
              </w:rPr>
              <w:t>28</w:t>
            </w:r>
          </w:p>
        </w:tc>
        <w:tc>
          <w:tcPr>
            <w:tcW w:w="2012" w:type="dxa"/>
            <w:gridSpan w:val="3"/>
          </w:tcPr>
          <w:p>
            <w:pPr>
              <w:pStyle w:val="11"/>
              <w:spacing w:before="39"/>
              <w:ind w:left="105"/>
              <w:jc w:val="left"/>
              <w:rPr>
                <w:rFonts w:ascii="Times New Roman"/>
                <w:sz w:val="24"/>
              </w:rPr>
            </w:pPr>
            <w:r>
              <w:rPr>
                <w:rFonts w:ascii="Times New Roman"/>
                <w:sz w:val="24"/>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66" w:type="dxa"/>
            <w:vMerge w:val="restart"/>
          </w:tcPr>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spacing w:before="6"/>
              <w:jc w:val="left"/>
              <w:rPr>
                <w:rFonts w:ascii="Microsoft JhengHei"/>
                <w:b/>
                <w:sz w:val="22"/>
              </w:rPr>
            </w:pPr>
          </w:p>
          <w:p>
            <w:pPr>
              <w:pStyle w:val="11"/>
              <w:spacing w:line="187" w:lineRule="auto"/>
              <w:ind w:left="107" w:right="52"/>
              <w:jc w:val="left"/>
              <w:rPr>
                <w:sz w:val="24"/>
              </w:rPr>
            </w:pPr>
            <w:r>
              <w:rPr>
                <w:sz w:val="24"/>
              </w:rPr>
              <w:t>调查内容</w:t>
            </w:r>
          </w:p>
        </w:tc>
        <w:tc>
          <w:tcPr>
            <w:tcW w:w="576" w:type="dxa"/>
            <w:vMerge w:val="restart"/>
          </w:tcPr>
          <w:p>
            <w:pPr>
              <w:pStyle w:val="11"/>
              <w:jc w:val="left"/>
              <w:rPr>
                <w:rFonts w:ascii="Microsoft JhengHei"/>
                <w:b/>
                <w:sz w:val="24"/>
              </w:rPr>
            </w:pPr>
          </w:p>
          <w:p>
            <w:pPr>
              <w:pStyle w:val="11"/>
              <w:jc w:val="left"/>
              <w:rPr>
                <w:rFonts w:ascii="Microsoft JhengHei"/>
                <w:b/>
                <w:sz w:val="24"/>
              </w:rPr>
            </w:pPr>
          </w:p>
          <w:p>
            <w:pPr>
              <w:pStyle w:val="11"/>
              <w:spacing w:before="16"/>
              <w:jc w:val="left"/>
              <w:rPr>
                <w:rFonts w:ascii="Microsoft JhengHei"/>
                <w:b/>
                <w:sz w:val="23"/>
              </w:rPr>
            </w:pPr>
          </w:p>
          <w:p>
            <w:pPr>
              <w:pStyle w:val="11"/>
              <w:spacing w:line="187" w:lineRule="auto"/>
              <w:ind w:left="107" w:right="216"/>
              <w:jc w:val="both"/>
              <w:rPr>
                <w:sz w:val="24"/>
              </w:rPr>
            </w:pPr>
            <w:r>
              <w:rPr>
                <w:sz w:val="24"/>
              </w:rPr>
              <w:t>施工期</w:t>
            </w:r>
          </w:p>
        </w:tc>
        <w:tc>
          <w:tcPr>
            <w:tcW w:w="2765" w:type="dxa"/>
            <w:gridSpan w:val="2"/>
          </w:tcPr>
          <w:p>
            <w:pPr>
              <w:pStyle w:val="11"/>
              <w:spacing w:before="48"/>
              <w:ind w:left="107"/>
              <w:jc w:val="left"/>
              <w:rPr>
                <w:sz w:val="24"/>
              </w:rPr>
            </w:pPr>
            <w:r>
              <w:rPr>
                <w:sz w:val="24"/>
              </w:rPr>
              <w:t>噪声对您的影响程度</w:t>
            </w:r>
          </w:p>
        </w:tc>
        <w:tc>
          <w:tcPr>
            <w:tcW w:w="1984" w:type="dxa"/>
            <w:gridSpan w:val="3"/>
          </w:tcPr>
          <w:p>
            <w:pPr>
              <w:pStyle w:val="11"/>
              <w:spacing w:before="48"/>
              <w:ind w:left="108"/>
              <w:jc w:val="left"/>
              <w:rPr>
                <w:sz w:val="24"/>
              </w:rPr>
            </w:pPr>
            <w:r>
              <w:rPr>
                <w:sz w:val="24"/>
              </w:rPr>
              <w:t>没有影响</w:t>
            </w:r>
          </w:p>
        </w:tc>
        <w:tc>
          <w:tcPr>
            <w:tcW w:w="1499" w:type="dxa"/>
            <w:gridSpan w:val="2"/>
          </w:tcPr>
          <w:p>
            <w:pPr>
              <w:pStyle w:val="11"/>
              <w:spacing w:before="48"/>
              <w:ind w:left="106"/>
              <w:jc w:val="left"/>
              <w:rPr>
                <w:sz w:val="24"/>
              </w:rPr>
            </w:pPr>
            <w:r>
              <w:rPr>
                <w:sz w:val="24"/>
              </w:rPr>
              <w:t>影响较轻</w:t>
            </w:r>
          </w:p>
        </w:tc>
        <w:tc>
          <w:tcPr>
            <w:tcW w:w="1635" w:type="dxa"/>
            <w:gridSpan w:val="2"/>
          </w:tcPr>
          <w:p>
            <w:pPr>
              <w:pStyle w:val="11"/>
              <w:spacing w:before="48"/>
              <w:ind w:left="105"/>
              <w:jc w:val="left"/>
              <w:rPr>
                <w:sz w:val="24"/>
              </w:rPr>
            </w:pPr>
            <w:r>
              <w:rPr>
                <w:sz w:val="24"/>
              </w:rPr>
              <w:t>影响较重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6"/>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42"/>
              <w:ind w:left="108"/>
              <w:jc w:val="left"/>
              <w:rPr>
                <w:rFonts w:ascii="Times New Roman"/>
                <w:sz w:val="24"/>
              </w:rPr>
            </w:pPr>
            <w:r>
              <w:rPr>
                <w:rFonts w:ascii="Times New Roman"/>
                <w:sz w:val="24"/>
              </w:rPr>
              <w:t>100</w:t>
            </w:r>
          </w:p>
        </w:tc>
        <w:tc>
          <w:tcPr>
            <w:tcW w:w="1499" w:type="dxa"/>
            <w:gridSpan w:val="2"/>
          </w:tcPr>
          <w:p>
            <w:pPr>
              <w:pStyle w:val="11"/>
              <w:spacing w:before="42"/>
              <w:ind w:left="106"/>
              <w:jc w:val="left"/>
              <w:rPr>
                <w:rFonts w:ascii="Times New Roman"/>
                <w:sz w:val="24"/>
              </w:rPr>
            </w:pPr>
            <w:r>
              <w:rPr>
                <w:rFonts w:ascii="Times New Roman"/>
                <w:sz w:val="24"/>
              </w:rPr>
              <w:t>0</w:t>
            </w:r>
          </w:p>
        </w:tc>
        <w:tc>
          <w:tcPr>
            <w:tcW w:w="1635" w:type="dxa"/>
            <w:gridSpan w:val="2"/>
          </w:tcPr>
          <w:p>
            <w:pPr>
              <w:pStyle w:val="11"/>
              <w:spacing w:before="42"/>
              <w:ind w:left="105"/>
              <w:jc w:val="left"/>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3"/>
              <w:ind w:left="107"/>
              <w:jc w:val="left"/>
              <w:rPr>
                <w:sz w:val="24"/>
              </w:rPr>
            </w:pPr>
            <w:r>
              <w:rPr>
                <w:sz w:val="24"/>
              </w:rPr>
              <w:t>扬尘对您的影响程度</w:t>
            </w:r>
          </w:p>
        </w:tc>
        <w:tc>
          <w:tcPr>
            <w:tcW w:w="1984" w:type="dxa"/>
            <w:gridSpan w:val="3"/>
          </w:tcPr>
          <w:p>
            <w:pPr>
              <w:pStyle w:val="11"/>
              <w:spacing w:before="23"/>
              <w:ind w:left="108"/>
              <w:jc w:val="left"/>
              <w:rPr>
                <w:sz w:val="24"/>
              </w:rPr>
            </w:pPr>
            <w:r>
              <w:rPr>
                <w:sz w:val="24"/>
              </w:rPr>
              <w:t>没有影响</w:t>
            </w:r>
          </w:p>
        </w:tc>
        <w:tc>
          <w:tcPr>
            <w:tcW w:w="1499" w:type="dxa"/>
            <w:gridSpan w:val="2"/>
          </w:tcPr>
          <w:p>
            <w:pPr>
              <w:pStyle w:val="11"/>
              <w:spacing w:before="23"/>
              <w:ind w:left="106"/>
              <w:jc w:val="left"/>
              <w:rPr>
                <w:sz w:val="24"/>
              </w:rPr>
            </w:pPr>
            <w:r>
              <w:rPr>
                <w:sz w:val="24"/>
              </w:rPr>
              <w:t>影响较轻</w:t>
            </w:r>
          </w:p>
        </w:tc>
        <w:tc>
          <w:tcPr>
            <w:tcW w:w="1635" w:type="dxa"/>
            <w:gridSpan w:val="2"/>
          </w:tcPr>
          <w:p>
            <w:pPr>
              <w:pStyle w:val="11"/>
              <w:spacing w:before="23"/>
              <w:ind w:left="105"/>
              <w:jc w:val="left"/>
              <w:rPr>
                <w:sz w:val="24"/>
              </w:rPr>
            </w:pPr>
            <w:r>
              <w:rPr>
                <w:sz w:val="24"/>
              </w:rPr>
              <w:t>影响较重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3"/>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39"/>
              <w:ind w:left="108"/>
              <w:jc w:val="left"/>
              <w:rPr>
                <w:rFonts w:ascii="Times New Roman"/>
                <w:sz w:val="24"/>
              </w:rPr>
            </w:pPr>
            <w:r>
              <w:rPr>
                <w:rFonts w:ascii="Times New Roman"/>
                <w:sz w:val="24"/>
              </w:rPr>
              <w:t>100</w:t>
            </w:r>
          </w:p>
        </w:tc>
        <w:tc>
          <w:tcPr>
            <w:tcW w:w="1499" w:type="dxa"/>
            <w:gridSpan w:val="2"/>
          </w:tcPr>
          <w:p>
            <w:pPr>
              <w:pStyle w:val="11"/>
              <w:spacing w:before="39"/>
              <w:ind w:left="106"/>
              <w:jc w:val="left"/>
              <w:rPr>
                <w:rFonts w:ascii="Times New Roman"/>
                <w:sz w:val="24"/>
              </w:rPr>
            </w:pPr>
            <w:r>
              <w:rPr>
                <w:rFonts w:ascii="Times New Roman"/>
                <w:sz w:val="24"/>
              </w:rPr>
              <w:t>0</w:t>
            </w:r>
          </w:p>
        </w:tc>
        <w:tc>
          <w:tcPr>
            <w:tcW w:w="1635" w:type="dxa"/>
            <w:gridSpan w:val="2"/>
          </w:tcPr>
          <w:p>
            <w:pPr>
              <w:pStyle w:val="11"/>
              <w:spacing w:before="39"/>
              <w:ind w:left="105"/>
              <w:jc w:val="left"/>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45"/>
              <w:ind w:left="107"/>
              <w:jc w:val="left"/>
              <w:rPr>
                <w:sz w:val="24"/>
              </w:rPr>
            </w:pPr>
            <w:r>
              <w:rPr>
                <w:sz w:val="24"/>
              </w:rPr>
              <w:t>废水对您的影响程度</w:t>
            </w:r>
          </w:p>
        </w:tc>
        <w:tc>
          <w:tcPr>
            <w:tcW w:w="1984" w:type="dxa"/>
            <w:gridSpan w:val="3"/>
          </w:tcPr>
          <w:p>
            <w:pPr>
              <w:pStyle w:val="11"/>
              <w:spacing w:before="45"/>
              <w:ind w:left="108"/>
              <w:jc w:val="left"/>
              <w:rPr>
                <w:sz w:val="24"/>
              </w:rPr>
            </w:pPr>
            <w:r>
              <w:rPr>
                <w:sz w:val="24"/>
              </w:rPr>
              <w:t>没有影响</w:t>
            </w:r>
          </w:p>
        </w:tc>
        <w:tc>
          <w:tcPr>
            <w:tcW w:w="1499" w:type="dxa"/>
            <w:gridSpan w:val="2"/>
          </w:tcPr>
          <w:p>
            <w:pPr>
              <w:pStyle w:val="11"/>
              <w:spacing w:before="45"/>
              <w:ind w:left="106"/>
              <w:jc w:val="left"/>
              <w:rPr>
                <w:sz w:val="24"/>
              </w:rPr>
            </w:pPr>
            <w:r>
              <w:rPr>
                <w:sz w:val="24"/>
              </w:rPr>
              <w:t>影响较轻</w:t>
            </w:r>
          </w:p>
        </w:tc>
        <w:tc>
          <w:tcPr>
            <w:tcW w:w="1635" w:type="dxa"/>
            <w:gridSpan w:val="2"/>
          </w:tcPr>
          <w:p>
            <w:pPr>
              <w:pStyle w:val="11"/>
              <w:spacing w:before="45"/>
              <w:ind w:left="105"/>
              <w:jc w:val="left"/>
              <w:rPr>
                <w:sz w:val="24"/>
              </w:rPr>
            </w:pPr>
            <w:r>
              <w:rPr>
                <w:sz w:val="24"/>
              </w:rPr>
              <w:t>影响较重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6"/>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42"/>
              <w:ind w:left="108"/>
              <w:jc w:val="left"/>
              <w:rPr>
                <w:rFonts w:ascii="Times New Roman"/>
                <w:sz w:val="24"/>
              </w:rPr>
            </w:pPr>
            <w:r>
              <w:rPr>
                <w:rFonts w:ascii="Times New Roman"/>
                <w:sz w:val="24"/>
              </w:rPr>
              <w:t>100</w:t>
            </w:r>
          </w:p>
        </w:tc>
        <w:tc>
          <w:tcPr>
            <w:tcW w:w="1499" w:type="dxa"/>
            <w:gridSpan w:val="2"/>
          </w:tcPr>
          <w:p>
            <w:pPr>
              <w:pStyle w:val="11"/>
              <w:spacing w:before="42"/>
              <w:ind w:left="106"/>
              <w:jc w:val="left"/>
              <w:rPr>
                <w:rFonts w:ascii="Times New Roman"/>
                <w:sz w:val="24"/>
              </w:rPr>
            </w:pPr>
            <w:r>
              <w:rPr>
                <w:rFonts w:ascii="Times New Roman"/>
                <w:sz w:val="24"/>
              </w:rPr>
              <w:t>0</w:t>
            </w:r>
          </w:p>
        </w:tc>
        <w:tc>
          <w:tcPr>
            <w:tcW w:w="1635" w:type="dxa"/>
            <w:gridSpan w:val="2"/>
          </w:tcPr>
          <w:p>
            <w:pPr>
              <w:pStyle w:val="11"/>
              <w:spacing w:before="42"/>
              <w:ind w:left="105"/>
              <w:jc w:val="left"/>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45"/>
              <w:ind w:left="107"/>
              <w:jc w:val="left"/>
              <w:rPr>
                <w:sz w:val="24"/>
              </w:rPr>
            </w:pPr>
            <w:r>
              <w:rPr>
                <w:sz w:val="24"/>
              </w:rPr>
              <w:t>是否有扰民现象或纠纷</w:t>
            </w:r>
          </w:p>
        </w:tc>
        <w:tc>
          <w:tcPr>
            <w:tcW w:w="1984" w:type="dxa"/>
            <w:gridSpan w:val="3"/>
          </w:tcPr>
          <w:p>
            <w:pPr>
              <w:pStyle w:val="11"/>
              <w:spacing w:before="45"/>
              <w:ind w:left="108"/>
              <w:jc w:val="left"/>
              <w:rPr>
                <w:sz w:val="24"/>
              </w:rPr>
            </w:pPr>
            <w:r>
              <w:rPr>
                <w:sz w:val="24"/>
              </w:rPr>
              <w:t>没有</w:t>
            </w:r>
          </w:p>
        </w:tc>
        <w:tc>
          <w:tcPr>
            <w:tcW w:w="1499" w:type="dxa"/>
            <w:gridSpan w:val="2"/>
          </w:tcPr>
          <w:p>
            <w:pPr>
              <w:pStyle w:val="11"/>
              <w:spacing w:before="45"/>
              <w:ind w:left="106"/>
              <w:jc w:val="left"/>
              <w:rPr>
                <w:sz w:val="24"/>
              </w:rPr>
            </w:pPr>
            <w:r>
              <w:rPr>
                <w:sz w:val="24"/>
              </w:rPr>
              <w:t>有</w:t>
            </w:r>
          </w:p>
        </w:tc>
        <w:tc>
          <w:tcPr>
            <w:tcW w:w="1635" w:type="dxa"/>
            <w:gridSpan w:val="2"/>
          </w:tcPr>
          <w:p>
            <w:pPr>
              <w:pStyle w:val="11"/>
              <w:spacing w:before="61"/>
              <w:ind w:left="105"/>
              <w:jc w:val="left"/>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62"/>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78"/>
              <w:ind w:left="108"/>
              <w:jc w:val="left"/>
              <w:rPr>
                <w:rFonts w:ascii="Times New Roman"/>
                <w:sz w:val="24"/>
              </w:rPr>
            </w:pPr>
            <w:r>
              <w:rPr>
                <w:rFonts w:ascii="Times New Roman"/>
                <w:sz w:val="24"/>
              </w:rPr>
              <w:t>100</w:t>
            </w:r>
          </w:p>
        </w:tc>
        <w:tc>
          <w:tcPr>
            <w:tcW w:w="1499" w:type="dxa"/>
            <w:gridSpan w:val="2"/>
          </w:tcPr>
          <w:p>
            <w:pPr>
              <w:pStyle w:val="11"/>
              <w:spacing w:before="78"/>
              <w:ind w:left="106"/>
              <w:jc w:val="left"/>
              <w:rPr>
                <w:rFonts w:ascii="Times New Roman"/>
                <w:sz w:val="24"/>
              </w:rPr>
            </w:pPr>
            <w:r>
              <w:rPr>
                <w:rFonts w:ascii="Times New Roman"/>
                <w:sz w:val="24"/>
              </w:rPr>
              <w:t>0</w:t>
            </w:r>
          </w:p>
        </w:tc>
        <w:tc>
          <w:tcPr>
            <w:tcW w:w="1635" w:type="dxa"/>
            <w:gridSpan w:val="2"/>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7" w:hRule="atLeast"/>
        </w:trPr>
        <w:tc>
          <w:tcPr>
            <w:tcW w:w="766" w:type="dxa"/>
            <w:vMerge w:val="continue"/>
            <w:tcBorders>
              <w:top w:val="nil"/>
            </w:tcBorders>
          </w:tcPr>
          <w:p>
            <w:pPr>
              <w:rPr>
                <w:sz w:val="2"/>
                <w:szCs w:val="2"/>
              </w:rPr>
            </w:pPr>
          </w:p>
        </w:tc>
        <w:tc>
          <w:tcPr>
            <w:tcW w:w="576" w:type="dxa"/>
            <w:vMerge w:val="restart"/>
          </w:tcPr>
          <w:p>
            <w:pPr>
              <w:pStyle w:val="11"/>
              <w:jc w:val="left"/>
              <w:rPr>
                <w:rFonts w:ascii="Microsoft JhengHei"/>
                <w:b/>
                <w:sz w:val="24"/>
              </w:rPr>
            </w:pPr>
          </w:p>
          <w:p>
            <w:pPr>
              <w:pStyle w:val="11"/>
              <w:jc w:val="left"/>
              <w:rPr>
                <w:rFonts w:ascii="Microsoft JhengHei"/>
                <w:b/>
                <w:sz w:val="24"/>
              </w:rPr>
            </w:pPr>
          </w:p>
          <w:p>
            <w:pPr>
              <w:pStyle w:val="11"/>
              <w:jc w:val="left"/>
              <w:rPr>
                <w:rFonts w:ascii="Microsoft JhengHei"/>
                <w:b/>
                <w:sz w:val="24"/>
              </w:rPr>
            </w:pPr>
          </w:p>
          <w:p>
            <w:pPr>
              <w:pStyle w:val="11"/>
              <w:spacing w:before="11"/>
              <w:jc w:val="left"/>
              <w:rPr>
                <w:rFonts w:ascii="Microsoft JhengHei"/>
                <w:b/>
                <w:sz w:val="16"/>
              </w:rPr>
            </w:pPr>
          </w:p>
          <w:p>
            <w:pPr>
              <w:pStyle w:val="11"/>
              <w:spacing w:line="244" w:lineRule="auto"/>
              <w:ind w:left="107" w:right="216"/>
              <w:jc w:val="both"/>
              <w:rPr>
                <w:sz w:val="24"/>
              </w:rPr>
            </w:pPr>
            <w:r>
              <w:rPr>
                <w:sz w:val="24"/>
              </w:rPr>
              <w:t>试生产期间</w:t>
            </w:r>
          </w:p>
        </w:tc>
        <w:tc>
          <w:tcPr>
            <w:tcW w:w="2765" w:type="dxa"/>
            <w:gridSpan w:val="2"/>
          </w:tcPr>
          <w:p>
            <w:pPr>
              <w:pStyle w:val="11"/>
              <w:spacing w:before="59"/>
              <w:ind w:left="107"/>
              <w:jc w:val="left"/>
              <w:rPr>
                <w:sz w:val="24"/>
              </w:rPr>
            </w:pPr>
            <w:r>
              <w:rPr>
                <w:sz w:val="24"/>
              </w:rPr>
              <w:t>废气对您的影响程度</w:t>
            </w:r>
          </w:p>
        </w:tc>
        <w:tc>
          <w:tcPr>
            <w:tcW w:w="1984" w:type="dxa"/>
            <w:gridSpan w:val="3"/>
          </w:tcPr>
          <w:p>
            <w:pPr>
              <w:pStyle w:val="11"/>
              <w:spacing w:before="59"/>
              <w:ind w:left="108"/>
              <w:jc w:val="left"/>
              <w:rPr>
                <w:sz w:val="24"/>
              </w:rPr>
            </w:pPr>
            <w:r>
              <w:rPr>
                <w:sz w:val="24"/>
              </w:rPr>
              <w:t>没有影响</w:t>
            </w:r>
          </w:p>
        </w:tc>
        <w:tc>
          <w:tcPr>
            <w:tcW w:w="1499" w:type="dxa"/>
            <w:gridSpan w:val="2"/>
          </w:tcPr>
          <w:p>
            <w:pPr>
              <w:pStyle w:val="11"/>
              <w:spacing w:before="59"/>
              <w:ind w:left="106"/>
              <w:jc w:val="left"/>
              <w:rPr>
                <w:sz w:val="24"/>
              </w:rPr>
            </w:pPr>
            <w:r>
              <w:rPr>
                <w:sz w:val="24"/>
              </w:rPr>
              <w:t>影响较轻</w:t>
            </w:r>
          </w:p>
        </w:tc>
        <w:tc>
          <w:tcPr>
            <w:tcW w:w="1635" w:type="dxa"/>
            <w:gridSpan w:val="2"/>
          </w:tcPr>
          <w:p>
            <w:pPr>
              <w:pStyle w:val="11"/>
              <w:spacing w:before="59"/>
              <w:ind w:left="105"/>
              <w:jc w:val="left"/>
              <w:rPr>
                <w:sz w:val="24"/>
              </w:rPr>
            </w:pPr>
            <w:r>
              <w:rPr>
                <w:sz w:val="24"/>
              </w:rPr>
              <w:t>影响较重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45"/>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61"/>
              <w:ind w:left="108"/>
              <w:jc w:val="left"/>
              <w:rPr>
                <w:rFonts w:ascii="Times New Roman"/>
                <w:sz w:val="24"/>
              </w:rPr>
            </w:pPr>
            <w:r>
              <w:rPr>
                <w:rFonts w:ascii="Times New Roman"/>
                <w:sz w:val="24"/>
              </w:rPr>
              <w:t>0</w:t>
            </w:r>
          </w:p>
        </w:tc>
        <w:tc>
          <w:tcPr>
            <w:tcW w:w="1499" w:type="dxa"/>
            <w:gridSpan w:val="2"/>
          </w:tcPr>
          <w:p>
            <w:pPr>
              <w:pStyle w:val="11"/>
              <w:spacing w:before="61"/>
              <w:ind w:left="106"/>
              <w:jc w:val="left"/>
              <w:rPr>
                <w:rFonts w:ascii="Times New Roman"/>
                <w:sz w:val="24"/>
              </w:rPr>
            </w:pPr>
            <w:r>
              <w:rPr>
                <w:rFonts w:ascii="Times New Roman"/>
                <w:sz w:val="24"/>
              </w:rPr>
              <w:t>100</w:t>
            </w:r>
          </w:p>
        </w:tc>
        <w:tc>
          <w:tcPr>
            <w:tcW w:w="1635" w:type="dxa"/>
            <w:gridSpan w:val="2"/>
          </w:tcPr>
          <w:p>
            <w:pPr>
              <w:pStyle w:val="11"/>
              <w:spacing w:before="61"/>
              <w:ind w:left="105"/>
              <w:jc w:val="left"/>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6"/>
              <w:ind w:left="107"/>
              <w:jc w:val="left"/>
              <w:rPr>
                <w:sz w:val="24"/>
              </w:rPr>
            </w:pPr>
            <w:r>
              <w:rPr>
                <w:sz w:val="24"/>
              </w:rPr>
              <w:t>废水对您的影响程度</w:t>
            </w:r>
          </w:p>
        </w:tc>
        <w:tc>
          <w:tcPr>
            <w:tcW w:w="1984" w:type="dxa"/>
            <w:gridSpan w:val="3"/>
          </w:tcPr>
          <w:p>
            <w:pPr>
              <w:pStyle w:val="11"/>
              <w:spacing w:before="26"/>
              <w:ind w:left="108"/>
              <w:jc w:val="left"/>
              <w:rPr>
                <w:sz w:val="24"/>
              </w:rPr>
            </w:pPr>
            <w:r>
              <w:rPr>
                <w:sz w:val="24"/>
              </w:rPr>
              <w:t>没有影响</w:t>
            </w:r>
          </w:p>
        </w:tc>
        <w:tc>
          <w:tcPr>
            <w:tcW w:w="1499" w:type="dxa"/>
            <w:gridSpan w:val="2"/>
          </w:tcPr>
          <w:p>
            <w:pPr>
              <w:pStyle w:val="11"/>
              <w:spacing w:before="26"/>
              <w:ind w:left="106"/>
              <w:jc w:val="left"/>
              <w:rPr>
                <w:sz w:val="24"/>
              </w:rPr>
            </w:pPr>
            <w:r>
              <w:rPr>
                <w:sz w:val="24"/>
              </w:rPr>
              <w:t>影响较轻</w:t>
            </w:r>
          </w:p>
        </w:tc>
        <w:tc>
          <w:tcPr>
            <w:tcW w:w="1635" w:type="dxa"/>
            <w:gridSpan w:val="2"/>
          </w:tcPr>
          <w:p>
            <w:pPr>
              <w:pStyle w:val="11"/>
              <w:spacing w:before="26"/>
              <w:ind w:left="105"/>
              <w:jc w:val="left"/>
              <w:rPr>
                <w:sz w:val="24"/>
              </w:rPr>
            </w:pPr>
            <w:r>
              <w:rPr>
                <w:sz w:val="24"/>
              </w:rPr>
              <w:t>影响较重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7"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60"/>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75"/>
              <w:ind w:left="108"/>
              <w:jc w:val="left"/>
              <w:rPr>
                <w:rFonts w:ascii="Times New Roman"/>
                <w:sz w:val="24"/>
              </w:rPr>
            </w:pPr>
            <w:r>
              <w:rPr>
                <w:rFonts w:ascii="Times New Roman"/>
                <w:sz w:val="24"/>
              </w:rPr>
              <w:t>80</w:t>
            </w:r>
          </w:p>
        </w:tc>
        <w:tc>
          <w:tcPr>
            <w:tcW w:w="1499" w:type="dxa"/>
            <w:gridSpan w:val="2"/>
          </w:tcPr>
          <w:p>
            <w:pPr>
              <w:pStyle w:val="11"/>
              <w:spacing w:before="75"/>
              <w:ind w:left="106"/>
              <w:jc w:val="left"/>
              <w:rPr>
                <w:rFonts w:ascii="Times New Roman"/>
                <w:sz w:val="24"/>
              </w:rPr>
            </w:pPr>
            <w:r>
              <w:rPr>
                <w:rFonts w:ascii="Times New Roman"/>
                <w:sz w:val="24"/>
              </w:rPr>
              <w:t>20</w:t>
            </w:r>
          </w:p>
        </w:tc>
        <w:tc>
          <w:tcPr>
            <w:tcW w:w="1635" w:type="dxa"/>
            <w:gridSpan w:val="2"/>
          </w:tcPr>
          <w:p>
            <w:pPr>
              <w:pStyle w:val="11"/>
              <w:spacing w:before="75"/>
              <w:ind w:left="105"/>
              <w:jc w:val="left"/>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3"/>
              <w:ind w:left="107"/>
              <w:jc w:val="left"/>
              <w:rPr>
                <w:sz w:val="24"/>
              </w:rPr>
            </w:pPr>
            <w:r>
              <w:rPr>
                <w:sz w:val="24"/>
              </w:rPr>
              <w:t>噪声对您的影响程度</w:t>
            </w:r>
          </w:p>
        </w:tc>
        <w:tc>
          <w:tcPr>
            <w:tcW w:w="1984" w:type="dxa"/>
            <w:gridSpan w:val="3"/>
          </w:tcPr>
          <w:p>
            <w:pPr>
              <w:pStyle w:val="11"/>
              <w:spacing w:before="23"/>
              <w:ind w:left="108"/>
              <w:jc w:val="left"/>
              <w:rPr>
                <w:sz w:val="24"/>
              </w:rPr>
            </w:pPr>
            <w:r>
              <w:rPr>
                <w:sz w:val="24"/>
              </w:rPr>
              <w:t>没有影响</w:t>
            </w:r>
          </w:p>
        </w:tc>
        <w:tc>
          <w:tcPr>
            <w:tcW w:w="1499" w:type="dxa"/>
            <w:gridSpan w:val="2"/>
          </w:tcPr>
          <w:p>
            <w:pPr>
              <w:pStyle w:val="11"/>
              <w:spacing w:before="23"/>
              <w:ind w:left="106"/>
              <w:jc w:val="left"/>
              <w:rPr>
                <w:sz w:val="24"/>
              </w:rPr>
            </w:pPr>
            <w:r>
              <w:rPr>
                <w:sz w:val="24"/>
              </w:rPr>
              <w:t>影响较轻</w:t>
            </w:r>
          </w:p>
        </w:tc>
        <w:tc>
          <w:tcPr>
            <w:tcW w:w="1635" w:type="dxa"/>
            <w:gridSpan w:val="2"/>
          </w:tcPr>
          <w:p>
            <w:pPr>
              <w:pStyle w:val="11"/>
              <w:spacing w:before="23"/>
              <w:ind w:left="105"/>
              <w:jc w:val="left"/>
              <w:rPr>
                <w:sz w:val="24"/>
              </w:rPr>
            </w:pPr>
            <w:r>
              <w:rPr>
                <w:sz w:val="24"/>
              </w:rPr>
              <w:t>影响较重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3"/>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39"/>
              <w:ind w:left="108"/>
              <w:jc w:val="left"/>
              <w:rPr>
                <w:rFonts w:ascii="Times New Roman"/>
                <w:sz w:val="24"/>
              </w:rPr>
            </w:pPr>
            <w:r>
              <w:rPr>
                <w:rFonts w:ascii="Times New Roman"/>
                <w:sz w:val="24"/>
              </w:rPr>
              <w:t>92</w:t>
            </w:r>
          </w:p>
        </w:tc>
        <w:tc>
          <w:tcPr>
            <w:tcW w:w="1499" w:type="dxa"/>
            <w:gridSpan w:val="2"/>
          </w:tcPr>
          <w:p>
            <w:pPr>
              <w:pStyle w:val="11"/>
              <w:spacing w:before="39"/>
              <w:ind w:left="106"/>
              <w:jc w:val="left"/>
              <w:rPr>
                <w:rFonts w:ascii="Times New Roman"/>
                <w:sz w:val="24"/>
              </w:rPr>
            </w:pPr>
            <w:r>
              <w:rPr>
                <w:rFonts w:ascii="Times New Roman"/>
                <w:sz w:val="24"/>
              </w:rPr>
              <w:t>8</w:t>
            </w:r>
          </w:p>
        </w:tc>
        <w:tc>
          <w:tcPr>
            <w:tcW w:w="1635" w:type="dxa"/>
            <w:gridSpan w:val="2"/>
          </w:tcPr>
          <w:p>
            <w:pPr>
              <w:pStyle w:val="11"/>
              <w:spacing w:before="39"/>
              <w:ind w:left="105"/>
              <w:jc w:val="left"/>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79" w:line="187" w:lineRule="auto"/>
              <w:ind w:left="107" w:right="111"/>
              <w:jc w:val="left"/>
              <w:rPr>
                <w:sz w:val="24"/>
              </w:rPr>
            </w:pPr>
            <w:r>
              <w:rPr>
                <w:sz w:val="24"/>
              </w:rPr>
              <w:t>固体废物储运及处理处置对您的影响程度</w:t>
            </w:r>
          </w:p>
        </w:tc>
        <w:tc>
          <w:tcPr>
            <w:tcW w:w="1984" w:type="dxa"/>
            <w:gridSpan w:val="3"/>
          </w:tcPr>
          <w:p>
            <w:pPr>
              <w:pStyle w:val="11"/>
              <w:spacing w:before="146"/>
              <w:ind w:left="108"/>
              <w:jc w:val="left"/>
              <w:rPr>
                <w:sz w:val="24"/>
              </w:rPr>
            </w:pPr>
            <w:r>
              <w:rPr>
                <w:sz w:val="24"/>
              </w:rPr>
              <w:t>没有影响</w:t>
            </w:r>
          </w:p>
        </w:tc>
        <w:tc>
          <w:tcPr>
            <w:tcW w:w="1499" w:type="dxa"/>
            <w:gridSpan w:val="2"/>
          </w:tcPr>
          <w:p>
            <w:pPr>
              <w:pStyle w:val="11"/>
              <w:spacing w:before="146"/>
              <w:ind w:left="106"/>
              <w:jc w:val="left"/>
              <w:rPr>
                <w:sz w:val="24"/>
              </w:rPr>
            </w:pPr>
            <w:r>
              <w:rPr>
                <w:sz w:val="24"/>
              </w:rPr>
              <w:t>影响较轻</w:t>
            </w:r>
          </w:p>
        </w:tc>
        <w:tc>
          <w:tcPr>
            <w:tcW w:w="1635" w:type="dxa"/>
            <w:gridSpan w:val="2"/>
          </w:tcPr>
          <w:p>
            <w:pPr>
              <w:pStyle w:val="11"/>
              <w:spacing w:before="146"/>
              <w:ind w:left="105"/>
              <w:jc w:val="left"/>
              <w:rPr>
                <w:sz w:val="24"/>
              </w:rPr>
            </w:pPr>
            <w:r>
              <w:rPr>
                <w:sz w:val="24"/>
              </w:rPr>
              <w:t>影响较重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4"/>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39"/>
              <w:ind w:left="108"/>
              <w:jc w:val="left"/>
              <w:rPr>
                <w:rFonts w:ascii="Times New Roman"/>
                <w:sz w:val="24"/>
              </w:rPr>
            </w:pPr>
            <w:r>
              <w:rPr>
                <w:rFonts w:ascii="Times New Roman"/>
                <w:sz w:val="24"/>
              </w:rPr>
              <w:t>96</w:t>
            </w:r>
          </w:p>
        </w:tc>
        <w:tc>
          <w:tcPr>
            <w:tcW w:w="1499" w:type="dxa"/>
            <w:gridSpan w:val="2"/>
          </w:tcPr>
          <w:p>
            <w:pPr>
              <w:pStyle w:val="11"/>
              <w:spacing w:before="39"/>
              <w:ind w:left="106"/>
              <w:jc w:val="left"/>
              <w:rPr>
                <w:rFonts w:ascii="Times New Roman"/>
                <w:sz w:val="24"/>
              </w:rPr>
            </w:pPr>
            <w:r>
              <w:rPr>
                <w:rFonts w:ascii="Times New Roman"/>
                <w:sz w:val="24"/>
              </w:rPr>
              <w:t>4</w:t>
            </w:r>
          </w:p>
        </w:tc>
        <w:tc>
          <w:tcPr>
            <w:tcW w:w="1635" w:type="dxa"/>
            <w:gridSpan w:val="2"/>
          </w:tcPr>
          <w:p>
            <w:pPr>
              <w:pStyle w:val="11"/>
              <w:spacing w:before="39"/>
              <w:ind w:left="105"/>
              <w:jc w:val="left"/>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76" w:line="187" w:lineRule="auto"/>
              <w:ind w:left="107" w:right="111"/>
              <w:jc w:val="both"/>
              <w:rPr>
                <w:sz w:val="24"/>
              </w:rPr>
            </w:pPr>
            <w:r>
              <w:rPr>
                <w:sz w:val="24"/>
              </w:rPr>
              <w:t>是否发生过环境污染事故（如有，请注明事故内容）</w:t>
            </w:r>
          </w:p>
        </w:tc>
        <w:tc>
          <w:tcPr>
            <w:tcW w:w="1984" w:type="dxa"/>
            <w:gridSpan w:val="3"/>
          </w:tcPr>
          <w:p>
            <w:pPr>
              <w:pStyle w:val="11"/>
              <w:spacing w:before="6"/>
              <w:jc w:val="left"/>
              <w:rPr>
                <w:rFonts w:ascii="Microsoft JhengHei"/>
                <w:b/>
                <w:sz w:val="14"/>
              </w:rPr>
            </w:pPr>
          </w:p>
          <w:p>
            <w:pPr>
              <w:pStyle w:val="11"/>
              <w:ind w:left="108"/>
              <w:jc w:val="left"/>
              <w:rPr>
                <w:sz w:val="24"/>
              </w:rPr>
            </w:pPr>
            <w:r>
              <w:rPr>
                <w:sz w:val="24"/>
              </w:rPr>
              <w:t>没有</w:t>
            </w:r>
          </w:p>
        </w:tc>
        <w:tc>
          <w:tcPr>
            <w:tcW w:w="1499" w:type="dxa"/>
            <w:gridSpan w:val="2"/>
          </w:tcPr>
          <w:p>
            <w:pPr>
              <w:pStyle w:val="11"/>
              <w:spacing w:before="6"/>
              <w:jc w:val="left"/>
              <w:rPr>
                <w:rFonts w:ascii="Microsoft JhengHei"/>
                <w:b/>
                <w:sz w:val="14"/>
              </w:rPr>
            </w:pPr>
          </w:p>
          <w:p>
            <w:pPr>
              <w:pStyle w:val="11"/>
              <w:ind w:left="106"/>
              <w:jc w:val="left"/>
              <w:rPr>
                <w:sz w:val="24"/>
              </w:rPr>
            </w:pPr>
            <w:r>
              <w:rPr>
                <w:sz w:val="24"/>
              </w:rPr>
              <w:t>有</w:t>
            </w:r>
          </w:p>
        </w:tc>
        <w:tc>
          <w:tcPr>
            <w:tcW w:w="1635" w:type="dxa"/>
            <w:gridSpan w:val="2"/>
          </w:tcPr>
          <w:p>
            <w:pPr>
              <w:pStyle w:val="11"/>
              <w:spacing w:before="3"/>
              <w:jc w:val="left"/>
              <w:rPr>
                <w:rFonts w:ascii="Microsoft JhengHei"/>
                <w:b/>
                <w:sz w:val="15"/>
              </w:rPr>
            </w:pPr>
          </w:p>
          <w:p>
            <w:pPr>
              <w:pStyle w:val="11"/>
              <w:spacing w:before="1"/>
              <w:ind w:left="105"/>
              <w:jc w:val="left"/>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766" w:type="dxa"/>
            <w:vMerge w:val="continue"/>
            <w:tcBorders>
              <w:top w:val="nil"/>
            </w:tcBorders>
          </w:tcPr>
          <w:p>
            <w:pPr>
              <w:rPr>
                <w:sz w:val="2"/>
                <w:szCs w:val="2"/>
              </w:rPr>
            </w:pPr>
          </w:p>
        </w:tc>
        <w:tc>
          <w:tcPr>
            <w:tcW w:w="576" w:type="dxa"/>
            <w:vMerge w:val="continue"/>
            <w:tcBorders>
              <w:top w:val="nil"/>
            </w:tcBorders>
          </w:tcPr>
          <w:p>
            <w:pPr>
              <w:rPr>
                <w:sz w:val="2"/>
                <w:szCs w:val="2"/>
              </w:rPr>
            </w:pPr>
          </w:p>
        </w:tc>
        <w:tc>
          <w:tcPr>
            <w:tcW w:w="2765" w:type="dxa"/>
            <w:gridSpan w:val="2"/>
          </w:tcPr>
          <w:p>
            <w:pPr>
              <w:pStyle w:val="11"/>
              <w:spacing w:before="23"/>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39"/>
              <w:ind w:left="108"/>
              <w:jc w:val="left"/>
              <w:rPr>
                <w:rFonts w:ascii="Times New Roman"/>
                <w:sz w:val="24"/>
              </w:rPr>
            </w:pPr>
            <w:r>
              <w:rPr>
                <w:rFonts w:ascii="Times New Roman"/>
                <w:sz w:val="24"/>
              </w:rPr>
              <w:t>100</w:t>
            </w:r>
          </w:p>
        </w:tc>
        <w:tc>
          <w:tcPr>
            <w:tcW w:w="1499" w:type="dxa"/>
            <w:gridSpan w:val="2"/>
          </w:tcPr>
          <w:p>
            <w:pPr>
              <w:pStyle w:val="11"/>
              <w:spacing w:before="39"/>
              <w:ind w:left="106"/>
              <w:jc w:val="left"/>
              <w:rPr>
                <w:rFonts w:ascii="Times New Roman"/>
                <w:sz w:val="24"/>
              </w:rPr>
            </w:pPr>
            <w:r>
              <w:rPr>
                <w:rFonts w:ascii="Times New Roman"/>
                <w:sz w:val="24"/>
              </w:rPr>
              <w:t>0</w:t>
            </w:r>
          </w:p>
        </w:tc>
        <w:tc>
          <w:tcPr>
            <w:tcW w:w="1635" w:type="dxa"/>
            <w:gridSpan w:val="2"/>
          </w:tcPr>
          <w:p>
            <w:pPr>
              <w:pStyle w:val="11"/>
              <w:spacing w:before="39"/>
              <w:ind w:left="105"/>
              <w:jc w:val="left"/>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766" w:type="dxa"/>
            <w:vMerge w:val="continue"/>
            <w:tcBorders>
              <w:top w:val="nil"/>
            </w:tcBorders>
          </w:tcPr>
          <w:p>
            <w:pPr>
              <w:rPr>
                <w:sz w:val="2"/>
                <w:szCs w:val="2"/>
              </w:rPr>
            </w:pPr>
          </w:p>
        </w:tc>
        <w:tc>
          <w:tcPr>
            <w:tcW w:w="3341" w:type="dxa"/>
            <w:gridSpan w:val="3"/>
          </w:tcPr>
          <w:p>
            <w:pPr>
              <w:pStyle w:val="11"/>
              <w:spacing w:before="76" w:line="187" w:lineRule="auto"/>
              <w:ind w:left="107" w:right="111"/>
              <w:jc w:val="left"/>
              <w:rPr>
                <w:sz w:val="24"/>
              </w:rPr>
            </w:pPr>
            <w:r>
              <w:rPr>
                <w:sz w:val="24"/>
              </w:rPr>
              <w:t>您对该公司本项目的环境保护工作满意程度</w:t>
            </w:r>
          </w:p>
        </w:tc>
        <w:tc>
          <w:tcPr>
            <w:tcW w:w="1984" w:type="dxa"/>
            <w:gridSpan w:val="3"/>
          </w:tcPr>
          <w:p>
            <w:pPr>
              <w:pStyle w:val="11"/>
              <w:spacing w:before="143"/>
              <w:ind w:left="108"/>
              <w:jc w:val="left"/>
              <w:rPr>
                <w:sz w:val="24"/>
              </w:rPr>
            </w:pPr>
            <w:r>
              <w:rPr>
                <w:sz w:val="24"/>
              </w:rPr>
              <w:t>满意</w:t>
            </w:r>
          </w:p>
        </w:tc>
        <w:tc>
          <w:tcPr>
            <w:tcW w:w="1499" w:type="dxa"/>
            <w:gridSpan w:val="2"/>
          </w:tcPr>
          <w:p>
            <w:pPr>
              <w:pStyle w:val="11"/>
              <w:spacing w:before="143"/>
              <w:ind w:left="106"/>
              <w:jc w:val="left"/>
              <w:rPr>
                <w:sz w:val="24"/>
              </w:rPr>
            </w:pPr>
            <w:r>
              <w:rPr>
                <w:sz w:val="24"/>
              </w:rPr>
              <w:t>较满意</w:t>
            </w:r>
          </w:p>
        </w:tc>
        <w:tc>
          <w:tcPr>
            <w:tcW w:w="1635" w:type="dxa"/>
            <w:gridSpan w:val="2"/>
          </w:tcPr>
          <w:p>
            <w:pPr>
              <w:pStyle w:val="11"/>
              <w:spacing w:before="143"/>
              <w:ind w:left="105"/>
              <w:jc w:val="left"/>
              <w:rPr>
                <w:sz w:val="24"/>
              </w:rPr>
            </w:pPr>
            <w:r>
              <w:rPr>
                <w:sz w:val="24"/>
              </w:rPr>
              <w:t>不满意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trPr>
        <w:tc>
          <w:tcPr>
            <w:tcW w:w="766" w:type="dxa"/>
            <w:vMerge w:val="continue"/>
            <w:tcBorders>
              <w:top w:val="nil"/>
            </w:tcBorders>
          </w:tcPr>
          <w:p>
            <w:pPr>
              <w:rPr>
                <w:sz w:val="2"/>
                <w:szCs w:val="2"/>
              </w:rPr>
            </w:pPr>
          </w:p>
        </w:tc>
        <w:tc>
          <w:tcPr>
            <w:tcW w:w="3341" w:type="dxa"/>
            <w:gridSpan w:val="3"/>
          </w:tcPr>
          <w:p>
            <w:pPr>
              <w:pStyle w:val="11"/>
              <w:spacing w:before="23"/>
              <w:ind w:left="107"/>
              <w:jc w:val="left"/>
              <w:rPr>
                <w:sz w:val="24"/>
              </w:rPr>
            </w:pPr>
            <w:r>
              <w:rPr>
                <w:sz w:val="24"/>
              </w:rPr>
              <w:t>选择项占百分比（</w:t>
            </w:r>
            <w:r>
              <w:rPr>
                <w:rFonts w:ascii="Times New Roman" w:eastAsia="Times New Roman"/>
                <w:sz w:val="24"/>
              </w:rPr>
              <w:t>%</w:t>
            </w:r>
            <w:r>
              <w:rPr>
                <w:sz w:val="24"/>
              </w:rPr>
              <w:t>）</w:t>
            </w:r>
          </w:p>
        </w:tc>
        <w:tc>
          <w:tcPr>
            <w:tcW w:w="1984" w:type="dxa"/>
            <w:gridSpan w:val="3"/>
          </w:tcPr>
          <w:p>
            <w:pPr>
              <w:pStyle w:val="11"/>
              <w:spacing w:before="39"/>
              <w:ind w:left="108"/>
              <w:jc w:val="left"/>
              <w:rPr>
                <w:rFonts w:ascii="Times New Roman"/>
                <w:sz w:val="24"/>
              </w:rPr>
            </w:pPr>
            <w:r>
              <w:rPr>
                <w:rFonts w:ascii="Times New Roman"/>
                <w:sz w:val="24"/>
              </w:rPr>
              <w:t>0</w:t>
            </w:r>
          </w:p>
        </w:tc>
        <w:tc>
          <w:tcPr>
            <w:tcW w:w="1499" w:type="dxa"/>
            <w:gridSpan w:val="2"/>
          </w:tcPr>
          <w:p>
            <w:pPr>
              <w:pStyle w:val="11"/>
              <w:spacing w:before="39"/>
              <w:ind w:left="106"/>
              <w:jc w:val="left"/>
              <w:rPr>
                <w:rFonts w:ascii="Times New Roman"/>
                <w:sz w:val="24"/>
              </w:rPr>
            </w:pPr>
            <w:r>
              <w:rPr>
                <w:rFonts w:ascii="Times New Roman"/>
                <w:sz w:val="24"/>
              </w:rPr>
              <w:t>100</w:t>
            </w:r>
          </w:p>
        </w:tc>
        <w:tc>
          <w:tcPr>
            <w:tcW w:w="1635" w:type="dxa"/>
            <w:gridSpan w:val="2"/>
          </w:tcPr>
          <w:p>
            <w:pPr>
              <w:pStyle w:val="11"/>
              <w:spacing w:before="39"/>
              <w:ind w:left="105"/>
              <w:jc w:val="left"/>
              <w:rPr>
                <w:rFonts w:ascii="Times New Roman"/>
                <w:sz w:val="24"/>
              </w:rPr>
            </w:pPr>
            <w:r>
              <w:rPr>
                <w:rFonts w:ascii="Times New Roman"/>
                <w:sz w:val="24"/>
              </w:rPr>
              <w:t>0</w:t>
            </w:r>
          </w:p>
        </w:tc>
      </w:tr>
    </w:tbl>
    <w:p>
      <w:pPr>
        <w:spacing w:after="0"/>
        <w:jc w:val="left"/>
        <w:rPr>
          <w:rFonts w:ascii="Times New Roman"/>
          <w:sz w:val="24"/>
        </w:rPr>
        <w:sectPr>
          <w:pgSz w:w="11910" w:h="16840"/>
          <w:pgMar w:top="1560" w:right="760" w:bottom="1200" w:left="960" w:header="852" w:footer="1015" w:gutter="0"/>
          <w:cols w:space="720" w:num="1"/>
        </w:sectPr>
      </w:pPr>
    </w:p>
    <w:p>
      <w:pPr>
        <w:pStyle w:val="4"/>
        <w:spacing w:after="1"/>
        <w:rPr>
          <w:rFonts w:ascii="Microsoft JhengHei"/>
          <w:b/>
          <w:sz w:val="9"/>
        </w:rPr>
      </w:pPr>
    </w:p>
    <w:p>
      <w:pPr>
        <w:pStyle w:val="4"/>
        <w:spacing w:line="20" w:lineRule="exact"/>
        <w:ind w:left="703"/>
        <w:rPr>
          <w:rFonts w:ascii="Microsoft JhengHei"/>
          <w:sz w:val="2"/>
        </w:rPr>
      </w:pPr>
      <w:r>
        <w:rPr>
          <w:rFonts w:ascii="Microsoft JhengHei"/>
          <w:sz w:val="2"/>
        </w:rPr>
        <w:pict>
          <v:group id="_x0000_s1473" o:spid="_x0000_s1473" o:spt="203" style="height:0.5pt;width:423.2pt;" coordsize="8464,10">
            <o:lock v:ext="edit"/>
            <v:line id="_x0000_s1474" o:spid="_x0000_s1474" o:spt="20" style="position:absolute;left:0;top:5;height:0;width:8464;" stroked="t" coordsize="21600,21600">
              <v:path arrowok="t"/>
              <v:fill focussize="0,0"/>
              <v:stroke weight="0.48pt" color="#000000"/>
              <v:imagedata o:title=""/>
              <o:lock v:ext="edit"/>
            </v:line>
            <w10:wrap type="none"/>
            <w10:anchorlock/>
          </v:group>
        </w:pict>
      </w:r>
    </w:p>
    <w:p>
      <w:pPr>
        <w:pStyle w:val="4"/>
        <w:spacing w:before="4"/>
        <w:rPr>
          <w:rFonts w:ascii="Microsoft JhengHei"/>
          <w:b/>
          <w:sz w:val="5"/>
        </w:rPr>
      </w:pPr>
    </w:p>
    <w:p>
      <w:pPr>
        <w:pStyle w:val="2"/>
        <w:numPr>
          <w:ilvl w:val="0"/>
          <w:numId w:val="10"/>
        </w:numPr>
        <w:tabs>
          <w:tab w:val="left" w:pos="1615"/>
          <w:tab w:val="left" w:pos="1616"/>
        </w:tabs>
        <w:spacing w:before="0" w:after="0" w:line="716" w:lineRule="exact"/>
        <w:ind w:left="1615" w:right="0" w:hanging="774"/>
        <w:jc w:val="left"/>
      </w:pPr>
      <w:bookmarkStart w:id="41" w:name="_bookmark21"/>
      <w:bookmarkEnd w:id="41"/>
      <w:bookmarkStart w:id="42" w:name="_bookmark21"/>
      <w:bookmarkEnd w:id="42"/>
      <w:r>
        <w:t>固废部分结论与建议</w:t>
      </w:r>
    </w:p>
    <w:p>
      <w:pPr>
        <w:pStyle w:val="10"/>
        <w:numPr>
          <w:ilvl w:val="1"/>
          <w:numId w:val="10"/>
        </w:numPr>
        <w:tabs>
          <w:tab w:val="left" w:pos="1484"/>
        </w:tabs>
        <w:spacing w:before="85" w:after="0" w:line="240" w:lineRule="auto"/>
        <w:ind w:left="1483" w:right="0" w:hanging="642"/>
        <w:jc w:val="left"/>
        <w:rPr>
          <w:rFonts w:ascii="Times New Roman" w:eastAsia="Times New Roman"/>
          <w:b/>
          <w:sz w:val="32"/>
        </w:rPr>
      </w:pPr>
      <w:r>
        <w:rPr>
          <w:rFonts w:hint="eastAsia" w:ascii="Microsoft JhengHei" w:eastAsia="Microsoft JhengHei"/>
          <w:b/>
          <w:sz w:val="32"/>
        </w:rPr>
        <w:t>主要结论</w:t>
      </w:r>
    </w:p>
    <w:p>
      <w:pPr>
        <w:pStyle w:val="4"/>
        <w:spacing w:before="138" w:line="364" w:lineRule="auto"/>
        <w:ind w:left="842" w:right="1079" w:firstLine="419"/>
        <w:jc w:val="both"/>
      </w:pPr>
      <w:r>
        <w:rPr>
          <w:spacing w:val="-4"/>
        </w:rPr>
        <w:t>本次技改项目产生固废主要有废活性炭、净制废药材、药渣、生</w:t>
      </w:r>
      <w:r>
        <w:rPr>
          <w:spacing w:val="-7"/>
        </w:rPr>
        <w:t xml:space="preserve">活垃圾等，全年预计产生量为 </w:t>
      </w:r>
      <w:r>
        <w:rPr>
          <w:rFonts w:ascii="Times New Roman" w:eastAsia="Times New Roman"/>
        </w:rPr>
        <w:t>43.45t/a</w:t>
      </w:r>
      <w:r>
        <w:rPr>
          <w:spacing w:val="-3"/>
        </w:rPr>
        <w:t>，其中废活性炭为危险废物， 委托台州市德长环保有限公司有资质单位作安全填埋或焚烧处置。</w:t>
      </w:r>
    </w:p>
    <w:p>
      <w:pPr>
        <w:pStyle w:val="4"/>
        <w:spacing w:line="364" w:lineRule="auto"/>
        <w:ind w:left="842" w:right="898" w:firstLine="419"/>
      </w:pPr>
      <w:r>
        <w:t>项目产生的废活性炭委托台州市德长环保有限公司焚烧或填埋处</w:t>
      </w:r>
      <w:r>
        <w:rPr>
          <w:spacing w:val="-10"/>
        </w:rPr>
        <w:t>置。一般固废的药渣、净制废药材外售综合利用做农肥，生活垃圾委</w:t>
      </w:r>
      <w:r>
        <w:rPr>
          <w:spacing w:val="-11"/>
        </w:rPr>
        <w:t xml:space="preserve">托环卫部门所清运。本次项目产生的各类固废均能做到无害化处置， </w:t>
      </w:r>
      <w:r>
        <w:rPr>
          <w:spacing w:val="-2"/>
        </w:rPr>
        <w:t>对环境影响不大。</w:t>
      </w:r>
    </w:p>
    <w:p>
      <w:pPr>
        <w:pStyle w:val="10"/>
        <w:numPr>
          <w:ilvl w:val="1"/>
          <w:numId w:val="10"/>
        </w:numPr>
        <w:tabs>
          <w:tab w:val="left" w:pos="1484"/>
        </w:tabs>
        <w:spacing w:before="0" w:after="0" w:line="482" w:lineRule="exact"/>
        <w:ind w:left="1483" w:right="0" w:hanging="642"/>
        <w:jc w:val="left"/>
        <w:rPr>
          <w:rFonts w:ascii="Times New Roman" w:eastAsia="Times New Roman"/>
          <w:b/>
          <w:sz w:val="32"/>
        </w:rPr>
      </w:pPr>
      <w:r>
        <w:rPr>
          <w:rFonts w:hint="eastAsia" w:ascii="Microsoft JhengHei" w:eastAsia="Microsoft JhengHei"/>
          <w:b/>
          <w:sz w:val="32"/>
        </w:rPr>
        <w:t>环境管理</w:t>
      </w:r>
    </w:p>
    <w:p>
      <w:pPr>
        <w:pStyle w:val="4"/>
        <w:spacing w:before="137" w:line="364" w:lineRule="auto"/>
        <w:ind w:left="842" w:right="1038" w:firstLine="559"/>
        <w:jc w:val="both"/>
      </w:pPr>
      <w:r>
        <w:rPr>
          <w:spacing w:val="-8"/>
        </w:rPr>
        <w:t>本项目在建设和营运过程中加强环境质量管理，认真落实环境保</w:t>
      </w:r>
      <w:r>
        <w:rPr>
          <w:spacing w:val="-12"/>
        </w:rPr>
        <w:t>护措施，采取相应的污染防治措施，各污染物能够实现达标排放，对</w:t>
      </w:r>
      <w:r>
        <w:rPr>
          <w:spacing w:val="-10"/>
        </w:rPr>
        <w:t>周围环境的影响不大，周边环境能符合环境功能区要求；排放污染物</w:t>
      </w:r>
      <w:r>
        <w:rPr>
          <w:spacing w:val="-13"/>
        </w:rPr>
        <w:t>符合国家、省规定的主要污染物排放总量控制指标。企业在做好安全</w:t>
      </w:r>
      <w:r>
        <w:rPr>
          <w:spacing w:val="-3"/>
        </w:rPr>
        <w:t>防范措施和应急预案的前提下，项目的事故风险水平可以接受。</w:t>
      </w:r>
    </w:p>
    <w:p>
      <w:pPr>
        <w:pStyle w:val="10"/>
        <w:numPr>
          <w:ilvl w:val="1"/>
          <w:numId w:val="10"/>
        </w:numPr>
        <w:tabs>
          <w:tab w:val="left" w:pos="1566"/>
        </w:tabs>
        <w:spacing w:before="0" w:after="0" w:line="482" w:lineRule="exact"/>
        <w:ind w:left="1565" w:right="0" w:hanging="724"/>
        <w:jc w:val="left"/>
        <w:rPr>
          <w:rFonts w:ascii="Times New Roman" w:eastAsia="Times New Roman"/>
          <w:b/>
          <w:sz w:val="32"/>
        </w:rPr>
      </w:pPr>
      <w:r>
        <w:rPr>
          <w:rFonts w:hint="eastAsia" w:ascii="Microsoft JhengHei" w:eastAsia="Microsoft JhengHei"/>
          <w:b/>
          <w:sz w:val="32"/>
        </w:rPr>
        <w:t>总结论</w:t>
      </w:r>
    </w:p>
    <w:p>
      <w:pPr>
        <w:pStyle w:val="4"/>
        <w:spacing w:before="138" w:line="364" w:lineRule="auto"/>
        <w:ind w:left="842" w:right="1031" w:firstLine="539"/>
      </w:pPr>
      <w:r>
        <w:rPr>
          <w:spacing w:val="-16"/>
        </w:rPr>
        <w:t>项目落实了环评及批复中有关固废污染防治的要求，项目固废部分</w:t>
      </w:r>
      <w:r>
        <w:rPr>
          <w:spacing w:val="-10"/>
        </w:rPr>
        <w:t>基本符合项目环境保护设施竣工验收要求。</w:t>
      </w:r>
    </w:p>
    <w:p>
      <w:pPr>
        <w:pStyle w:val="10"/>
        <w:numPr>
          <w:ilvl w:val="1"/>
          <w:numId w:val="10"/>
        </w:numPr>
        <w:tabs>
          <w:tab w:val="left" w:pos="1566"/>
        </w:tabs>
        <w:spacing w:before="0" w:after="0" w:line="486" w:lineRule="exact"/>
        <w:ind w:left="1565" w:right="0" w:hanging="724"/>
        <w:jc w:val="left"/>
        <w:rPr>
          <w:rFonts w:ascii="Times New Roman" w:eastAsia="Times New Roman"/>
          <w:b/>
          <w:sz w:val="32"/>
        </w:rPr>
      </w:pPr>
      <w:r>
        <w:rPr>
          <w:rFonts w:hint="eastAsia" w:ascii="Microsoft JhengHei" w:eastAsia="Microsoft JhengHei"/>
          <w:b/>
          <w:sz w:val="32"/>
        </w:rPr>
        <w:t>建议</w:t>
      </w:r>
    </w:p>
    <w:p>
      <w:pPr>
        <w:pStyle w:val="4"/>
        <w:spacing w:before="135" w:line="364" w:lineRule="auto"/>
        <w:ind w:left="842" w:right="1171" w:firstLine="544"/>
      </w:pPr>
      <w:r>
        <w:rPr>
          <w:spacing w:val="-10"/>
        </w:rPr>
        <w:t>严格按照环评和批复要求，对各类产生固废进行妥善收集、贮存和转移处置，药渣、净制废药材等尽快处理，避免二次污染。</w:t>
      </w:r>
    </w:p>
    <w:p>
      <w:pPr>
        <w:spacing w:after="0" w:line="364" w:lineRule="auto"/>
        <w:sectPr>
          <w:headerReference r:id="rId21" w:type="default"/>
          <w:pgSz w:w="11910" w:h="16840"/>
          <w:pgMar w:top="1380" w:right="760" w:bottom="1200" w:left="960" w:header="852" w:footer="1015" w:gutter="0"/>
          <w:cols w:space="720" w:num="1"/>
        </w:sectPr>
      </w:pPr>
    </w:p>
    <w:p>
      <w:pPr>
        <w:spacing w:before="88"/>
        <w:ind w:left="1265" w:right="0" w:firstLine="0"/>
        <w:jc w:val="left"/>
        <w:rPr>
          <w:rFonts w:hint="eastAsia" w:ascii="Microsoft JhengHei" w:eastAsia="Microsoft JhengHei"/>
          <w:b/>
          <w:sz w:val="21"/>
        </w:rPr>
      </w:pPr>
      <w:r>
        <w:drawing>
          <wp:anchor distT="0" distB="0" distL="0" distR="0" simplePos="0" relativeHeight="251659264" behindDoc="0" locked="0" layoutInCell="1" allowOverlap="1">
            <wp:simplePos x="0" y="0"/>
            <wp:positionH relativeFrom="page">
              <wp:posOffset>1412240</wp:posOffset>
            </wp:positionH>
            <wp:positionV relativeFrom="paragraph">
              <wp:posOffset>357505</wp:posOffset>
            </wp:positionV>
            <wp:extent cx="5252720" cy="6995160"/>
            <wp:effectExtent l="0" t="0" r="0" b="0"/>
            <wp:wrapTopAndBottom/>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3.jpeg"/>
                    <pic:cNvPicPr>
                      <a:picLocks noChangeAspect="1"/>
                    </pic:cNvPicPr>
                  </pic:nvPicPr>
                  <pic:blipFill>
                    <a:blip r:embed="rId55" cstate="print"/>
                    <a:stretch>
                      <a:fillRect/>
                    </a:stretch>
                  </pic:blipFill>
                  <pic:spPr>
                    <a:xfrm>
                      <a:off x="0" y="0"/>
                      <a:ext cx="5252436" cy="6995159"/>
                    </a:xfrm>
                    <a:prstGeom prst="rect">
                      <a:avLst/>
                    </a:prstGeom>
                  </pic:spPr>
                </pic:pic>
              </a:graphicData>
            </a:graphic>
          </wp:anchor>
        </w:drawing>
      </w:r>
      <w:r>
        <w:rPr>
          <w:rFonts w:hint="eastAsia" w:ascii="Microsoft JhengHei" w:eastAsia="Microsoft JhengHei"/>
          <w:b/>
          <w:sz w:val="21"/>
        </w:rPr>
        <w:t>附图：现场照片</w:t>
      </w:r>
    </w:p>
    <w:p>
      <w:pPr>
        <w:spacing w:after="0"/>
        <w:jc w:val="left"/>
        <w:rPr>
          <w:rFonts w:hint="eastAsia" w:ascii="Microsoft JhengHei" w:eastAsia="Microsoft JhengHei"/>
          <w:sz w:val="21"/>
        </w:rPr>
        <w:sectPr>
          <w:headerReference r:id="rId22" w:type="default"/>
          <w:pgSz w:w="11910" w:h="16840"/>
          <w:pgMar w:top="1560" w:right="760" w:bottom="1200" w:left="960" w:header="852" w:footer="1015" w:gutter="0"/>
          <w:cols w:space="720" w:num="1"/>
        </w:sectPr>
      </w:pPr>
    </w:p>
    <w:p>
      <w:pPr>
        <w:pStyle w:val="4"/>
        <w:spacing w:before="6"/>
        <w:rPr>
          <w:rFonts w:ascii="Times New Roman"/>
          <w:sz w:val="13"/>
        </w:rPr>
      </w:pPr>
    </w:p>
    <w:p>
      <w:pPr>
        <w:pStyle w:val="4"/>
        <w:ind w:left="1264"/>
        <w:rPr>
          <w:rFonts w:ascii="Times New Roman"/>
          <w:sz w:val="20"/>
        </w:rPr>
      </w:pPr>
      <w:r>
        <w:rPr>
          <w:rFonts w:ascii="Times New Roman"/>
          <w:sz w:val="20"/>
        </w:rPr>
        <w:drawing>
          <wp:inline distT="0" distB="0" distL="0" distR="0">
            <wp:extent cx="5242560" cy="4352290"/>
            <wp:effectExtent l="0" t="0" r="0" b="0"/>
            <wp:docPr id="2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4.jpeg"/>
                    <pic:cNvPicPr>
                      <a:picLocks noChangeAspect="1"/>
                    </pic:cNvPicPr>
                  </pic:nvPicPr>
                  <pic:blipFill>
                    <a:blip r:embed="rId56" cstate="print"/>
                    <a:stretch>
                      <a:fillRect/>
                    </a:stretch>
                  </pic:blipFill>
                  <pic:spPr>
                    <a:xfrm>
                      <a:off x="0" y="0"/>
                      <a:ext cx="5242733" cy="4352544"/>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spacing w:before="88" w:line="254" w:lineRule="auto"/>
        <w:ind w:left="842" w:right="1064" w:firstLine="422"/>
        <w:jc w:val="both"/>
        <w:rPr>
          <w:rFonts w:hint="eastAsia" w:ascii="Microsoft JhengHei" w:eastAsia="Microsoft JhengHei"/>
          <w:b/>
          <w:sz w:val="21"/>
        </w:rPr>
      </w:pPr>
      <w:r>
        <w:drawing>
          <wp:anchor distT="0" distB="0" distL="0" distR="0" simplePos="0" relativeHeight="251659264" behindDoc="0" locked="0" layoutInCell="1" allowOverlap="1">
            <wp:simplePos x="0" y="0"/>
            <wp:positionH relativeFrom="page">
              <wp:posOffset>1144270</wp:posOffset>
            </wp:positionH>
            <wp:positionV relativeFrom="paragraph">
              <wp:posOffset>875665</wp:posOffset>
            </wp:positionV>
            <wp:extent cx="5196205" cy="6921500"/>
            <wp:effectExtent l="0" t="0" r="0" b="0"/>
            <wp:wrapTopAndBottom/>
            <wp:docPr id="2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5.jpeg"/>
                    <pic:cNvPicPr>
                      <a:picLocks noChangeAspect="1"/>
                    </pic:cNvPicPr>
                  </pic:nvPicPr>
                  <pic:blipFill>
                    <a:blip r:embed="rId57" cstate="print"/>
                    <a:stretch>
                      <a:fillRect/>
                    </a:stretch>
                  </pic:blipFill>
                  <pic:spPr>
                    <a:xfrm>
                      <a:off x="0" y="0"/>
                      <a:ext cx="5196239" cy="6921817"/>
                    </a:xfrm>
                    <a:prstGeom prst="rect">
                      <a:avLst/>
                    </a:prstGeom>
                  </pic:spPr>
                </pic:pic>
              </a:graphicData>
            </a:graphic>
          </wp:anchor>
        </w:drawing>
      </w:r>
      <w:r>
        <w:rPr>
          <w:rFonts w:hint="eastAsia" w:ascii="Microsoft JhengHei" w:eastAsia="Microsoft JhengHei"/>
          <w:b/>
          <w:sz w:val="21"/>
        </w:rPr>
        <w:t xml:space="preserve">附件 </w:t>
      </w:r>
      <w:r>
        <w:rPr>
          <w:rFonts w:ascii="Times New Roman" w:eastAsia="Times New Roman"/>
          <w:b/>
          <w:sz w:val="21"/>
        </w:rPr>
        <w:t>1</w:t>
      </w:r>
      <w:r>
        <w:rPr>
          <w:rFonts w:hint="eastAsia" w:ascii="Microsoft JhengHei" w:eastAsia="Microsoft JhengHei"/>
          <w:b/>
          <w:sz w:val="21"/>
        </w:rPr>
        <w:t xml:space="preserve">：浙江省环境保护厅《关于万邦德制药集团股份有限公司新增年产 </w:t>
      </w:r>
      <w:r>
        <w:rPr>
          <w:rFonts w:ascii="Times New Roman" w:eastAsia="Times New Roman"/>
          <w:b/>
          <w:sz w:val="21"/>
        </w:rPr>
        <w:t xml:space="preserve">20 </w:t>
      </w:r>
      <w:r>
        <w:rPr>
          <w:rFonts w:hint="eastAsia" w:ascii="Microsoft JhengHei" w:eastAsia="Microsoft JhengHei"/>
          <w:b/>
          <w:sz w:val="21"/>
        </w:rPr>
        <w:t>吨联苯双酯原料药、</w:t>
      </w:r>
      <w:r>
        <w:rPr>
          <w:rFonts w:ascii="Times New Roman" w:eastAsia="Times New Roman"/>
          <w:b/>
          <w:sz w:val="21"/>
        </w:rPr>
        <w:t xml:space="preserve">980 </w:t>
      </w:r>
      <w:r>
        <w:rPr>
          <w:rFonts w:hint="eastAsia" w:ascii="Microsoft JhengHei" w:eastAsia="Microsoft JhengHei"/>
          <w:b/>
          <w:sz w:val="21"/>
        </w:rPr>
        <w:t xml:space="preserve">吨诺氟沙星原料药和 </w:t>
      </w:r>
      <w:r>
        <w:rPr>
          <w:rFonts w:ascii="Times New Roman" w:eastAsia="Times New Roman"/>
          <w:b/>
          <w:sz w:val="21"/>
        </w:rPr>
        <w:t xml:space="preserve">10 </w:t>
      </w:r>
      <w:r>
        <w:rPr>
          <w:rFonts w:hint="eastAsia" w:ascii="Microsoft JhengHei" w:eastAsia="Microsoft JhengHei"/>
          <w:b/>
          <w:sz w:val="21"/>
        </w:rPr>
        <w:t>吨中药提取物产品技改项目环境影响报告书的审查意见》浙环建</w:t>
      </w:r>
      <w:r>
        <w:rPr>
          <w:rFonts w:ascii="Times New Roman" w:eastAsia="Times New Roman"/>
          <w:b/>
          <w:sz w:val="21"/>
        </w:rPr>
        <w:t xml:space="preserve">[2018]23 </w:t>
      </w:r>
      <w:r>
        <w:rPr>
          <w:rFonts w:hint="eastAsia" w:ascii="Microsoft JhengHei" w:eastAsia="Microsoft JhengHei"/>
          <w:b/>
          <w:sz w:val="21"/>
        </w:rPr>
        <w:t>号；</w:t>
      </w:r>
    </w:p>
    <w:p>
      <w:pPr>
        <w:spacing w:after="0" w:line="254" w:lineRule="auto"/>
        <w:jc w:val="both"/>
        <w:rPr>
          <w:rFonts w:hint="eastAsia" w:ascii="Microsoft JhengHei" w:eastAsia="Microsoft JhengHei"/>
          <w:sz w:val="21"/>
        </w:rPr>
        <w:sectPr>
          <w:pgSz w:w="11910" w:h="16840"/>
          <w:pgMar w:top="1560" w:right="760" w:bottom="1200" w:left="960" w:header="852" w:footer="1015" w:gutter="0"/>
          <w:cols w:space="720" w:num="1"/>
        </w:sectPr>
      </w:pPr>
    </w:p>
    <w:p>
      <w:pPr>
        <w:pStyle w:val="4"/>
        <w:spacing w:before="6"/>
        <w:rPr>
          <w:rFonts w:ascii="Times New Roman"/>
          <w:sz w:val="13"/>
        </w:rPr>
      </w:pPr>
    </w:p>
    <w:p>
      <w:pPr>
        <w:pStyle w:val="4"/>
        <w:ind w:left="842"/>
        <w:rPr>
          <w:rFonts w:ascii="Times New Roman"/>
          <w:sz w:val="20"/>
        </w:rPr>
      </w:pPr>
      <w:r>
        <w:rPr>
          <w:rFonts w:ascii="Times New Roman"/>
          <w:sz w:val="20"/>
        </w:rPr>
        <w:drawing>
          <wp:inline distT="0" distB="0" distL="0" distR="0">
            <wp:extent cx="5196840" cy="6921500"/>
            <wp:effectExtent l="0" t="0" r="0" b="0"/>
            <wp:docPr id="3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6.jpeg"/>
                    <pic:cNvPicPr>
                      <a:picLocks noChangeAspect="1"/>
                    </pic:cNvPicPr>
                  </pic:nvPicPr>
                  <pic:blipFill>
                    <a:blip r:embed="rId58" cstate="print"/>
                    <a:stretch>
                      <a:fillRect/>
                    </a:stretch>
                  </pic:blipFill>
                  <pic:spPr>
                    <a:xfrm>
                      <a:off x="0" y="0"/>
                      <a:ext cx="5197366" cy="6921817"/>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6"/>
        <w:rPr>
          <w:rFonts w:ascii="Times New Roman"/>
          <w:sz w:val="13"/>
        </w:rPr>
      </w:pPr>
    </w:p>
    <w:p>
      <w:pPr>
        <w:pStyle w:val="4"/>
        <w:ind w:left="842"/>
        <w:rPr>
          <w:rFonts w:ascii="Times New Roman"/>
          <w:sz w:val="20"/>
        </w:rPr>
      </w:pPr>
      <w:r>
        <w:rPr>
          <w:rFonts w:ascii="Times New Roman"/>
          <w:sz w:val="20"/>
        </w:rPr>
        <w:drawing>
          <wp:inline distT="0" distB="0" distL="0" distR="0">
            <wp:extent cx="5196840" cy="6921500"/>
            <wp:effectExtent l="0" t="0" r="0" b="0"/>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7.jpeg"/>
                    <pic:cNvPicPr>
                      <a:picLocks noChangeAspect="1"/>
                    </pic:cNvPicPr>
                  </pic:nvPicPr>
                  <pic:blipFill>
                    <a:blip r:embed="rId59" cstate="print"/>
                    <a:stretch>
                      <a:fillRect/>
                    </a:stretch>
                  </pic:blipFill>
                  <pic:spPr>
                    <a:xfrm>
                      <a:off x="0" y="0"/>
                      <a:ext cx="5197366" cy="6921817"/>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6"/>
        <w:rPr>
          <w:rFonts w:ascii="Times New Roman"/>
          <w:sz w:val="13"/>
        </w:rPr>
      </w:pPr>
    </w:p>
    <w:p>
      <w:pPr>
        <w:pStyle w:val="4"/>
        <w:ind w:left="842"/>
        <w:rPr>
          <w:rFonts w:ascii="Times New Roman"/>
          <w:sz w:val="20"/>
        </w:rPr>
      </w:pPr>
      <w:r>
        <w:rPr>
          <w:rFonts w:ascii="Times New Roman"/>
          <w:sz w:val="20"/>
        </w:rPr>
        <w:drawing>
          <wp:inline distT="0" distB="0" distL="0" distR="0">
            <wp:extent cx="5196840" cy="6921500"/>
            <wp:effectExtent l="0" t="0" r="0" b="0"/>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8.jpeg"/>
                    <pic:cNvPicPr>
                      <a:picLocks noChangeAspect="1"/>
                    </pic:cNvPicPr>
                  </pic:nvPicPr>
                  <pic:blipFill>
                    <a:blip r:embed="rId60" cstate="print"/>
                    <a:stretch>
                      <a:fillRect/>
                    </a:stretch>
                  </pic:blipFill>
                  <pic:spPr>
                    <a:xfrm>
                      <a:off x="0" y="0"/>
                      <a:ext cx="5197366" cy="6921817"/>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6"/>
        <w:rPr>
          <w:rFonts w:ascii="Times New Roman"/>
          <w:sz w:val="13"/>
        </w:rPr>
      </w:pPr>
    </w:p>
    <w:p>
      <w:pPr>
        <w:pStyle w:val="4"/>
        <w:ind w:left="842"/>
        <w:rPr>
          <w:rFonts w:ascii="Times New Roman"/>
          <w:sz w:val="20"/>
        </w:rPr>
      </w:pPr>
      <w:r>
        <w:rPr>
          <w:rFonts w:ascii="Times New Roman"/>
          <w:sz w:val="20"/>
        </w:rPr>
        <w:drawing>
          <wp:inline distT="0" distB="0" distL="0" distR="0">
            <wp:extent cx="5196840" cy="6921500"/>
            <wp:effectExtent l="0" t="0" r="0" b="0"/>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9.jpeg"/>
                    <pic:cNvPicPr>
                      <a:picLocks noChangeAspect="1"/>
                    </pic:cNvPicPr>
                  </pic:nvPicPr>
                  <pic:blipFill>
                    <a:blip r:embed="rId61" cstate="print"/>
                    <a:stretch>
                      <a:fillRect/>
                    </a:stretch>
                  </pic:blipFill>
                  <pic:spPr>
                    <a:xfrm>
                      <a:off x="0" y="0"/>
                      <a:ext cx="5197366" cy="6921817"/>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6"/>
        <w:rPr>
          <w:rFonts w:ascii="Times New Roman"/>
          <w:sz w:val="13"/>
        </w:rPr>
      </w:pPr>
    </w:p>
    <w:p>
      <w:pPr>
        <w:pStyle w:val="4"/>
        <w:ind w:left="842"/>
        <w:rPr>
          <w:rFonts w:ascii="Times New Roman"/>
          <w:sz w:val="20"/>
        </w:rPr>
      </w:pPr>
      <w:r>
        <w:rPr>
          <w:rFonts w:ascii="Times New Roman"/>
          <w:sz w:val="20"/>
        </w:rPr>
        <w:drawing>
          <wp:inline distT="0" distB="0" distL="0" distR="0">
            <wp:extent cx="5196840" cy="6921500"/>
            <wp:effectExtent l="0" t="0" r="0" b="0"/>
            <wp:docPr id="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0.jpeg"/>
                    <pic:cNvPicPr>
                      <a:picLocks noChangeAspect="1"/>
                    </pic:cNvPicPr>
                  </pic:nvPicPr>
                  <pic:blipFill>
                    <a:blip r:embed="rId62" cstate="print"/>
                    <a:stretch>
                      <a:fillRect/>
                    </a:stretch>
                  </pic:blipFill>
                  <pic:spPr>
                    <a:xfrm>
                      <a:off x="0" y="0"/>
                      <a:ext cx="5197366" cy="6921817"/>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spacing w:before="88"/>
        <w:ind w:left="1262" w:right="0" w:firstLine="0"/>
        <w:jc w:val="left"/>
        <w:rPr>
          <w:rFonts w:hint="eastAsia" w:ascii="Microsoft JhengHei" w:eastAsia="Microsoft JhengHei"/>
          <w:b/>
          <w:sz w:val="21"/>
        </w:rPr>
      </w:pPr>
      <w:r>
        <w:drawing>
          <wp:anchor distT="0" distB="0" distL="0" distR="0" simplePos="0" relativeHeight="251659264" behindDoc="0" locked="0" layoutInCell="1" allowOverlap="1">
            <wp:simplePos x="0" y="0"/>
            <wp:positionH relativeFrom="page">
              <wp:posOffset>1443990</wp:posOffset>
            </wp:positionH>
            <wp:positionV relativeFrom="paragraph">
              <wp:posOffset>357505</wp:posOffset>
            </wp:positionV>
            <wp:extent cx="5145405" cy="7110095"/>
            <wp:effectExtent l="0" t="0" r="0" b="0"/>
            <wp:wrapTopAndBottom/>
            <wp:docPr id="4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jpeg"/>
                    <pic:cNvPicPr>
                      <a:picLocks noChangeAspect="1"/>
                    </pic:cNvPicPr>
                  </pic:nvPicPr>
                  <pic:blipFill>
                    <a:blip r:embed="rId63" cstate="print"/>
                    <a:stretch>
                      <a:fillRect/>
                    </a:stretch>
                  </pic:blipFill>
                  <pic:spPr>
                    <a:xfrm>
                      <a:off x="0" y="0"/>
                      <a:ext cx="5145332" cy="7110222"/>
                    </a:xfrm>
                    <a:prstGeom prst="rect">
                      <a:avLst/>
                    </a:prstGeom>
                  </pic:spPr>
                </pic:pic>
              </a:graphicData>
            </a:graphic>
          </wp:anchor>
        </w:drawing>
      </w:r>
      <w:r>
        <w:rPr>
          <w:rFonts w:hint="eastAsia" w:ascii="Microsoft JhengHei" w:eastAsia="Microsoft JhengHei"/>
          <w:b/>
          <w:sz w:val="21"/>
        </w:rPr>
        <w:t xml:space="preserve">附件 </w:t>
      </w:r>
      <w:r>
        <w:rPr>
          <w:rFonts w:ascii="Times New Roman" w:eastAsia="Times New Roman"/>
          <w:b/>
          <w:sz w:val="21"/>
        </w:rPr>
        <w:t>2</w:t>
      </w:r>
      <w:r>
        <w:rPr>
          <w:rFonts w:hint="eastAsia" w:ascii="Microsoft JhengHei" w:eastAsia="Microsoft JhengHei"/>
          <w:b/>
          <w:sz w:val="21"/>
        </w:rPr>
        <w:t>：应急预案备案证明；</w:t>
      </w:r>
    </w:p>
    <w:p>
      <w:pPr>
        <w:spacing w:after="0"/>
        <w:jc w:val="left"/>
        <w:rPr>
          <w:rFonts w:hint="eastAsia" w:ascii="Microsoft JhengHei" w:eastAsia="Microsoft JhengHei"/>
          <w:sz w:val="21"/>
        </w:rPr>
        <w:sectPr>
          <w:pgSz w:w="11910" w:h="16840"/>
          <w:pgMar w:top="1560" w:right="760" w:bottom="1200" w:left="960" w:header="852" w:footer="1015" w:gutter="0"/>
          <w:cols w:space="720" w:num="1"/>
        </w:sectPr>
      </w:pPr>
    </w:p>
    <w:p>
      <w:pPr>
        <w:spacing w:before="88"/>
        <w:ind w:left="1262" w:right="0" w:firstLine="0"/>
        <w:jc w:val="left"/>
        <w:rPr>
          <w:rFonts w:hint="eastAsia" w:ascii="Microsoft JhengHei" w:eastAsia="Microsoft JhengHei"/>
          <w:b/>
          <w:sz w:val="21"/>
        </w:rPr>
      </w:pPr>
      <w:r>
        <w:rPr>
          <w:rFonts w:hint="eastAsia" w:ascii="Microsoft JhengHei" w:eastAsia="Microsoft JhengHei"/>
          <w:b/>
          <w:sz w:val="21"/>
        </w:rPr>
        <w:t xml:space="preserve">附件 </w:t>
      </w:r>
      <w:r>
        <w:rPr>
          <w:rFonts w:ascii="Times New Roman" w:eastAsia="Times New Roman"/>
          <w:b/>
          <w:sz w:val="21"/>
        </w:rPr>
        <w:t>3</w:t>
      </w:r>
      <w:r>
        <w:rPr>
          <w:rFonts w:hint="eastAsia" w:ascii="Microsoft JhengHei" w:eastAsia="Microsoft JhengHei"/>
          <w:b/>
          <w:sz w:val="21"/>
        </w:rPr>
        <w:t>：危险固废处置协议、资质、转移联单。</w:t>
      </w:r>
    </w:p>
    <w:p>
      <w:pPr>
        <w:pStyle w:val="4"/>
        <w:spacing w:before="13"/>
        <w:rPr>
          <w:rFonts w:ascii="Microsoft JhengHei"/>
          <w:b/>
          <w:sz w:val="16"/>
        </w:rPr>
      </w:pPr>
      <w:r>
        <w:drawing>
          <wp:anchor distT="0" distB="0" distL="0" distR="0" simplePos="0" relativeHeight="251659264" behindDoc="0" locked="0" layoutInCell="1" allowOverlap="1">
            <wp:simplePos x="0" y="0"/>
            <wp:positionH relativeFrom="page">
              <wp:posOffset>1276985</wp:posOffset>
            </wp:positionH>
            <wp:positionV relativeFrom="paragraph">
              <wp:posOffset>219710</wp:posOffset>
            </wp:positionV>
            <wp:extent cx="5374005" cy="7556500"/>
            <wp:effectExtent l="0" t="0" r="0" b="0"/>
            <wp:wrapTopAndBottom/>
            <wp:docPr id="4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2.jpeg"/>
                    <pic:cNvPicPr>
                      <a:picLocks noChangeAspect="1"/>
                    </pic:cNvPicPr>
                  </pic:nvPicPr>
                  <pic:blipFill>
                    <a:blip r:embed="rId64" cstate="print"/>
                    <a:stretch>
                      <a:fillRect/>
                    </a:stretch>
                  </pic:blipFill>
                  <pic:spPr>
                    <a:xfrm>
                      <a:off x="0" y="0"/>
                      <a:ext cx="5373805" cy="7556658"/>
                    </a:xfrm>
                    <a:prstGeom prst="rect">
                      <a:avLst/>
                    </a:prstGeom>
                  </pic:spPr>
                </pic:pic>
              </a:graphicData>
            </a:graphic>
          </wp:anchor>
        </w:drawing>
      </w:r>
    </w:p>
    <w:p>
      <w:pPr>
        <w:spacing w:after="0"/>
        <w:rPr>
          <w:rFonts w:ascii="Microsoft JhengHei"/>
          <w:sz w:val="16"/>
        </w:rPr>
        <w:sectPr>
          <w:pgSz w:w="11910" w:h="16840"/>
          <w:pgMar w:top="1560" w:right="760" w:bottom="1200" w:left="960" w:header="852" w:footer="1015" w:gutter="0"/>
          <w:cols w:space="720" w:num="1"/>
        </w:sectPr>
      </w:pPr>
    </w:p>
    <w:p>
      <w:pPr>
        <w:pStyle w:val="4"/>
        <w:spacing w:before="6"/>
        <w:rPr>
          <w:rFonts w:ascii="Times New Roman"/>
        </w:rPr>
      </w:pPr>
    </w:p>
    <w:p>
      <w:pPr>
        <w:pStyle w:val="4"/>
        <w:ind w:left="729"/>
        <w:rPr>
          <w:rFonts w:ascii="Times New Roman"/>
          <w:sz w:val="20"/>
        </w:rPr>
      </w:pPr>
      <w:r>
        <w:rPr>
          <w:rFonts w:ascii="Times New Roman"/>
          <w:sz w:val="20"/>
        </w:rPr>
        <w:drawing>
          <wp:inline distT="0" distB="0" distL="0" distR="0">
            <wp:extent cx="5361940" cy="7503160"/>
            <wp:effectExtent l="0" t="0" r="0" b="0"/>
            <wp:docPr id="4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3.jpeg"/>
                    <pic:cNvPicPr>
                      <a:picLocks noChangeAspect="1"/>
                    </pic:cNvPicPr>
                  </pic:nvPicPr>
                  <pic:blipFill>
                    <a:blip r:embed="rId65" cstate="print"/>
                    <a:stretch>
                      <a:fillRect/>
                    </a:stretch>
                  </pic:blipFill>
                  <pic:spPr>
                    <a:xfrm>
                      <a:off x="0" y="0"/>
                      <a:ext cx="5361997" cy="7503414"/>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2"/>
        <w:rPr>
          <w:rFonts w:ascii="Times New Roman"/>
          <w:sz w:val="14"/>
        </w:rPr>
      </w:pPr>
    </w:p>
    <w:p>
      <w:pPr>
        <w:pStyle w:val="4"/>
        <w:ind w:left="561"/>
        <w:rPr>
          <w:rFonts w:ascii="Times New Roman"/>
          <w:sz w:val="20"/>
        </w:rPr>
      </w:pPr>
      <w:r>
        <w:rPr>
          <w:rFonts w:ascii="Times New Roman"/>
          <w:sz w:val="20"/>
        </w:rPr>
        <w:drawing>
          <wp:inline distT="0" distB="0" distL="0" distR="0">
            <wp:extent cx="5899150" cy="7889240"/>
            <wp:effectExtent l="0" t="0" r="0" b="0"/>
            <wp:docPr id="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4.png"/>
                    <pic:cNvPicPr>
                      <a:picLocks noChangeAspect="1"/>
                    </pic:cNvPicPr>
                  </pic:nvPicPr>
                  <pic:blipFill>
                    <a:blip r:embed="rId66" cstate="print"/>
                    <a:stretch>
                      <a:fillRect/>
                    </a:stretch>
                  </pic:blipFill>
                  <pic:spPr>
                    <a:xfrm>
                      <a:off x="0" y="0"/>
                      <a:ext cx="5899338" cy="7889557"/>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2"/>
        <w:rPr>
          <w:rFonts w:ascii="Times New Roman"/>
          <w:sz w:val="17"/>
        </w:rPr>
      </w:pPr>
    </w:p>
    <w:p>
      <w:pPr>
        <w:pStyle w:val="4"/>
        <w:ind w:left="592"/>
        <w:rPr>
          <w:rFonts w:ascii="Times New Roman"/>
          <w:sz w:val="20"/>
        </w:rPr>
      </w:pPr>
      <w:r>
        <w:rPr>
          <w:rFonts w:ascii="Times New Roman"/>
          <w:sz w:val="20"/>
        </w:rPr>
        <w:drawing>
          <wp:inline distT="0" distB="0" distL="0" distR="0">
            <wp:extent cx="5593080" cy="7995920"/>
            <wp:effectExtent l="0" t="0" r="0" b="0"/>
            <wp:docPr id="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5.png"/>
                    <pic:cNvPicPr>
                      <a:picLocks noChangeAspect="1"/>
                    </pic:cNvPicPr>
                  </pic:nvPicPr>
                  <pic:blipFill>
                    <a:blip r:embed="rId67" cstate="print"/>
                    <a:stretch>
                      <a:fillRect/>
                    </a:stretch>
                  </pic:blipFill>
                  <pic:spPr>
                    <a:xfrm>
                      <a:off x="0" y="0"/>
                      <a:ext cx="5593598" cy="7996047"/>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1"/>
        <w:rPr>
          <w:rFonts w:ascii="Times New Roman"/>
          <w:sz w:val="18"/>
        </w:rPr>
      </w:pPr>
    </w:p>
    <w:p>
      <w:pPr>
        <w:pStyle w:val="4"/>
        <w:ind w:left="999"/>
        <w:rPr>
          <w:rFonts w:ascii="Times New Roman"/>
          <w:sz w:val="20"/>
        </w:rPr>
      </w:pPr>
      <w:r>
        <w:rPr>
          <w:rFonts w:ascii="Times New Roman"/>
          <w:sz w:val="20"/>
        </w:rPr>
        <w:drawing>
          <wp:inline distT="0" distB="0" distL="0" distR="0">
            <wp:extent cx="4883785" cy="7110095"/>
            <wp:effectExtent l="0" t="0" r="0" b="0"/>
            <wp:docPr id="5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6.jpeg"/>
                    <pic:cNvPicPr>
                      <a:picLocks noChangeAspect="1"/>
                    </pic:cNvPicPr>
                  </pic:nvPicPr>
                  <pic:blipFill>
                    <a:blip r:embed="rId68" cstate="print"/>
                    <a:stretch>
                      <a:fillRect/>
                    </a:stretch>
                  </pic:blipFill>
                  <pic:spPr>
                    <a:xfrm>
                      <a:off x="0" y="0"/>
                      <a:ext cx="4884383" cy="7110222"/>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1"/>
        <w:rPr>
          <w:rFonts w:ascii="Times New Roman"/>
          <w:sz w:val="18"/>
        </w:rPr>
      </w:pPr>
    </w:p>
    <w:p>
      <w:pPr>
        <w:pStyle w:val="4"/>
        <w:ind w:left="999"/>
        <w:rPr>
          <w:rFonts w:ascii="Times New Roman"/>
          <w:sz w:val="20"/>
        </w:rPr>
      </w:pPr>
      <w:r>
        <w:rPr>
          <w:rFonts w:ascii="Times New Roman"/>
          <w:sz w:val="20"/>
        </w:rPr>
        <w:drawing>
          <wp:inline distT="0" distB="0" distL="0" distR="0">
            <wp:extent cx="5048250" cy="7077075"/>
            <wp:effectExtent l="0" t="0" r="0" b="0"/>
            <wp:docPr id="5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7.jpeg"/>
                    <pic:cNvPicPr>
                      <a:picLocks noChangeAspect="1"/>
                    </pic:cNvPicPr>
                  </pic:nvPicPr>
                  <pic:blipFill>
                    <a:blip r:embed="rId69" cstate="print"/>
                    <a:stretch>
                      <a:fillRect/>
                    </a:stretch>
                  </pic:blipFill>
                  <pic:spPr>
                    <a:xfrm>
                      <a:off x="0" y="0"/>
                      <a:ext cx="5048288" cy="7077456"/>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pStyle w:val="4"/>
        <w:spacing w:before="6"/>
        <w:rPr>
          <w:rFonts w:ascii="Times New Roman"/>
          <w:sz w:val="13"/>
        </w:rPr>
      </w:pPr>
    </w:p>
    <w:p>
      <w:pPr>
        <w:pStyle w:val="4"/>
        <w:ind w:left="947"/>
        <w:rPr>
          <w:rFonts w:ascii="Times New Roman"/>
          <w:sz w:val="20"/>
        </w:rPr>
      </w:pPr>
      <w:r>
        <w:rPr>
          <w:rFonts w:ascii="Times New Roman"/>
          <w:sz w:val="20"/>
        </w:rPr>
        <w:drawing>
          <wp:inline distT="0" distB="0" distL="0" distR="0">
            <wp:extent cx="5113655" cy="7142480"/>
            <wp:effectExtent l="0" t="0" r="0" b="0"/>
            <wp:docPr id="5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8.jpeg"/>
                    <pic:cNvPicPr>
                      <a:picLocks noChangeAspect="1"/>
                    </pic:cNvPicPr>
                  </pic:nvPicPr>
                  <pic:blipFill>
                    <a:blip r:embed="rId70" cstate="print"/>
                    <a:stretch>
                      <a:fillRect/>
                    </a:stretch>
                  </pic:blipFill>
                  <pic:spPr>
                    <a:xfrm>
                      <a:off x="0" y="0"/>
                      <a:ext cx="5113850" cy="7142988"/>
                    </a:xfrm>
                    <a:prstGeom prst="rect">
                      <a:avLst/>
                    </a:prstGeom>
                  </pic:spPr>
                </pic:pic>
              </a:graphicData>
            </a:graphic>
          </wp:inline>
        </w:drawing>
      </w:r>
    </w:p>
    <w:p>
      <w:pPr>
        <w:spacing w:after="0"/>
        <w:rPr>
          <w:rFonts w:ascii="Times New Roman"/>
          <w:sz w:val="20"/>
        </w:rPr>
        <w:sectPr>
          <w:pgSz w:w="11910" w:h="16840"/>
          <w:pgMar w:top="1560" w:right="760" w:bottom="1200" w:left="960" w:header="852" w:footer="1015" w:gutter="0"/>
          <w:cols w:space="720" w:num="1"/>
        </w:sectPr>
      </w:pPr>
    </w:p>
    <w:p>
      <w:pPr>
        <w:spacing w:before="69"/>
        <w:ind w:left="1452" w:right="0" w:firstLine="0"/>
        <w:jc w:val="left"/>
        <w:rPr>
          <w:sz w:val="18"/>
        </w:rPr>
      </w:pPr>
      <w:r>
        <w:rPr>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z w:val="18"/>
        </w:rPr>
        <w:t xml:space="preserve">吨诺氟沙星原料药和 </w:t>
      </w:r>
      <w:r>
        <w:rPr>
          <w:rFonts w:ascii="Times New Roman" w:eastAsia="Times New Roman"/>
          <w:sz w:val="18"/>
        </w:rPr>
        <w:t xml:space="preserve">10 </w:t>
      </w:r>
      <w:r>
        <w:rPr>
          <w:sz w:val="18"/>
        </w:rPr>
        <w:t>吨中药提取物产品技改项目（先行，固废部分）竣工环境保护验收监测报告</w:t>
      </w:r>
    </w:p>
    <w:p>
      <w:pPr>
        <w:pStyle w:val="4"/>
        <w:spacing w:before="12"/>
        <w:rPr>
          <w:sz w:val="7"/>
        </w:rPr>
      </w:pPr>
      <w:r>
        <w:pict>
          <v:line id="_x0000_s1475" o:spid="_x0000_s1475" o:spt="20" style="position:absolute;left:0pt;margin-left:65.25pt;margin-top:7.3pt;height:0pt;width:706.15pt;mso-position-horizontal-relative:page;mso-wrap-distance-bottom:0pt;mso-wrap-distance-top:0pt;z-index:-251486208;mso-width-relative:page;mso-height-relative:page;" stroked="t" coordsize="21600,21600">
            <v:path arrowok="t"/>
            <v:fill focussize="0,0"/>
            <v:stroke weight="0.48pt" color="#000000"/>
            <v:imagedata o:title=""/>
            <o:lock v:ext="edit"/>
            <w10:wrap type="topAndBottom"/>
          </v:line>
        </w:pict>
      </w:r>
    </w:p>
    <w:p>
      <w:pPr>
        <w:pStyle w:val="4"/>
        <w:rPr>
          <w:sz w:val="20"/>
        </w:rPr>
      </w:pPr>
    </w:p>
    <w:p>
      <w:pPr>
        <w:pStyle w:val="4"/>
        <w:spacing w:before="3"/>
        <w:rPr>
          <w:sz w:val="17"/>
        </w:rPr>
      </w:pPr>
    </w:p>
    <w:p>
      <w:pPr>
        <w:spacing w:before="0" w:line="482" w:lineRule="exact"/>
        <w:ind w:left="5102" w:right="5117" w:firstLine="0"/>
        <w:jc w:val="center"/>
        <w:rPr>
          <w:rFonts w:hint="eastAsia" w:ascii="Microsoft JhengHei" w:hAnsi="Microsoft JhengHei" w:eastAsia="Microsoft JhengHei"/>
          <w:b/>
          <w:sz w:val="28"/>
        </w:rPr>
      </w:pPr>
      <w:bookmarkStart w:id="43" w:name="_bookmark22"/>
      <w:bookmarkEnd w:id="43"/>
      <w:r>
        <w:rPr>
          <w:rFonts w:hint="eastAsia" w:ascii="Microsoft JhengHei" w:hAnsi="Microsoft JhengHei" w:eastAsia="Microsoft JhengHei"/>
          <w:b/>
          <w:sz w:val="28"/>
        </w:rPr>
        <w:t>建设项目工程竣工环境保护</w:t>
      </w:r>
      <w:r>
        <w:rPr>
          <w:rFonts w:ascii="Times New Roman" w:hAnsi="Times New Roman" w:eastAsia="Times New Roman"/>
          <w:b/>
          <w:sz w:val="28"/>
        </w:rPr>
        <w:t>“</w:t>
      </w:r>
      <w:r>
        <w:rPr>
          <w:rFonts w:hint="eastAsia" w:ascii="Microsoft JhengHei" w:hAnsi="Microsoft JhengHei" w:eastAsia="Microsoft JhengHei"/>
          <w:b/>
          <w:sz w:val="28"/>
        </w:rPr>
        <w:t>三同时</w:t>
      </w:r>
      <w:r>
        <w:rPr>
          <w:rFonts w:ascii="Times New Roman" w:hAnsi="Times New Roman" w:eastAsia="Times New Roman"/>
          <w:b/>
          <w:sz w:val="28"/>
        </w:rPr>
        <w:t>”</w:t>
      </w:r>
      <w:r>
        <w:rPr>
          <w:rFonts w:hint="eastAsia" w:ascii="Microsoft JhengHei" w:hAnsi="Microsoft JhengHei" w:eastAsia="Microsoft JhengHei"/>
          <w:b/>
          <w:sz w:val="28"/>
        </w:rPr>
        <w:t>验收登记表</w:t>
      </w:r>
    </w:p>
    <w:p>
      <w:pPr>
        <w:tabs>
          <w:tab w:val="left" w:pos="7745"/>
          <w:tab w:val="left" w:pos="11617"/>
        </w:tabs>
        <w:spacing w:before="0" w:line="240" w:lineRule="exact"/>
        <w:ind w:left="1260" w:right="0" w:firstLine="0"/>
        <w:jc w:val="left"/>
        <w:rPr>
          <w:rFonts w:hint="eastAsia" w:ascii="PMingLiU" w:eastAsia="PMingLiU"/>
          <w:sz w:val="18"/>
        </w:rPr>
      </w:pPr>
      <w:r>
        <w:rPr>
          <w:rFonts w:hint="eastAsia" w:ascii="PMingLiU" w:eastAsia="PMingLiU"/>
          <w:sz w:val="18"/>
        </w:rPr>
        <w:t>填表单位（盖章</w:t>
      </w:r>
      <w:r>
        <w:rPr>
          <w:rFonts w:hint="eastAsia" w:ascii="PMingLiU" w:eastAsia="PMingLiU"/>
          <w:spacing w:val="-92"/>
          <w:sz w:val="18"/>
        </w:rPr>
        <w:t>）</w:t>
      </w:r>
      <w:r>
        <w:rPr>
          <w:rFonts w:hint="eastAsia" w:ascii="PMingLiU" w:eastAsia="PMingLiU"/>
          <w:spacing w:val="-1"/>
          <w:sz w:val="18"/>
        </w:rPr>
        <w:t>：</w:t>
      </w:r>
      <w:r>
        <w:rPr>
          <w:rFonts w:hint="eastAsia" w:ascii="PMingLiU" w:eastAsia="PMingLiU"/>
          <w:sz w:val="18"/>
        </w:rPr>
        <w:t>万邦德制</w:t>
      </w:r>
      <w:r>
        <w:rPr>
          <w:rFonts w:hint="eastAsia" w:ascii="PMingLiU" w:eastAsia="PMingLiU"/>
          <w:spacing w:val="2"/>
          <w:sz w:val="18"/>
        </w:rPr>
        <w:t>药</w:t>
      </w:r>
      <w:r>
        <w:rPr>
          <w:rFonts w:hint="eastAsia" w:ascii="PMingLiU" w:eastAsia="PMingLiU"/>
          <w:sz w:val="18"/>
        </w:rPr>
        <w:t>集团股份有限公司</w:t>
      </w:r>
      <w:r>
        <w:rPr>
          <w:rFonts w:hint="eastAsia" w:ascii="PMingLiU" w:eastAsia="PMingLiU"/>
          <w:sz w:val="18"/>
        </w:rPr>
        <w:tab/>
      </w:r>
      <w:r>
        <w:rPr>
          <w:rFonts w:hint="eastAsia" w:ascii="PMingLiU" w:eastAsia="PMingLiU"/>
          <w:sz w:val="18"/>
        </w:rPr>
        <w:t>填表人</w:t>
      </w:r>
      <w:r>
        <w:rPr>
          <w:rFonts w:hint="eastAsia" w:ascii="PMingLiU" w:eastAsia="PMingLiU"/>
          <w:spacing w:val="-3"/>
          <w:sz w:val="18"/>
        </w:rPr>
        <w:t>（</w:t>
      </w:r>
      <w:r>
        <w:rPr>
          <w:rFonts w:hint="eastAsia" w:ascii="PMingLiU" w:eastAsia="PMingLiU"/>
          <w:sz w:val="18"/>
        </w:rPr>
        <w:t>签字</w:t>
      </w:r>
      <w:r>
        <w:rPr>
          <w:rFonts w:hint="eastAsia" w:ascii="PMingLiU" w:eastAsia="PMingLiU"/>
          <w:spacing w:val="-92"/>
          <w:sz w:val="18"/>
        </w:rPr>
        <w:t>）</w:t>
      </w:r>
      <w:r>
        <w:rPr>
          <w:rFonts w:hint="eastAsia" w:ascii="PMingLiU" w:eastAsia="PMingLiU"/>
          <w:sz w:val="18"/>
        </w:rPr>
        <w:t>：</w:t>
      </w:r>
      <w:r>
        <w:rPr>
          <w:rFonts w:hint="eastAsia" w:ascii="PMingLiU" w:eastAsia="PMingLiU"/>
          <w:sz w:val="18"/>
        </w:rPr>
        <w:tab/>
      </w:r>
      <w:r>
        <w:rPr>
          <w:rFonts w:hint="eastAsia" w:ascii="PMingLiU" w:eastAsia="PMingLiU"/>
          <w:sz w:val="18"/>
        </w:rPr>
        <w:t>项目经办人（签字</w:t>
      </w:r>
      <w:r>
        <w:rPr>
          <w:rFonts w:hint="eastAsia" w:ascii="PMingLiU" w:eastAsia="PMingLiU"/>
          <w:spacing w:val="-92"/>
          <w:sz w:val="18"/>
        </w:rPr>
        <w:t>）</w:t>
      </w:r>
      <w:r>
        <w:rPr>
          <w:rFonts w:hint="eastAsia" w:ascii="PMingLiU" w:eastAsia="PMingLiU"/>
          <w:sz w:val="18"/>
        </w:rPr>
        <w:t>：</w:t>
      </w:r>
    </w:p>
    <w:tbl>
      <w:tblPr>
        <w:tblStyle w:val="7"/>
        <w:tblW w:w="0" w:type="auto"/>
        <w:tblInd w:w="13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0"/>
        <w:gridCol w:w="168"/>
        <w:gridCol w:w="1232"/>
        <w:gridCol w:w="567"/>
        <w:gridCol w:w="829"/>
        <w:gridCol w:w="1379"/>
        <w:gridCol w:w="1098"/>
        <w:gridCol w:w="995"/>
        <w:gridCol w:w="513"/>
        <w:gridCol w:w="590"/>
        <w:gridCol w:w="1140"/>
        <w:gridCol w:w="1060"/>
        <w:gridCol w:w="1725"/>
        <w:gridCol w:w="1028"/>
        <w:gridCol w:w="690"/>
        <w:gridCol w:w="556"/>
        <w:gridCol w:w="640"/>
        <w:gridCol w:w="465"/>
        <w:gridCol w:w="79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0" w:hRule="atLeast"/>
        </w:trPr>
        <w:tc>
          <w:tcPr>
            <w:tcW w:w="430" w:type="dxa"/>
            <w:vMerge w:val="restart"/>
            <w:tcBorders>
              <w:bottom w:val="single" w:color="000000" w:sz="4" w:space="0"/>
              <w:right w:val="single" w:color="000000" w:sz="4" w:space="0"/>
            </w:tcBorders>
          </w:tcPr>
          <w:p>
            <w:pPr>
              <w:pStyle w:val="11"/>
              <w:jc w:val="left"/>
              <w:rPr>
                <w:rFonts w:ascii="PMingLiU"/>
                <w:sz w:val="16"/>
              </w:rPr>
            </w:pPr>
          </w:p>
          <w:p>
            <w:pPr>
              <w:pStyle w:val="11"/>
              <w:jc w:val="left"/>
              <w:rPr>
                <w:rFonts w:ascii="PMingLiU"/>
                <w:sz w:val="16"/>
              </w:rPr>
            </w:pPr>
          </w:p>
          <w:p>
            <w:pPr>
              <w:pStyle w:val="11"/>
              <w:jc w:val="left"/>
              <w:rPr>
                <w:rFonts w:ascii="PMingLiU"/>
                <w:sz w:val="16"/>
              </w:rPr>
            </w:pPr>
          </w:p>
          <w:p>
            <w:pPr>
              <w:pStyle w:val="11"/>
              <w:jc w:val="left"/>
              <w:rPr>
                <w:rFonts w:ascii="PMingLiU"/>
                <w:sz w:val="16"/>
              </w:rPr>
            </w:pPr>
          </w:p>
          <w:p>
            <w:pPr>
              <w:pStyle w:val="11"/>
              <w:jc w:val="left"/>
              <w:rPr>
                <w:rFonts w:ascii="PMingLiU"/>
                <w:sz w:val="16"/>
              </w:rPr>
            </w:pPr>
          </w:p>
          <w:p>
            <w:pPr>
              <w:pStyle w:val="11"/>
              <w:jc w:val="left"/>
              <w:rPr>
                <w:rFonts w:ascii="PMingLiU"/>
                <w:sz w:val="16"/>
              </w:rPr>
            </w:pPr>
          </w:p>
          <w:p>
            <w:pPr>
              <w:pStyle w:val="11"/>
              <w:spacing w:before="10"/>
              <w:jc w:val="left"/>
              <w:rPr>
                <w:rFonts w:ascii="PMingLiU"/>
                <w:sz w:val="19"/>
              </w:rPr>
            </w:pPr>
          </w:p>
          <w:p>
            <w:pPr>
              <w:pStyle w:val="11"/>
              <w:spacing w:line="132" w:lineRule="auto"/>
              <w:ind w:left="134" w:right="122"/>
              <w:jc w:val="both"/>
              <w:rPr>
                <w:rFonts w:hint="eastAsia" w:ascii="Microsoft JhengHei" w:eastAsia="Microsoft JhengHei"/>
                <w:b/>
                <w:sz w:val="15"/>
              </w:rPr>
            </w:pPr>
            <w:r>
              <w:rPr>
                <w:rFonts w:hint="eastAsia" w:ascii="Microsoft JhengHei" w:eastAsia="Microsoft JhengHei"/>
                <w:b/>
                <w:sz w:val="15"/>
              </w:rPr>
              <w:t>建设项目</w:t>
            </w:r>
          </w:p>
        </w:tc>
        <w:tc>
          <w:tcPr>
            <w:tcW w:w="1967" w:type="dxa"/>
            <w:gridSpan w:val="3"/>
            <w:tcBorders>
              <w:left w:val="single" w:color="000000" w:sz="4" w:space="0"/>
              <w:bottom w:val="single" w:color="000000" w:sz="4" w:space="0"/>
              <w:right w:val="single" w:color="000000" w:sz="4" w:space="0"/>
            </w:tcBorders>
          </w:tcPr>
          <w:p>
            <w:pPr>
              <w:pStyle w:val="11"/>
              <w:spacing w:before="37"/>
              <w:ind w:left="671" w:right="645"/>
              <w:rPr>
                <w:rFonts w:hint="eastAsia" w:ascii="Microsoft JhengHei" w:eastAsia="Microsoft JhengHei"/>
                <w:b/>
                <w:sz w:val="15"/>
              </w:rPr>
            </w:pPr>
            <w:r>
              <w:rPr>
                <w:rFonts w:hint="eastAsia" w:ascii="Microsoft JhengHei" w:eastAsia="Microsoft JhengHei"/>
                <w:b/>
                <w:sz w:val="15"/>
              </w:rPr>
              <w:t>项目名称</w:t>
            </w:r>
          </w:p>
        </w:tc>
        <w:tc>
          <w:tcPr>
            <w:tcW w:w="5404" w:type="dxa"/>
            <w:gridSpan w:val="6"/>
            <w:tcBorders>
              <w:left w:val="single" w:color="000000" w:sz="4" w:space="0"/>
              <w:bottom w:val="single" w:color="000000" w:sz="4" w:space="0"/>
              <w:right w:val="single" w:color="000000" w:sz="4" w:space="0"/>
            </w:tcBorders>
          </w:tcPr>
          <w:p>
            <w:pPr>
              <w:pStyle w:val="11"/>
              <w:spacing w:line="228" w:lineRule="auto"/>
              <w:ind w:left="2031" w:right="74" w:hanging="1932"/>
              <w:jc w:val="left"/>
              <w:rPr>
                <w:rFonts w:hint="eastAsia" w:ascii="PMingLiU" w:eastAsia="PMingLiU"/>
                <w:sz w:val="15"/>
              </w:rPr>
            </w:pPr>
            <w:r>
              <w:rPr>
                <w:rFonts w:hint="eastAsia" w:ascii="PMingLiU" w:eastAsia="PMingLiU"/>
                <w:sz w:val="15"/>
              </w:rPr>
              <w:t xml:space="preserve">新增年产 </w:t>
            </w:r>
            <w:r>
              <w:rPr>
                <w:rFonts w:ascii="Times New Roman" w:eastAsia="Times New Roman"/>
                <w:sz w:val="15"/>
              </w:rPr>
              <w:t xml:space="preserve">20 </w:t>
            </w:r>
            <w:r>
              <w:rPr>
                <w:rFonts w:hint="eastAsia" w:ascii="PMingLiU" w:eastAsia="PMingLiU"/>
                <w:sz w:val="15"/>
              </w:rPr>
              <w:t>吨联苯双酯原料药、</w:t>
            </w:r>
            <w:r>
              <w:rPr>
                <w:rFonts w:ascii="Times New Roman" w:eastAsia="Times New Roman"/>
                <w:sz w:val="15"/>
              </w:rPr>
              <w:t xml:space="preserve">980 </w:t>
            </w:r>
            <w:r>
              <w:rPr>
                <w:rFonts w:hint="eastAsia" w:ascii="PMingLiU" w:eastAsia="PMingLiU"/>
                <w:sz w:val="15"/>
              </w:rPr>
              <w:t xml:space="preserve">吨诺氟沙星原料药和 </w:t>
            </w:r>
            <w:r>
              <w:rPr>
                <w:rFonts w:ascii="Times New Roman" w:eastAsia="Times New Roman"/>
                <w:sz w:val="15"/>
              </w:rPr>
              <w:t xml:space="preserve">10 </w:t>
            </w:r>
            <w:r>
              <w:rPr>
                <w:rFonts w:hint="eastAsia" w:ascii="PMingLiU" w:eastAsia="PMingLiU"/>
                <w:sz w:val="15"/>
              </w:rPr>
              <w:t>吨中药提取物产品技改项目（阶段性）</w:t>
            </w:r>
          </w:p>
        </w:tc>
        <w:tc>
          <w:tcPr>
            <w:tcW w:w="2200" w:type="dxa"/>
            <w:gridSpan w:val="2"/>
            <w:tcBorders>
              <w:left w:val="single" w:color="000000" w:sz="4" w:space="0"/>
              <w:bottom w:val="single" w:color="000000" w:sz="4" w:space="0"/>
              <w:right w:val="single" w:color="000000" w:sz="4" w:space="0"/>
            </w:tcBorders>
          </w:tcPr>
          <w:p>
            <w:pPr>
              <w:pStyle w:val="11"/>
              <w:spacing w:before="37"/>
              <w:ind w:left="778" w:right="772"/>
              <w:rPr>
                <w:rFonts w:hint="eastAsia" w:ascii="Microsoft JhengHei" w:eastAsia="Microsoft JhengHei"/>
                <w:b/>
                <w:sz w:val="15"/>
              </w:rPr>
            </w:pPr>
            <w:r>
              <w:rPr>
                <w:rFonts w:hint="eastAsia" w:ascii="Microsoft JhengHei" w:eastAsia="Microsoft JhengHei"/>
                <w:b/>
                <w:sz w:val="15"/>
              </w:rPr>
              <w:t>项目代码</w:t>
            </w:r>
          </w:p>
        </w:tc>
        <w:tc>
          <w:tcPr>
            <w:tcW w:w="1725" w:type="dxa"/>
            <w:tcBorders>
              <w:left w:val="single" w:color="000000" w:sz="4" w:space="0"/>
              <w:bottom w:val="single" w:color="000000" w:sz="4" w:space="0"/>
              <w:right w:val="single" w:color="000000" w:sz="4" w:space="0"/>
            </w:tcBorders>
          </w:tcPr>
          <w:p>
            <w:pPr>
              <w:pStyle w:val="11"/>
              <w:spacing w:before="97"/>
              <w:ind w:left="4"/>
              <w:rPr>
                <w:rFonts w:ascii="Times New Roman"/>
                <w:b/>
                <w:sz w:val="15"/>
              </w:rPr>
            </w:pPr>
            <w:r>
              <w:rPr>
                <w:rFonts w:ascii="Times New Roman"/>
                <w:b/>
                <w:w w:val="100"/>
                <w:sz w:val="15"/>
              </w:rPr>
              <w:t>/</w:t>
            </w:r>
          </w:p>
        </w:tc>
        <w:tc>
          <w:tcPr>
            <w:tcW w:w="1718" w:type="dxa"/>
            <w:gridSpan w:val="2"/>
            <w:tcBorders>
              <w:left w:val="single" w:color="000000" w:sz="4" w:space="0"/>
              <w:bottom w:val="single" w:color="000000" w:sz="4" w:space="0"/>
              <w:right w:val="single" w:color="000000" w:sz="4" w:space="0"/>
            </w:tcBorders>
          </w:tcPr>
          <w:p>
            <w:pPr>
              <w:pStyle w:val="11"/>
              <w:spacing w:before="37"/>
              <w:ind w:left="554"/>
              <w:jc w:val="left"/>
              <w:rPr>
                <w:rFonts w:hint="eastAsia" w:ascii="Microsoft JhengHei" w:eastAsia="Microsoft JhengHei"/>
                <w:b/>
                <w:sz w:val="15"/>
              </w:rPr>
            </w:pPr>
            <w:r>
              <w:rPr>
                <w:rFonts w:hint="eastAsia" w:ascii="Microsoft JhengHei" w:eastAsia="Microsoft JhengHei"/>
                <w:b/>
                <w:sz w:val="15"/>
              </w:rPr>
              <w:t>建设地点</w:t>
            </w:r>
          </w:p>
        </w:tc>
        <w:tc>
          <w:tcPr>
            <w:tcW w:w="2457" w:type="dxa"/>
            <w:gridSpan w:val="4"/>
            <w:tcBorders>
              <w:left w:val="single" w:color="000000" w:sz="4" w:space="0"/>
              <w:bottom w:val="single" w:color="000000" w:sz="4" w:space="0"/>
            </w:tcBorders>
          </w:tcPr>
          <w:p>
            <w:pPr>
              <w:pStyle w:val="11"/>
              <w:spacing w:line="228" w:lineRule="auto"/>
              <w:ind w:left="617" w:right="90" w:hanging="526"/>
              <w:jc w:val="left"/>
              <w:rPr>
                <w:rFonts w:hint="eastAsia" w:ascii="PMingLiU" w:eastAsia="PMingLiU"/>
                <w:sz w:val="15"/>
              </w:rPr>
            </w:pPr>
            <w:r>
              <w:rPr>
                <w:rFonts w:hint="eastAsia" w:ascii="PMingLiU" w:eastAsia="PMingLiU"/>
                <w:sz w:val="15"/>
              </w:rPr>
              <w:t>温岭市石塘镇上马工业区（春晖路与北沙路交界处）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0"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before="38"/>
              <w:ind w:left="90"/>
              <w:jc w:val="left"/>
              <w:rPr>
                <w:rFonts w:hint="eastAsia" w:ascii="Microsoft JhengHei" w:eastAsia="Microsoft JhengHei"/>
                <w:b/>
                <w:sz w:val="15"/>
              </w:rPr>
            </w:pPr>
            <w:r>
              <w:rPr>
                <w:rFonts w:hint="eastAsia" w:ascii="Microsoft JhengHei" w:eastAsia="Microsoft JhengHei"/>
                <w:b/>
                <w:sz w:val="15"/>
              </w:rPr>
              <w:t>行业类别（分类管理名录）</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87"/>
              <w:ind w:left="1262" w:right="1239"/>
              <w:rPr>
                <w:rFonts w:hint="eastAsia" w:ascii="PMingLiU" w:eastAsia="PMingLiU"/>
                <w:sz w:val="15"/>
              </w:rPr>
            </w:pPr>
            <w:r>
              <w:rPr>
                <w:rFonts w:hint="eastAsia" w:ascii="PMingLiU" w:eastAsia="PMingLiU"/>
                <w:sz w:val="15"/>
              </w:rPr>
              <w:t>医药制药业</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before="38"/>
              <w:ind w:left="778" w:right="772"/>
              <w:rPr>
                <w:rFonts w:hint="eastAsia" w:ascii="Microsoft JhengHei" w:eastAsia="Microsoft JhengHei"/>
                <w:b/>
                <w:sz w:val="15"/>
              </w:rPr>
            </w:pPr>
            <w:r>
              <w:rPr>
                <w:rFonts w:hint="eastAsia" w:ascii="Microsoft JhengHei" w:eastAsia="Microsoft JhengHei"/>
                <w:b/>
                <w:sz w:val="15"/>
              </w:rPr>
              <w:t>建设性质</w:t>
            </w:r>
          </w:p>
        </w:tc>
        <w:tc>
          <w:tcPr>
            <w:tcW w:w="3443" w:type="dxa"/>
            <w:gridSpan w:val="3"/>
            <w:tcBorders>
              <w:top w:val="single" w:color="000000" w:sz="4" w:space="0"/>
              <w:left w:val="single" w:color="000000" w:sz="4" w:space="0"/>
              <w:bottom w:val="single" w:color="000000" w:sz="4" w:space="0"/>
              <w:right w:val="single" w:color="000000" w:sz="4" w:space="0"/>
            </w:tcBorders>
          </w:tcPr>
          <w:p>
            <w:pPr>
              <w:pStyle w:val="11"/>
              <w:spacing w:before="38"/>
              <w:ind w:left="497"/>
              <w:jc w:val="left"/>
              <w:rPr>
                <w:rFonts w:hint="eastAsia" w:ascii="Microsoft JhengHei" w:hAnsi="Microsoft JhengHei" w:eastAsia="Microsoft JhengHei"/>
                <w:b/>
                <w:sz w:val="15"/>
              </w:rPr>
            </w:pPr>
            <w:r>
              <w:rPr>
                <w:rFonts w:ascii="Times New Roman" w:hAnsi="Times New Roman" w:eastAsia="Times New Roman"/>
                <w:b/>
                <w:sz w:val="15"/>
              </w:rPr>
              <w:t>□</w:t>
            </w:r>
            <w:r>
              <w:rPr>
                <w:rFonts w:hint="eastAsia" w:ascii="Microsoft JhengHei" w:hAnsi="Microsoft JhengHei" w:eastAsia="Microsoft JhengHei"/>
                <w:b/>
                <w:sz w:val="15"/>
              </w:rPr>
              <w:t xml:space="preserve">新建（补办） </w:t>
            </w:r>
            <w:r>
              <w:rPr>
                <w:rFonts w:ascii="Times New Roman" w:hAnsi="Times New Roman" w:eastAsia="Times New Roman"/>
                <w:b/>
                <w:sz w:val="15"/>
              </w:rPr>
              <w:t>□</w:t>
            </w:r>
            <w:r>
              <w:rPr>
                <w:rFonts w:hint="eastAsia" w:ascii="Microsoft JhengHei" w:hAnsi="Microsoft JhengHei" w:eastAsia="Microsoft JhengHei"/>
                <w:b/>
                <w:sz w:val="15"/>
              </w:rPr>
              <w:t xml:space="preserve">改扩建 </w:t>
            </w:r>
            <w:r>
              <w:rPr>
                <w:rFonts w:ascii="Times New Roman" w:hAnsi="Times New Roman" w:eastAsia="Times New Roman"/>
                <w:b/>
                <w:sz w:val="15"/>
              </w:rPr>
              <w:t>√</w:t>
            </w:r>
            <w:r>
              <w:rPr>
                <w:rFonts w:hint="eastAsia" w:ascii="Microsoft JhengHei" w:hAnsi="Microsoft JhengHei" w:eastAsia="Microsoft JhengHei"/>
                <w:b/>
                <w:sz w:val="15"/>
              </w:rPr>
              <w:t>技术改造</w:t>
            </w:r>
          </w:p>
        </w:tc>
        <w:tc>
          <w:tcPr>
            <w:tcW w:w="1196" w:type="dxa"/>
            <w:gridSpan w:val="2"/>
            <w:tcBorders>
              <w:top w:val="single" w:color="000000" w:sz="4" w:space="0"/>
              <w:left w:val="single" w:color="000000" w:sz="4" w:space="0"/>
              <w:bottom w:val="single" w:color="000000" w:sz="4" w:space="0"/>
              <w:right w:val="single" w:color="000000" w:sz="4" w:space="0"/>
            </w:tcBorders>
          </w:tcPr>
          <w:p>
            <w:pPr>
              <w:pStyle w:val="11"/>
              <w:spacing w:line="172" w:lineRule="auto"/>
              <w:ind w:left="343" w:right="67" w:hanging="281"/>
              <w:jc w:val="left"/>
              <w:rPr>
                <w:rFonts w:hint="eastAsia" w:ascii="Microsoft JhengHei" w:eastAsia="Microsoft JhengHei"/>
                <w:b/>
                <w:sz w:val="15"/>
              </w:rPr>
            </w:pPr>
            <w:r>
              <w:rPr>
                <w:rFonts w:hint="eastAsia" w:ascii="Microsoft JhengHei" w:eastAsia="Microsoft JhengHei"/>
                <w:b/>
                <w:sz w:val="15"/>
              </w:rPr>
              <w:t>项目厂区中心经度</w:t>
            </w:r>
            <w:r>
              <w:rPr>
                <w:rFonts w:ascii="Times New Roman" w:eastAsia="Times New Roman"/>
                <w:b/>
                <w:sz w:val="15"/>
              </w:rPr>
              <w:t>/</w:t>
            </w:r>
            <w:r>
              <w:rPr>
                <w:rFonts w:hint="eastAsia" w:ascii="Microsoft JhengHei" w:eastAsia="Microsoft JhengHei"/>
                <w:b/>
                <w:sz w:val="15"/>
              </w:rPr>
              <w:t>纬度</w:t>
            </w:r>
          </w:p>
        </w:tc>
        <w:tc>
          <w:tcPr>
            <w:tcW w:w="1261" w:type="dxa"/>
            <w:gridSpan w:val="2"/>
            <w:tcBorders>
              <w:top w:val="single" w:color="000000" w:sz="4" w:space="0"/>
              <w:left w:val="single" w:color="000000" w:sz="4" w:space="0"/>
              <w:bottom w:val="single" w:color="000000" w:sz="4" w:space="0"/>
            </w:tcBorders>
          </w:tcPr>
          <w:p>
            <w:pPr>
              <w:pStyle w:val="11"/>
              <w:spacing w:line="199" w:lineRule="exact"/>
              <w:ind w:left="93"/>
              <w:jc w:val="left"/>
              <w:rPr>
                <w:rFonts w:hint="eastAsia" w:ascii="PMingLiU" w:hAnsi="PMingLiU" w:eastAsia="PMingLiU"/>
                <w:sz w:val="15"/>
              </w:rPr>
            </w:pPr>
            <w:r>
              <w:rPr>
                <w:rFonts w:ascii="Times New Roman" w:hAnsi="Times New Roman" w:eastAsia="Times New Roman"/>
                <w:sz w:val="15"/>
              </w:rPr>
              <w:t>N28°17′31.25″</w:t>
            </w:r>
            <w:r>
              <w:rPr>
                <w:rFonts w:hint="eastAsia" w:ascii="PMingLiU" w:hAnsi="PMingLiU" w:eastAsia="PMingLiU"/>
                <w:sz w:val="15"/>
              </w:rPr>
              <w:t>，</w:t>
            </w:r>
          </w:p>
          <w:p>
            <w:pPr>
              <w:pStyle w:val="11"/>
              <w:spacing w:line="172" w:lineRule="exact"/>
              <w:ind w:left="177"/>
              <w:jc w:val="left"/>
              <w:rPr>
                <w:rFonts w:ascii="Times New Roman" w:hAnsi="Times New Roman"/>
                <w:sz w:val="15"/>
              </w:rPr>
            </w:pPr>
            <w:r>
              <w:rPr>
                <w:rFonts w:ascii="Times New Roman" w:hAnsi="Times New Roman"/>
                <w:sz w:val="15"/>
              </w:rPr>
              <w:t>E121°35′4.84″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before="139"/>
              <w:ind w:left="541"/>
              <w:jc w:val="left"/>
              <w:rPr>
                <w:rFonts w:hint="eastAsia" w:ascii="Microsoft JhengHei" w:eastAsia="Microsoft JhengHei"/>
                <w:b/>
                <w:sz w:val="15"/>
              </w:rPr>
            </w:pPr>
            <w:r>
              <w:rPr>
                <w:rFonts w:hint="eastAsia" w:ascii="Microsoft JhengHei" w:eastAsia="Microsoft JhengHei"/>
                <w:b/>
                <w:sz w:val="15"/>
              </w:rPr>
              <w:t>设计生产能力</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7"/>
              <w:jc w:val="left"/>
              <w:rPr>
                <w:rFonts w:ascii="PMingLiU"/>
                <w:sz w:val="13"/>
              </w:rPr>
            </w:pPr>
          </w:p>
          <w:p>
            <w:pPr>
              <w:pStyle w:val="11"/>
              <w:ind w:left="492"/>
              <w:jc w:val="left"/>
              <w:rPr>
                <w:rFonts w:hint="eastAsia" w:ascii="PMingLiU" w:eastAsia="PMingLiU"/>
                <w:sz w:val="15"/>
              </w:rPr>
            </w:pPr>
            <w:r>
              <w:rPr>
                <w:rFonts w:hint="eastAsia" w:ascii="PMingLiU" w:eastAsia="PMingLiU"/>
                <w:sz w:val="15"/>
              </w:rPr>
              <w:t xml:space="preserve">年产 </w:t>
            </w:r>
            <w:r>
              <w:rPr>
                <w:rFonts w:ascii="Times New Roman" w:eastAsia="Times New Roman"/>
                <w:sz w:val="15"/>
              </w:rPr>
              <w:t xml:space="preserve">980 </w:t>
            </w:r>
            <w:r>
              <w:rPr>
                <w:rFonts w:hint="eastAsia" w:ascii="PMingLiU" w:eastAsia="PMingLiU"/>
                <w:sz w:val="15"/>
              </w:rPr>
              <w:t>吨诺氟沙星原料药、</w:t>
            </w:r>
            <w:r>
              <w:rPr>
                <w:rFonts w:ascii="Times New Roman" w:eastAsia="Times New Roman"/>
                <w:sz w:val="15"/>
              </w:rPr>
              <w:t xml:space="preserve">10 </w:t>
            </w:r>
            <w:r>
              <w:rPr>
                <w:rFonts w:hint="eastAsia" w:ascii="PMingLiU" w:eastAsia="PMingLiU"/>
                <w:sz w:val="15"/>
              </w:rPr>
              <w:t>吨中药粉剂、</w:t>
            </w:r>
            <w:r>
              <w:rPr>
                <w:rFonts w:ascii="Times New Roman" w:eastAsia="Times New Roman"/>
                <w:sz w:val="15"/>
              </w:rPr>
              <w:t xml:space="preserve">10 </w:t>
            </w:r>
            <w:r>
              <w:rPr>
                <w:rFonts w:hint="eastAsia" w:ascii="PMingLiU" w:eastAsia="PMingLiU"/>
                <w:sz w:val="15"/>
              </w:rPr>
              <w:t>吨中药提取物产品</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before="139"/>
              <w:ind w:left="648"/>
              <w:jc w:val="left"/>
              <w:rPr>
                <w:rFonts w:hint="eastAsia" w:ascii="Microsoft JhengHei" w:eastAsia="Microsoft JhengHei"/>
                <w:b/>
                <w:sz w:val="15"/>
              </w:rPr>
            </w:pPr>
            <w:r>
              <w:rPr>
                <w:rFonts w:hint="eastAsia" w:ascii="Microsoft JhengHei" w:eastAsia="Microsoft JhengHei"/>
                <w:b/>
                <w:sz w:val="15"/>
              </w:rPr>
              <w:t>实际生产能力</w:t>
            </w:r>
          </w:p>
        </w:tc>
        <w:tc>
          <w:tcPr>
            <w:tcW w:w="1725" w:type="dxa"/>
            <w:tcBorders>
              <w:top w:val="single" w:color="000000" w:sz="4" w:space="0"/>
              <w:left w:val="single" w:color="000000" w:sz="4" w:space="0"/>
              <w:bottom w:val="single" w:color="000000" w:sz="4" w:space="0"/>
              <w:right w:val="single" w:color="000000" w:sz="4" w:space="0"/>
            </w:tcBorders>
          </w:tcPr>
          <w:p>
            <w:pPr>
              <w:pStyle w:val="11"/>
              <w:spacing w:line="230" w:lineRule="auto"/>
              <w:ind w:left="89" w:right="82" w:firstLine="19"/>
              <w:jc w:val="both"/>
              <w:rPr>
                <w:rFonts w:hint="eastAsia" w:ascii="PMingLiU" w:eastAsia="PMingLiU"/>
                <w:sz w:val="15"/>
              </w:rPr>
            </w:pPr>
            <w:r>
              <w:rPr>
                <w:rFonts w:hint="eastAsia" w:ascii="PMingLiU" w:eastAsia="PMingLiU"/>
                <w:sz w:val="15"/>
              </w:rPr>
              <w:t xml:space="preserve">年产 </w:t>
            </w:r>
            <w:r>
              <w:rPr>
                <w:rFonts w:ascii="Times New Roman" w:eastAsia="Times New Roman"/>
                <w:sz w:val="15"/>
              </w:rPr>
              <w:t xml:space="preserve">980 </w:t>
            </w:r>
            <w:r>
              <w:rPr>
                <w:rFonts w:hint="eastAsia" w:ascii="PMingLiU" w:eastAsia="PMingLiU"/>
                <w:sz w:val="15"/>
              </w:rPr>
              <w:t>吨诺氟沙星原料药、</w:t>
            </w:r>
            <w:r>
              <w:rPr>
                <w:rFonts w:ascii="Times New Roman" w:eastAsia="Times New Roman"/>
                <w:sz w:val="15"/>
              </w:rPr>
              <w:t xml:space="preserve">10 </w:t>
            </w:r>
            <w:r>
              <w:rPr>
                <w:rFonts w:hint="eastAsia" w:ascii="PMingLiU" w:eastAsia="PMingLiU"/>
                <w:sz w:val="15"/>
              </w:rPr>
              <w:t>吨中药粉剂、</w:t>
            </w:r>
            <w:r>
              <w:rPr>
                <w:rFonts w:ascii="Times New Roman" w:eastAsia="Times New Roman"/>
                <w:sz w:val="15"/>
              </w:rPr>
              <w:t xml:space="preserve">10 </w:t>
            </w:r>
            <w:r>
              <w:rPr>
                <w:rFonts w:hint="eastAsia" w:ascii="PMingLiU" w:eastAsia="PMingLiU"/>
                <w:sz w:val="15"/>
              </w:rPr>
              <w:t>吨中药提取物产品</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before="139"/>
              <w:ind w:left="554"/>
              <w:jc w:val="left"/>
              <w:rPr>
                <w:rFonts w:hint="eastAsia" w:ascii="Microsoft JhengHei" w:eastAsia="Microsoft JhengHei"/>
                <w:b/>
                <w:sz w:val="15"/>
              </w:rPr>
            </w:pPr>
            <w:r>
              <w:rPr>
                <w:rFonts w:hint="eastAsia" w:ascii="Microsoft JhengHei" w:eastAsia="Microsoft JhengHei"/>
                <w:b/>
                <w:sz w:val="15"/>
              </w:rPr>
              <w:t>环评单位</w:t>
            </w:r>
          </w:p>
        </w:tc>
        <w:tc>
          <w:tcPr>
            <w:tcW w:w="2457" w:type="dxa"/>
            <w:gridSpan w:val="4"/>
            <w:tcBorders>
              <w:top w:val="single" w:color="000000" w:sz="4" w:space="0"/>
              <w:left w:val="single" w:color="000000" w:sz="4" w:space="0"/>
              <w:bottom w:val="single" w:color="000000" w:sz="4" w:space="0"/>
            </w:tcBorders>
          </w:tcPr>
          <w:p>
            <w:pPr>
              <w:pStyle w:val="11"/>
              <w:spacing w:before="7"/>
              <w:jc w:val="left"/>
              <w:rPr>
                <w:rFonts w:ascii="PMingLiU"/>
                <w:sz w:val="13"/>
              </w:rPr>
            </w:pPr>
          </w:p>
          <w:p>
            <w:pPr>
              <w:pStyle w:val="11"/>
              <w:ind w:left="242"/>
              <w:jc w:val="left"/>
              <w:rPr>
                <w:rFonts w:hint="eastAsia" w:ascii="PMingLiU" w:eastAsia="PMingLiU"/>
                <w:sz w:val="15"/>
              </w:rPr>
            </w:pPr>
            <w:r>
              <w:rPr>
                <w:rFonts w:hint="eastAsia" w:ascii="PMingLiU" w:eastAsia="PMingLiU"/>
                <w:sz w:val="15"/>
              </w:rPr>
              <w:t>浙江东天虹环保工程有限公司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2"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line="232" w:lineRule="exact"/>
              <w:ind w:left="390"/>
              <w:jc w:val="left"/>
              <w:rPr>
                <w:rFonts w:hint="eastAsia" w:ascii="Microsoft JhengHei" w:eastAsia="Microsoft JhengHei"/>
                <w:b/>
                <w:sz w:val="15"/>
              </w:rPr>
            </w:pPr>
            <w:r>
              <w:rPr>
                <w:rFonts w:hint="eastAsia" w:ascii="Microsoft JhengHei" w:eastAsia="Microsoft JhengHei"/>
                <w:b/>
                <w:sz w:val="15"/>
              </w:rPr>
              <w:t>环评文件审批机关</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11"/>
              <w:ind w:left="1261" w:right="1242"/>
              <w:rPr>
                <w:rFonts w:hint="eastAsia" w:ascii="PMingLiU" w:eastAsia="PMingLiU"/>
                <w:sz w:val="15"/>
              </w:rPr>
            </w:pPr>
            <w:r>
              <w:rPr>
                <w:rFonts w:hint="eastAsia" w:ascii="PMingLiU" w:eastAsia="PMingLiU"/>
                <w:sz w:val="15"/>
              </w:rPr>
              <w:t>浙江省环境保护厅</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line="232" w:lineRule="exact"/>
              <w:ind w:left="778" w:right="772"/>
              <w:rPr>
                <w:rFonts w:hint="eastAsia" w:ascii="Microsoft JhengHei" w:eastAsia="Microsoft JhengHei"/>
                <w:b/>
                <w:sz w:val="15"/>
              </w:rPr>
            </w:pPr>
            <w:r>
              <w:rPr>
                <w:rFonts w:hint="eastAsia" w:ascii="Microsoft JhengHei" w:eastAsia="Microsoft JhengHei"/>
                <w:b/>
                <w:sz w:val="15"/>
              </w:rPr>
              <w:t>审批文号</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11"/>
              <w:ind w:left="88" w:right="85"/>
              <w:rPr>
                <w:rFonts w:hint="eastAsia" w:ascii="PMingLiU" w:eastAsia="PMingLiU"/>
                <w:sz w:val="15"/>
              </w:rPr>
            </w:pPr>
            <w:r>
              <w:rPr>
                <w:rFonts w:hint="eastAsia" w:ascii="PMingLiU" w:eastAsia="PMingLiU"/>
                <w:sz w:val="15"/>
              </w:rPr>
              <w:t>浙环建〔</w:t>
            </w:r>
            <w:r>
              <w:rPr>
                <w:rFonts w:ascii="Times New Roman" w:eastAsia="Times New Roman"/>
                <w:sz w:val="15"/>
              </w:rPr>
              <w:t>2018</w:t>
            </w:r>
            <w:r>
              <w:rPr>
                <w:rFonts w:hint="eastAsia" w:ascii="PMingLiU" w:eastAsia="PMingLiU"/>
                <w:sz w:val="15"/>
              </w:rPr>
              <w:t>〕</w:t>
            </w:r>
            <w:r>
              <w:rPr>
                <w:rFonts w:ascii="Times New Roman" w:eastAsia="Times New Roman"/>
                <w:sz w:val="15"/>
              </w:rPr>
              <w:t xml:space="preserve">23 </w:t>
            </w:r>
            <w:r>
              <w:rPr>
                <w:rFonts w:hint="eastAsia" w:ascii="PMingLiU" w:eastAsia="PMingLiU"/>
                <w:sz w:val="15"/>
              </w:rPr>
              <w:t>号</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line="232" w:lineRule="exact"/>
              <w:ind w:left="403"/>
              <w:jc w:val="left"/>
              <w:rPr>
                <w:rFonts w:hint="eastAsia" w:ascii="Microsoft JhengHei" w:eastAsia="Microsoft JhengHei"/>
                <w:b/>
                <w:sz w:val="15"/>
              </w:rPr>
            </w:pPr>
            <w:r>
              <w:rPr>
                <w:rFonts w:hint="eastAsia" w:ascii="Microsoft JhengHei" w:eastAsia="Microsoft JhengHei"/>
                <w:b/>
                <w:sz w:val="15"/>
              </w:rPr>
              <w:t>环评文件类型</w:t>
            </w:r>
          </w:p>
        </w:tc>
        <w:tc>
          <w:tcPr>
            <w:tcW w:w="2457" w:type="dxa"/>
            <w:gridSpan w:val="4"/>
            <w:tcBorders>
              <w:top w:val="single" w:color="000000" w:sz="4" w:space="0"/>
              <w:left w:val="single" w:color="000000" w:sz="4" w:space="0"/>
              <w:bottom w:val="single" w:color="000000" w:sz="4" w:space="0"/>
            </w:tcBorders>
          </w:tcPr>
          <w:p>
            <w:pPr>
              <w:pStyle w:val="11"/>
              <w:spacing w:before="11"/>
              <w:ind w:left="973" w:right="973"/>
              <w:rPr>
                <w:rFonts w:hint="eastAsia" w:ascii="PMingLiU" w:eastAsia="PMingLiU"/>
                <w:sz w:val="15"/>
              </w:rPr>
            </w:pPr>
            <w:r>
              <w:rPr>
                <w:rFonts w:hint="eastAsia" w:ascii="PMingLiU" w:eastAsia="PMingLiU"/>
                <w:sz w:val="15"/>
              </w:rPr>
              <w:t>报告书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4"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line="234" w:lineRule="exact"/>
              <w:ind w:left="671" w:right="645"/>
              <w:rPr>
                <w:rFonts w:hint="eastAsia" w:ascii="Microsoft JhengHei" w:eastAsia="Microsoft JhengHei"/>
                <w:b/>
                <w:sz w:val="15"/>
              </w:rPr>
            </w:pPr>
            <w:r>
              <w:rPr>
                <w:rFonts w:hint="eastAsia" w:ascii="Microsoft JhengHei" w:eastAsia="Microsoft JhengHei"/>
                <w:b/>
                <w:sz w:val="15"/>
              </w:rPr>
              <w:t>开工日期</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13"/>
              <w:ind w:left="1262" w:right="1242"/>
              <w:rPr>
                <w:rFonts w:hint="eastAsia" w:ascii="PMingLiU" w:eastAsia="PMingLiU"/>
                <w:sz w:val="15"/>
              </w:rPr>
            </w:pPr>
            <w:r>
              <w:rPr>
                <w:rFonts w:ascii="Times New Roman" w:eastAsia="Times New Roman"/>
                <w:sz w:val="15"/>
              </w:rPr>
              <w:t xml:space="preserve">2018 </w:t>
            </w:r>
            <w:r>
              <w:rPr>
                <w:rFonts w:hint="eastAsia" w:ascii="PMingLiU" w:eastAsia="PMingLiU"/>
                <w:sz w:val="15"/>
              </w:rPr>
              <w:t xml:space="preserve">年 </w:t>
            </w:r>
            <w:r>
              <w:rPr>
                <w:rFonts w:ascii="Times New Roman" w:eastAsia="Times New Roman"/>
                <w:sz w:val="15"/>
              </w:rPr>
              <w:t xml:space="preserve">6 </w:t>
            </w:r>
            <w:r>
              <w:rPr>
                <w:rFonts w:hint="eastAsia" w:ascii="PMingLiU" w:eastAsia="PMingLiU"/>
                <w:sz w:val="15"/>
              </w:rPr>
              <w:t>月</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line="234" w:lineRule="exact"/>
              <w:ind w:left="778" w:right="772"/>
              <w:rPr>
                <w:rFonts w:hint="eastAsia" w:ascii="Microsoft JhengHei" w:eastAsia="Microsoft JhengHei"/>
                <w:b/>
                <w:sz w:val="15"/>
              </w:rPr>
            </w:pPr>
            <w:r>
              <w:rPr>
                <w:rFonts w:hint="eastAsia" w:ascii="Microsoft JhengHei" w:eastAsia="Microsoft JhengHei"/>
                <w:b/>
                <w:sz w:val="15"/>
              </w:rPr>
              <w:t>竣工日期</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13"/>
              <w:ind w:left="88" w:right="85"/>
              <w:rPr>
                <w:rFonts w:hint="eastAsia" w:ascii="PMingLiU" w:eastAsia="PMingLiU"/>
                <w:sz w:val="15"/>
              </w:rPr>
            </w:pPr>
            <w:r>
              <w:rPr>
                <w:rFonts w:ascii="Times New Roman" w:eastAsia="Times New Roman"/>
                <w:sz w:val="15"/>
              </w:rPr>
              <w:t xml:space="preserve">2019 </w:t>
            </w:r>
            <w:r>
              <w:rPr>
                <w:rFonts w:hint="eastAsia" w:ascii="PMingLiU" w:eastAsia="PMingLiU"/>
                <w:sz w:val="15"/>
              </w:rPr>
              <w:t xml:space="preserve">年 </w:t>
            </w:r>
            <w:r>
              <w:rPr>
                <w:rFonts w:ascii="Times New Roman" w:eastAsia="Times New Roman"/>
                <w:sz w:val="15"/>
              </w:rPr>
              <w:t xml:space="preserve">4 </w:t>
            </w:r>
            <w:r>
              <w:rPr>
                <w:rFonts w:hint="eastAsia" w:ascii="PMingLiU" w:eastAsia="PMingLiU"/>
                <w:sz w:val="15"/>
              </w:rPr>
              <w:t>月</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line="234" w:lineRule="exact"/>
              <w:ind w:left="177"/>
              <w:jc w:val="left"/>
              <w:rPr>
                <w:rFonts w:hint="eastAsia" w:ascii="Microsoft JhengHei" w:eastAsia="Microsoft JhengHei"/>
                <w:b/>
                <w:sz w:val="15"/>
              </w:rPr>
            </w:pPr>
            <w:r>
              <w:rPr>
                <w:rFonts w:hint="eastAsia" w:ascii="Microsoft JhengHei" w:eastAsia="Microsoft JhengHei"/>
                <w:b/>
                <w:sz w:val="15"/>
              </w:rPr>
              <w:t>排污许可证申领时间</w:t>
            </w:r>
          </w:p>
        </w:tc>
        <w:tc>
          <w:tcPr>
            <w:tcW w:w="2457" w:type="dxa"/>
            <w:gridSpan w:val="4"/>
            <w:tcBorders>
              <w:top w:val="single" w:color="000000" w:sz="4" w:space="0"/>
              <w:left w:val="single" w:color="000000" w:sz="4" w:space="0"/>
              <w:bottom w:val="single" w:color="000000" w:sz="4" w:space="0"/>
            </w:tcBorders>
          </w:tcPr>
          <w:p>
            <w:pPr>
              <w:pStyle w:val="11"/>
              <w:spacing w:before="23"/>
              <w:rPr>
                <w:rFonts w:ascii="Times New Roman"/>
                <w:sz w:val="15"/>
              </w:rPr>
            </w:pPr>
            <w:r>
              <w:rPr>
                <w:rFonts w:ascii="Times New Roman"/>
                <w:w w:val="100"/>
                <w:sz w:val="15"/>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0"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before="38"/>
              <w:ind w:left="390"/>
              <w:jc w:val="left"/>
              <w:rPr>
                <w:rFonts w:hint="eastAsia" w:ascii="Microsoft JhengHei" w:eastAsia="Microsoft JhengHei"/>
                <w:b/>
                <w:sz w:val="15"/>
              </w:rPr>
            </w:pPr>
            <w:r>
              <w:rPr>
                <w:rFonts w:hint="eastAsia" w:ascii="Microsoft JhengHei" w:eastAsia="Microsoft JhengHei"/>
                <w:b/>
                <w:sz w:val="15"/>
              </w:rPr>
              <w:t>环保设施设计单位</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line="193" w:lineRule="exact"/>
              <w:ind w:left="1262" w:right="1242"/>
              <w:rPr>
                <w:rFonts w:hint="eastAsia" w:ascii="PMingLiU" w:eastAsia="PMingLiU"/>
                <w:sz w:val="15"/>
              </w:rPr>
            </w:pPr>
            <w:r>
              <w:rPr>
                <w:rFonts w:hint="eastAsia" w:ascii="PMingLiU" w:eastAsia="PMingLiU"/>
                <w:sz w:val="15"/>
              </w:rPr>
              <w:t>台州市环境科学设计研究院（废气）</w:t>
            </w:r>
          </w:p>
          <w:p>
            <w:pPr>
              <w:pStyle w:val="11"/>
              <w:spacing w:line="188" w:lineRule="exact"/>
              <w:ind w:left="1262" w:right="1242"/>
              <w:rPr>
                <w:rFonts w:hint="eastAsia" w:ascii="PMingLiU" w:eastAsia="PMingLiU"/>
                <w:sz w:val="15"/>
              </w:rPr>
            </w:pPr>
            <w:r>
              <w:rPr>
                <w:rFonts w:hint="eastAsia" w:ascii="PMingLiU" w:eastAsia="PMingLiU"/>
                <w:sz w:val="15"/>
              </w:rPr>
              <w:t>台州市环美环保工程技术有限公司（废水）</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before="38"/>
              <w:ind w:left="497"/>
              <w:jc w:val="left"/>
              <w:rPr>
                <w:rFonts w:hint="eastAsia" w:ascii="Microsoft JhengHei" w:eastAsia="Microsoft JhengHei"/>
                <w:b/>
                <w:sz w:val="15"/>
              </w:rPr>
            </w:pPr>
            <w:r>
              <w:rPr>
                <w:rFonts w:hint="eastAsia" w:ascii="Microsoft JhengHei" w:eastAsia="Microsoft JhengHei"/>
                <w:b/>
                <w:sz w:val="15"/>
              </w:rPr>
              <w:t>环保设施施工单位</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97"/>
              <w:ind w:left="4"/>
              <w:rPr>
                <w:rFonts w:ascii="Times New Roman"/>
                <w:sz w:val="15"/>
              </w:rPr>
            </w:pPr>
            <w:r>
              <w:rPr>
                <w:rFonts w:ascii="Times New Roman"/>
                <w:w w:val="100"/>
                <w:sz w:val="15"/>
              </w:rPr>
              <w:t>/</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before="38"/>
              <w:ind w:left="103"/>
              <w:jc w:val="left"/>
              <w:rPr>
                <w:rFonts w:hint="eastAsia" w:ascii="Microsoft JhengHei" w:eastAsia="Microsoft JhengHei"/>
                <w:b/>
                <w:sz w:val="15"/>
              </w:rPr>
            </w:pPr>
            <w:r>
              <w:rPr>
                <w:rFonts w:hint="eastAsia" w:ascii="Microsoft JhengHei" w:eastAsia="Microsoft JhengHei"/>
                <w:b/>
                <w:sz w:val="15"/>
              </w:rPr>
              <w:t>本工程排污许可证编号</w:t>
            </w:r>
          </w:p>
        </w:tc>
        <w:tc>
          <w:tcPr>
            <w:tcW w:w="2457" w:type="dxa"/>
            <w:gridSpan w:val="4"/>
            <w:tcBorders>
              <w:top w:val="single" w:color="000000" w:sz="4" w:space="0"/>
              <w:left w:val="single" w:color="000000" w:sz="4" w:space="0"/>
              <w:bottom w:val="single" w:color="000000" w:sz="4" w:space="0"/>
            </w:tcBorders>
          </w:tcPr>
          <w:p>
            <w:pPr>
              <w:pStyle w:val="11"/>
              <w:spacing w:before="97"/>
              <w:rPr>
                <w:rFonts w:ascii="Times New Roman"/>
                <w:sz w:val="15"/>
              </w:rPr>
            </w:pPr>
            <w:r>
              <w:rPr>
                <w:rFonts w:ascii="Times New Roman"/>
                <w:w w:val="100"/>
                <w:sz w:val="15"/>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0"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before="38"/>
              <w:ind w:left="671" w:right="645"/>
              <w:rPr>
                <w:rFonts w:hint="eastAsia" w:ascii="Microsoft JhengHei" w:eastAsia="Microsoft JhengHei"/>
                <w:b/>
                <w:sz w:val="15"/>
              </w:rPr>
            </w:pPr>
            <w:r>
              <w:rPr>
                <w:rFonts w:hint="eastAsia" w:ascii="Microsoft JhengHei" w:eastAsia="Microsoft JhengHei"/>
                <w:b/>
                <w:sz w:val="15"/>
              </w:rPr>
              <w:t>验收单位</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87"/>
              <w:ind w:left="1731"/>
              <w:jc w:val="left"/>
              <w:rPr>
                <w:rFonts w:hint="eastAsia" w:ascii="PMingLiU" w:eastAsia="PMingLiU"/>
                <w:sz w:val="15"/>
              </w:rPr>
            </w:pPr>
            <w:r>
              <w:rPr>
                <w:rFonts w:hint="eastAsia" w:ascii="PMingLiU" w:eastAsia="PMingLiU"/>
                <w:sz w:val="15"/>
              </w:rPr>
              <w:t>万邦德制药集团股份有限公司</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before="38"/>
              <w:ind w:left="497"/>
              <w:jc w:val="left"/>
              <w:rPr>
                <w:rFonts w:hint="eastAsia" w:ascii="Microsoft JhengHei" w:eastAsia="Microsoft JhengHei"/>
                <w:b/>
                <w:sz w:val="15"/>
              </w:rPr>
            </w:pPr>
            <w:r>
              <w:rPr>
                <w:rFonts w:hint="eastAsia" w:ascii="Microsoft JhengHei" w:eastAsia="Microsoft JhengHei"/>
                <w:b/>
                <w:sz w:val="15"/>
              </w:rPr>
              <w:t>环保设施监测单位</w:t>
            </w:r>
          </w:p>
        </w:tc>
        <w:tc>
          <w:tcPr>
            <w:tcW w:w="1725" w:type="dxa"/>
            <w:tcBorders>
              <w:top w:val="single" w:color="000000" w:sz="4" w:space="0"/>
              <w:left w:val="single" w:color="000000" w:sz="4" w:space="0"/>
              <w:bottom w:val="single" w:color="000000" w:sz="4" w:space="0"/>
              <w:right w:val="single" w:color="000000" w:sz="4" w:space="0"/>
            </w:tcBorders>
          </w:tcPr>
          <w:p>
            <w:pPr>
              <w:pStyle w:val="11"/>
              <w:spacing w:line="230" w:lineRule="auto"/>
              <w:ind w:left="483" w:right="101" w:hanging="375"/>
              <w:jc w:val="left"/>
              <w:rPr>
                <w:rFonts w:hint="eastAsia" w:ascii="PMingLiU" w:eastAsia="PMingLiU"/>
                <w:sz w:val="15"/>
              </w:rPr>
            </w:pPr>
            <w:r>
              <w:rPr>
                <w:rFonts w:hint="eastAsia" w:ascii="PMingLiU" w:eastAsia="PMingLiU"/>
                <w:sz w:val="15"/>
              </w:rPr>
              <w:t>浙江中一检测研究院股份有限公司</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before="38"/>
              <w:ind w:left="328"/>
              <w:jc w:val="left"/>
              <w:rPr>
                <w:rFonts w:hint="eastAsia" w:ascii="Microsoft JhengHei" w:eastAsia="Microsoft JhengHei"/>
                <w:b/>
                <w:sz w:val="15"/>
              </w:rPr>
            </w:pPr>
            <w:r>
              <w:rPr>
                <w:rFonts w:hint="eastAsia" w:ascii="Microsoft JhengHei" w:eastAsia="Microsoft JhengHei"/>
                <w:b/>
                <w:sz w:val="15"/>
              </w:rPr>
              <w:t>验收监测时工况</w:t>
            </w:r>
          </w:p>
        </w:tc>
        <w:tc>
          <w:tcPr>
            <w:tcW w:w="2457" w:type="dxa"/>
            <w:gridSpan w:val="4"/>
            <w:tcBorders>
              <w:top w:val="single" w:color="000000" w:sz="4" w:space="0"/>
              <w:left w:val="single" w:color="000000" w:sz="4" w:space="0"/>
              <w:bottom w:val="single" w:color="000000" w:sz="4" w:space="0"/>
            </w:tcBorders>
          </w:tcPr>
          <w:p>
            <w:pPr>
              <w:pStyle w:val="11"/>
              <w:spacing w:before="97"/>
              <w:ind w:left="973" w:right="973"/>
              <w:rPr>
                <w:rFonts w:ascii="Times New Roman"/>
                <w:sz w:val="15"/>
              </w:rPr>
            </w:pPr>
            <w:r>
              <w:rPr>
                <w:rFonts w:ascii="Times New Roman"/>
                <w:sz w:val="15"/>
              </w:rPr>
              <w:t>&gt;75%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2"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line="232" w:lineRule="exact"/>
              <w:ind w:left="316"/>
              <w:jc w:val="left"/>
              <w:rPr>
                <w:rFonts w:hint="eastAsia" w:ascii="Microsoft JhengHei" w:eastAsia="Microsoft JhengHei"/>
                <w:b/>
                <w:sz w:val="15"/>
              </w:rPr>
            </w:pPr>
            <w:r>
              <w:rPr>
                <w:rFonts w:hint="eastAsia" w:ascii="Microsoft JhengHei" w:eastAsia="Microsoft JhengHei"/>
                <w:b/>
                <w:sz w:val="15"/>
              </w:rPr>
              <w:t>投资总概算（万元）</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23"/>
              <w:ind w:left="1262" w:right="1241"/>
              <w:rPr>
                <w:rFonts w:ascii="Times New Roman"/>
                <w:sz w:val="15"/>
              </w:rPr>
            </w:pPr>
            <w:r>
              <w:rPr>
                <w:rFonts w:ascii="Times New Roman"/>
                <w:sz w:val="15"/>
              </w:rPr>
              <w:t>2500</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line="232" w:lineRule="exact"/>
              <w:ind w:left="271"/>
              <w:jc w:val="left"/>
              <w:rPr>
                <w:rFonts w:hint="eastAsia" w:ascii="Microsoft JhengHei" w:eastAsia="Microsoft JhengHei"/>
                <w:b/>
                <w:sz w:val="15"/>
              </w:rPr>
            </w:pPr>
            <w:r>
              <w:rPr>
                <w:rFonts w:hint="eastAsia" w:ascii="Microsoft JhengHei" w:eastAsia="Microsoft JhengHei"/>
                <w:b/>
                <w:sz w:val="15"/>
              </w:rPr>
              <w:t>环保投资总概算（万元）</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23"/>
              <w:ind w:left="86" w:right="85"/>
              <w:rPr>
                <w:rFonts w:ascii="Times New Roman"/>
                <w:sz w:val="15"/>
              </w:rPr>
            </w:pPr>
            <w:r>
              <w:rPr>
                <w:rFonts w:ascii="Times New Roman"/>
                <w:sz w:val="15"/>
              </w:rPr>
              <w:t>420</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line="232" w:lineRule="exact"/>
              <w:ind w:left="328"/>
              <w:jc w:val="left"/>
              <w:rPr>
                <w:rFonts w:hint="eastAsia" w:ascii="Microsoft JhengHei" w:eastAsia="Microsoft JhengHei"/>
                <w:b/>
                <w:sz w:val="15"/>
              </w:rPr>
            </w:pPr>
            <w:r>
              <w:rPr>
                <w:rFonts w:hint="eastAsia" w:ascii="Microsoft JhengHei" w:eastAsia="Microsoft JhengHei"/>
                <w:b/>
                <w:sz w:val="15"/>
              </w:rPr>
              <w:t>所占比例（</w:t>
            </w:r>
            <w:r>
              <w:rPr>
                <w:rFonts w:ascii="Times New Roman" w:eastAsia="Times New Roman"/>
                <w:b/>
                <w:sz w:val="15"/>
              </w:rPr>
              <w:t>%</w:t>
            </w:r>
            <w:r>
              <w:rPr>
                <w:rFonts w:hint="eastAsia" w:ascii="Microsoft JhengHei" w:eastAsia="Microsoft JhengHei"/>
                <w:b/>
                <w:sz w:val="15"/>
              </w:rPr>
              <w:t>）</w:t>
            </w:r>
          </w:p>
        </w:tc>
        <w:tc>
          <w:tcPr>
            <w:tcW w:w="2457" w:type="dxa"/>
            <w:gridSpan w:val="4"/>
            <w:tcBorders>
              <w:top w:val="single" w:color="000000" w:sz="4" w:space="0"/>
              <w:left w:val="single" w:color="000000" w:sz="4" w:space="0"/>
              <w:bottom w:val="single" w:color="000000" w:sz="4" w:space="0"/>
            </w:tcBorders>
          </w:tcPr>
          <w:p>
            <w:pPr>
              <w:pStyle w:val="11"/>
              <w:spacing w:before="23"/>
              <w:ind w:left="973" w:right="973"/>
              <w:rPr>
                <w:rFonts w:ascii="Times New Roman"/>
                <w:sz w:val="15"/>
              </w:rPr>
            </w:pPr>
            <w:r>
              <w:rPr>
                <w:rFonts w:ascii="Times New Roman"/>
                <w:sz w:val="15"/>
              </w:rPr>
              <w:t>16.8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1"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line="241" w:lineRule="exact"/>
              <w:ind w:left="616"/>
              <w:jc w:val="left"/>
              <w:rPr>
                <w:rFonts w:hint="eastAsia" w:ascii="Microsoft JhengHei" w:eastAsia="Microsoft JhengHei"/>
                <w:b/>
                <w:sz w:val="15"/>
              </w:rPr>
            </w:pPr>
            <w:r>
              <w:rPr>
                <w:rFonts w:hint="eastAsia" w:ascii="Microsoft JhengHei" w:eastAsia="Microsoft JhengHei"/>
                <w:b/>
                <w:sz w:val="15"/>
              </w:rPr>
              <w:t>实际总投资</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28"/>
              <w:ind w:left="1262" w:right="1241"/>
              <w:rPr>
                <w:rFonts w:ascii="Times New Roman"/>
                <w:sz w:val="15"/>
              </w:rPr>
            </w:pPr>
            <w:r>
              <w:rPr>
                <w:rFonts w:ascii="Times New Roman"/>
                <w:sz w:val="15"/>
              </w:rPr>
              <w:t>1200</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line="241" w:lineRule="exact"/>
              <w:ind w:left="348"/>
              <w:jc w:val="left"/>
              <w:rPr>
                <w:rFonts w:hint="eastAsia" w:ascii="Microsoft JhengHei" w:eastAsia="Microsoft JhengHei"/>
                <w:b/>
                <w:sz w:val="15"/>
              </w:rPr>
            </w:pPr>
            <w:r>
              <w:rPr>
                <w:rFonts w:hint="eastAsia" w:ascii="Microsoft JhengHei" w:eastAsia="Microsoft JhengHei"/>
                <w:b/>
                <w:sz w:val="15"/>
              </w:rPr>
              <w:t>实际环保投资（万元）</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28"/>
              <w:ind w:left="90" w:right="85"/>
              <w:rPr>
                <w:rFonts w:ascii="Times New Roman"/>
                <w:sz w:val="15"/>
              </w:rPr>
            </w:pPr>
            <w:r>
              <w:rPr>
                <w:rFonts w:ascii="Times New Roman"/>
                <w:sz w:val="15"/>
              </w:rPr>
              <w:t>61</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line="241" w:lineRule="exact"/>
              <w:ind w:left="328"/>
              <w:jc w:val="left"/>
              <w:rPr>
                <w:rFonts w:hint="eastAsia" w:ascii="Microsoft JhengHei" w:eastAsia="Microsoft JhengHei"/>
                <w:b/>
                <w:sz w:val="15"/>
              </w:rPr>
            </w:pPr>
            <w:r>
              <w:rPr>
                <w:rFonts w:hint="eastAsia" w:ascii="Microsoft JhengHei" w:eastAsia="Microsoft JhengHei"/>
                <w:b/>
                <w:sz w:val="15"/>
              </w:rPr>
              <w:t>所占比例（</w:t>
            </w:r>
            <w:r>
              <w:rPr>
                <w:rFonts w:ascii="Times New Roman" w:eastAsia="Times New Roman"/>
                <w:b/>
                <w:sz w:val="15"/>
              </w:rPr>
              <w:t>%</w:t>
            </w:r>
            <w:r>
              <w:rPr>
                <w:rFonts w:hint="eastAsia" w:ascii="Microsoft JhengHei" w:eastAsia="Microsoft JhengHei"/>
                <w:b/>
                <w:sz w:val="15"/>
              </w:rPr>
              <w:t>）</w:t>
            </w:r>
          </w:p>
        </w:tc>
        <w:tc>
          <w:tcPr>
            <w:tcW w:w="2457" w:type="dxa"/>
            <w:gridSpan w:val="4"/>
            <w:tcBorders>
              <w:top w:val="single" w:color="000000" w:sz="4" w:space="0"/>
              <w:left w:val="single" w:color="000000" w:sz="4" w:space="0"/>
              <w:bottom w:val="single" w:color="000000" w:sz="4" w:space="0"/>
            </w:tcBorders>
          </w:tcPr>
          <w:p>
            <w:pPr>
              <w:pStyle w:val="11"/>
              <w:spacing w:before="28"/>
              <w:ind w:left="972" w:right="973"/>
              <w:rPr>
                <w:rFonts w:ascii="Times New Roman"/>
                <w:sz w:val="15"/>
              </w:rPr>
            </w:pPr>
            <w:r>
              <w:rPr>
                <w:rFonts w:ascii="Times New Roman"/>
                <w:sz w:val="15"/>
              </w:rPr>
              <w:t>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5"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line="252" w:lineRule="exact"/>
              <w:ind w:left="390"/>
              <w:jc w:val="left"/>
              <w:rPr>
                <w:rFonts w:hint="eastAsia" w:ascii="Microsoft JhengHei" w:eastAsia="Microsoft JhengHei"/>
                <w:b/>
                <w:sz w:val="15"/>
              </w:rPr>
            </w:pPr>
            <w:r>
              <w:rPr>
                <w:rFonts w:hint="eastAsia" w:ascii="Microsoft JhengHei" w:eastAsia="Microsoft JhengHei"/>
                <w:b/>
                <w:sz w:val="15"/>
              </w:rPr>
              <w:t>废水治理（万元）</w:t>
            </w:r>
          </w:p>
        </w:tc>
        <w:tc>
          <w:tcPr>
            <w:tcW w:w="829" w:type="dxa"/>
            <w:tcBorders>
              <w:top w:val="single" w:color="000000" w:sz="4" w:space="0"/>
              <w:left w:val="single" w:color="000000" w:sz="4" w:space="0"/>
              <w:bottom w:val="single" w:color="000000" w:sz="4" w:space="0"/>
              <w:right w:val="single" w:color="000000" w:sz="4" w:space="0"/>
            </w:tcBorders>
          </w:tcPr>
          <w:p>
            <w:pPr>
              <w:pStyle w:val="11"/>
              <w:spacing w:before="35"/>
              <w:ind w:right="318"/>
              <w:jc w:val="right"/>
              <w:rPr>
                <w:rFonts w:ascii="Times New Roman"/>
                <w:sz w:val="15"/>
              </w:rPr>
            </w:pPr>
            <w:r>
              <w:rPr>
                <w:rFonts w:ascii="Times New Roman"/>
                <w:sz w:val="15"/>
              </w:rPr>
              <w:t>30</w:t>
            </w:r>
          </w:p>
        </w:tc>
        <w:tc>
          <w:tcPr>
            <w:tcW w:w="1379" w:type="dxa"/>
            <w:tcBorders>
              <w:top w:val="single" w:color="000000" w:sz="4" w:space="0"/>
              <w:left w:val="single" w:color="000000" w:sz="4" w:space="0"/>
              <w:bottom w:val="single" w:color="000000" w:sz="4" w:space="0"/>
              <w:right w:val="single" w:color="000000" w:sz="4" w:space="0"/>
            </w:tcBorders>
          </w:tcPr>
          <w:p>
            <w:pPr>
              <w:pStyle w:val="11"/>
              <w:spacing w:line="252" w:lineRule="exact"/>
              <w:ind w:left="76" w:right="52"/>
              <w:rPr>
                <w:rFonts w:hint="eastAsia" w:ascii="Microsoft JhengHei" w:eastAsia="Microsoft JhengHei"/>
                <w:b/>
                <w:sz w:val="15"/>
              </w:rPr>
            </w:pPr>
            <w:r>
              <w:rPr>
                <w:rFonts w:hint="eastAsia" w:ascii="Microsoft JhengHei" w:eastAsia="Microsoft JhengHei"/>
                <w:b/>
                <w:sz w:val="15"/>
              </w:rPr>
              <w:t>废气治理（万元）</w:t>
            </w:r>
          </w:p>
        </w:tc>
        <w:tc>
          <w:tcPr>
            <w:tcW w:w="1098" w:type="dxa"/>
            <w:tcBorders>
              <w:top w:val="single" w:color="000000" w:sz="4" w:space="0"/>
              <w:left w:val="single" w:color="000000" w:sz="4" w:space="0"/>
              <w:bottom w:val="single" w:color="000000" w:sz="4" w:space="0"/>
              <w:right w:val="single" w:color="000000" w:sz="4" w:space="0"/>
            </w:tcBorders>
          </w:tcPr>
          <w:p>
            <w:pPr>
              <w:pStyle w:val="11"/>
              <w:spacing w:before="35"/>
              <w:ind w:right="453"/>
              <w:jc w:val="right"/>
              <w:rPr>
                <w:rFonts w:ascii="Times New Roman"/>
                <w:sz w:val="15"/>
              </w:rPr>
            </w:pPr>
            <w:r>
              <w:rPr>
                <w:rFonts w:ascii="Times New Roman"/>
                <w:sz w:val="15"/>
              </w:rPr>
              <w:t>20</w:t>
            </w:r>
          </w:p>
        </w:tc>
        <w:tc>
          <w:tcPr>
            <w:tcW w:w="1508" w:type="dxa"/>
            <w:gridSpan w:val="2"/>
            <w:tcBorders>
              <w:top w:val="single" w:color="000000" w:sz="4" w:space="0"/>
              <w:left w:val="single" w:color="000000" w:sz="4" w:space="0"/>
              <w:bottom w:val="single" w:color="000000" w:sz="4" w:space="0"/>
              <w:right w:val="single" w:color="000000" w:sz="4" w:space="0"/>
            </w:tcBorders>
          </w:tcPr>
          <w:p>
            <w:pPr>
              <w:pStyle w:val="11"/>
              <w:spacing w:line="252" w:lineRule="exact"/>
              <w:ind w:left="156"/>
              <w:jc w:val="left"/>
              <w:rPr>
                <w:rFonts w:hint="eastAsia" w:ascii="Microsoft JhengHei" w:eastAsia="Microsoft JhengHei"/>
                <w:b/>
                <w:sz w:val="15"/>
              </w:rPr>
            </w:pPr>
            <w:r>
              <w:rPr>
                <w:rFonts w:hint="eastAsia" w:ascii="Microsoft JhengHei" w:eastAsia="Microsoft JhengHei"/>
                <w:b/>
                <w:sz w:val="15"/>
              </w:rPr>
              <w:t>噪声治理（万元）</w:t>
            </w:r>
          </w:p>
        </w:tc>
        <w:tc>
          <w:tcPr>
            <w:tcW w:w="590" w:type="dxa"/>
            <w:tcBorders>
              <w:top w:val="single" w:color="000000" w:sz="4" w:space="0"/>
              <w:left w:val="single" w:color="000000" w:sz="4" w:space="0"/>
              <w:bottom w:val="single" w:color="000000" w:sz="4" w:space="0"/>
              <w:right w:val="single" w:color="000000" w:sz="4" w:space="0"/>
            </w:tcBorders>
          </w:tcPr>
          <w:p>
            <w:pPr>
              <w:pStyle w:val="11"/>
              <w:spacing w:before="35"/>
              <w:ind w:left="12"/>
              <w:rPr>
                <w:rFonts w:ascii="Times New Roman"/>
                <w:sz w:val="15"/>
              </w:rPr>
            </w:pPr>
            <w:r>
              <w:rPr>
                <w:rFonts w:ascii="Times New Roman"/>
                <w:w w:val="100"/>
                <w:sz w:val="15"/>
              </w:rPr>
              <w:t>3</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line="252" w:lineRule="exact"/>
              <w:ind w:left="348"/>
              <w:jc w:val="left"/>
              <w:rPr>
                <w:rFonts w:hint="eastAsia" w:ascii="Microsoft JhengHei" w:eastAsia="Microsoft JhengHei"/>
                <w:b/>
                <w:sz w:val="15"/>
              </w:rPr>
            </w:pPr>
            <w:r>
              <w:rPr>
                <w:rFonts w:hint="eastAsia" w:ascii="Microsoft JhengHei" w:eastAsia="Microsoft JhengHei"/>
                <w:b/>
                <w:sz w:val="15"/>
              </w:rPr>
              <w:t>固体废物治理（万元）</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35"/>
              <w:ind w:left="4"/>
              <w:rPr>
                <w:rFonts w:ascii="Times New Roman"/>
                <w:sz w:val="15"/>
              </w:rPr>
            </w:pPr>
            <w:r>
              <w:rPr>
                <w:rFonts w:ascii="Times New Roman"/>
                <w:w w:val="100"/>
                <w:sz w:val="15"/>
              </w:rPr>
              <w:t>8</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line="252" w:lineRule="exact"/>
              <w:ind w:left="177"/>
              <w:jc w:val="left"/>
              <w:rPr>
                <w:rFonts w:hint="eastAsia" w:ascii="Microsoft JhengHei" w:eastAsia="Microsoft JhengHei"/>
                <w:b/>
                <w:sz w:val="15"/>
              </w:rPr>
            </w:pPr>
            <w:r>
              <w:rPr>
                <w:rFonts w:hint="eastAsia" w:ascii="Microsoft JhengHei" w:eastAsia="Microsoft JhengHei"/>
                <w:b/>
                <w:sz w:val="15"/>
              </w:rPr>
              <w:t>绿化及生态（万元）</w:t>
            </w:r>
          </w:p>
        </w:tc>
        <w:tc>
          <w:tcPr>
            <w:tcW w:w="556" w:type="dxa"/>
            <w:tcBorders>
              <w:top w:val="single" w:color="000000" w:sz="4" w:space="0"/>
              <w:left w:val="single" w:color="000000" w:sz="4" w:space="0"/>
              <w:bottom w:val="single" w:color="000000" w:sz="4" w:space="0"/>
              <w:right w:val="single" w:color="000000" w:sz="4" w:space="0"/>
            </w:tcBorders>
          </w:tcPr>
          <w:p>
            <w:pPr>
              <w:pStyle w:val="11"/>
              <w:spacing w:before="35"/>
              <w:ind w:right="2"/>
              <w:rPr>
                <w:rFonts w:ascii="Times New Roman"/>
                <w:sz w:val="15"/>
              </w:rPr>
            </w:pPr>
            <w:r>
              <w:rPr>
                <w:rFonts w:ascii="Times New Roman"/>
                <w:w w:val="100"/>
                <w:sz w:val="15"/>
              </w:rPr>
              <w:t>/</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line="252" w:lineRule="exact"/>
              <w:ind w:left="92"/>
              <w:jc w:val="left"/>
              <w:rPr>
                <w:rFonts w:hint="eastAsia" w:ascii="Microsoft JhengHei" w:eastAsia="Microsoft JhengHei"/>
                <w:b/>
                <w:sz w:val="15"/>
              </w:rPr>
            </w:pPr>
            <w:r>
              <w:rPr>
                <w:rFonts w:hint="eastAsia" w:ascii="Microsoft JhengHei" w:eastAsia="Microsoft JhengHei"/>
                <w:b/>
                <w:sz w:val="15"/>
              </w:rPr>
              <w:t>其他（万元）</w:t>
            </w:r>
          </w:p>
        </w:tc>
        <w:tc>
          <w:tcPr>
            <w:tcW w:w="796" w:type="dxa"/>
            <w:tcBorders>
              <w:top w:val="single" w:color="000000" w:sz="4" w:space="0"/>
              <w:left w:val="single" w:color="000000" w:sz="4" w:space="0"/>
              <w:bottom w:val="single" w:color="000000" w:sz="4" w:space="0"/>
            </w:tcBorders>
          </w:tcPr>
          <w:p>
            <w:pPr>
              <w:pStyle w:val="11"/>
              <w:spacing w:before="35"/>
              <w:ind w:right="1"/>
              <w:rPr>
                <w:rFonts w:ascii="Times New Roman"/>
                <w:sz w:val="15"/>
              </w:rPr>
            </w:pPr>
            <w:r>
              <w:rPr>
                <w:rFonts w:ascii="Times New Roman"/>
                <w:w w:val="100"/>
                <w:sz w:val="15"/>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3" w:hRule="atLeast"/>
        </w:trPr>
        <w:tc>
          <w:tcPr>
            <w:tcW w:w="430" w:type="dxa"/>
            <w:vMerge w:val="continue"/>
            <w:tcBorders>
              <w:top w:val="nil"/>
              <w:bottom w:val="single" w:color="000000" w:sz="4" w:space="0"/>
              <w:right w:val="single" w:color="000000" w:sz="4" w:space="0"/>
            </w:tcBorders>
          </w:tcPr>
          <w:p>
            <w:pPr>
              <w:rPr>
                <w:sz w:val="2"/>
                <w:szCs w:val="2"/>
              </w:rPr>
            </w:pPr>
          </w:p>
        </w:tc>
        <w:tc>
          <w:tcPr>
            <w:tcW w:w="1967" w:type="dxa"/>
            <w:gridSpan w:val="3"/>
            <w:tcBorders>
              <w:top w:val="single" w:color="000000" w:sz="4" w:space="0"/>
              <w:left w:val="single" w:color="000000" w:sz="4" w:space="0"/>
              <w:bottom w:val="single" w:color="000000" w:sz="4" w:space="0"/>
              <w:right w:val="single" w:color="000000" w:sz="4" w:space="0"/>
            </w:tcBorders>
          </w:tcPr>
          <w:p>
            <w:pPr>
              <w:pStyle w:val="11"/>
              <w:spacing w:line="234" w:lineRule="exact"/>
              <w:ind w:left="241"/>
              <w:jc w:val="left"/>
              <w:rPr>
                <w:rFonts w:hint="eastAsia" w:ascii="Microsoft JhengHei" w:eastAsia="Microsoft JhengHei"/>
                <w:b/>
                <w:sz w:val="15"/>
              </w:rPr>
            </w:pPr>
            <w:r>
              <w:rPr>
                <w:rFonts w:hint="eastAsia" w:ascii="Microsoft JhengHei" w:eastAsia="Microsoft JhengHei"/>
                <w:b/>
                <w:sz w:val="15"/>
              </w:rPr>
              <w:t>新增废水处理设施能力</w:t>
            </w:r>
          </w:p>
        </w:tc>
        <w:tc>
          <w:tcPr>
            <w:tcW w:w="5404" w:type="dxa"/>
            <w:gridSpan w:val="6"/>
            <w:tcBorders>
              <w:top w:val="single" w:color="000000" w:sz="4" w:space="0"/>
              <w:left w:val="single" w:color="000000" w:sz="4" w:space="0"/>
              <w:bottom w:val="single" w:color="000000" w:sz="4" w:space="0"/>
              <w:right w:val="single" w:color="000000" w:sz="4" w:space="0"/>
            </w:tcBorders>
          </w:tcPr>
          <w:p>
            <w:pPr>
              <w:pStyle w:val="11"/>
              <w:spacing w:before="23"/>
              <w:ind w:left="22"/>
              <w:rPr>
                <w:rFonts w:ascii="Times New Roman"/>
                <w:sz w:val="15"/>
              </w:rPr>
            </w:pPr>
            <w:r>
              <w:rPr>
                <w:rFonts w:ascii="Times New Roman"/>
                <w:w w:val="100"/>
                <w:sz w:val="15"/>
              </w:rPr>
              <w:t>/</w:t>
            </w:r>
          </w:p>
        </w:tc>
        <w:tc>
          <w:tcPr>
            <w:tcW w:w="2200" w:type="dxa"/>
            <w:gridSpan w:val="2"/>
            <w:tcBorders>
              <w:top w:val="single" w:color="000000" w:sz="4" w:space="0"/>
              <w:left w:val="single" w:color="000000" w:sz="4" w:space="0"/>
              <w:bottom w:val="single" w:color="000000" w:sz="4" w:space="0"/>
              <w:right w:val="single" w:color="000000" w:sz="4" w:space="0"/>
            </w:tcBorders>
          </w:tcPr>
          <w:p>
            <w:pPr>
              <w:pStyle w:val="11"/>
              <w:spacing w:line="234" w:lineRule="exact"/>
              <w:ind w:left="348"/>
              <w:jc w:val="left"/>
              <w:rPr>
                <w:rFonts w:hint="eastAsia" w:ascii="Microsoft JhengHei" w:eastAsia="Microsoft JhengHei"/>
                <w:b/>
                <w:sz w:val="15"/>
              </w:rPr>
            </w:pPr>
            <w:r>
              <w:rPr>
                <w:rFonts w:hint="eastAsia" w:ascii="Microsoft JhengHei" w:eastAsia="Microsoft JhengHei"/>
                <w:b/>
                <w:sz w:val="15"/>
              </w:rPr>
              <w:t>新增废气处理设施能力</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23"/>
              <w:ind w:left="4"/>
              <w:rPr>
                <w:rFonts w:ascii="Times New Roman"/>
                <w:sz w:val="15"/>
              </w:rPr>
            </w:pPr>
            <w:r>
              <w:rPr>
                <w:rFonts w:ascii="Times New Roman"/>
                <w:w w:val="100"/>
                <w:sz w:val="15"/>
              </w:rPr>
              <w:t>/</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line="234" w:lineRule="exact"/>
              <w:ind w:left="403"/>
              <w:jc w:val="left"/>
              <w:rPr>
                <w:rFonts w:hint="eastAsia" w:ascii="Microsoft JhengHei" w:eastAsia="Microsoft JhengHei"/>
                <w:b/>
                <w:sz w:val="15"/>
              </w:rPr>
            </w:pPr>
            <w:r>
              <w:rPr>
                <w:rFonts w:hint="eastAsia" w:ascii="Microsoft JhengHei" w:eastAsia="Microsoft JhengHei"/>
                <w:b/>
                <w:sz w:val="15"/>
              </w:rPr>
              <w:t>年平均工作时</w:t>
            </w:r>
          </w:p>
        </w:tc>
        <w:tc>
          <w:tcPr>
            <w:tcW w:w="2457" w:type="dxa"/>
            <w:gridSpan w:val="4"/>
            <w:tcBorders>
              <w:top w:val="single" w:color="000000" w:sz="4" w:space="0"/>
              <w:left w:val="single" w:color="000000" w:sz="4" w:space="0"/>
              <w:bottom w:val="single" w:color="000000" w:sz="4" w:space="0"/>
            </w:tcBorders>
          </w:tcPr>
          <w:p>
            <w:pPr>
              <w:pStyle w:val="11"/>
              <w:spacing w:before="23"/>
              <w:ind w:left="972" w:right="973"/>
              <w:rPr>
                <w:rFonts w:ascii="Times New Roman"/>
                <w:sz w:val="15"/>
              </w:rPr>
            </w:pPr>
            <w:r>
              <w:rPr>
                <w:rFonts w:ascii="Times New Roman"/>
                <w:sz w:val="15"/>
              </w:rPr>
              <w:t>7200h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4" w:hRule="atLeast"/>
        </w:trPr>
        <w:tc>
          <w:tcPr>
            <w:tcW w:w="2397" w:type="dxa"/>
            <w:gridSpan w:val="4"/>
            <w:tcBorders>
              <w:top w:val="single" w:color="000000" w:sz="4" w:space="0"/>
              <w:bottom w:val="single" w:color="000000" w:sz="4" w:space="0"/>
              <w:right w:val="single" w:color="000000" w:sz="4" w:space="0"/>
            </w:tcBorders>
          </w:tcPr>
          <w:p>
            <w:pPr>
              <w:pStyle w:val="11"/>
              <w:spacing w:line="234" w:lineRule="exact"/>
              <w:ind w:left="878" w:right="859"/>
              <w:rPr>
                <w:rFonts w:hint="eastAsia" w:ascii="Microsoft JhengHei" w:eastAsia="Microsoft JhengHei"/>
                <w:b/>
                <w:sz w:val="15"/>
              </w:rPr>
            </w:pPr>
            <w:r>
              <w:rPr>
                <w:rFonts w:hint="eastAsia" w:ascii="Microsoft JhengHei" w:eastAsia="Microsoft JhengHei"/>
                <w:b/>
                <w:sz w:val="15"/>
              </w:rPr>
              <w:t>运营单位</w:t>
            </w:r>
          </w:p>
        </w:tc>
        <w:tc>
          <w:tcPr>
            <w:tcW w:w="4301" w:type="dxa"/>
            <w:gridSpan w:val="4"/>
            <w:tcBorders>
              <w:top w:val="single" w:color="000000" w:sz="4" w:space="0"/>
              <w:left w:val="single" w:color="000000" w:sz="4" w:space="0"/>
              <w:bottom w:val="single" w:color="000000" w:sz="4" w:space="0"/>
              <w:right w:val="single" w:color="000000" w:sz="4" w:space="0"/>
            </w:tcBorders>
          </w:tcPr>
          <w:p>
            <w:pPr>
              <w:pStyle w:val="11"/>
              <w:spacing w:before="15"/>
              <w:ind w:left="1176"/>
              <w:jc w:val="left"/>
              <w:rPr>
                <w:rFonts w:hint="eastAsia" w:ascii="PMingLiU" w:eastAsia="PMingLiU"/>
                <w:sz w:val="15"/>
              </w:rPr>
            </w:pPr>
            <w:r>
              <w:rPr>
                <w:rFonts w:hint="eastAsia" w:ascii="PMingLiU" w:eastAsia="PMingLiU"/>
                <w:sz w:val="15"/>
              </w:rPr>
              <w:t>万邦德制药集团股份有限公司</w:t>
            </w:r>
          </w:p>
        </w:tc>
        <w:tc>
          <w:tcPr>
            <w:tcW w:w="3303" w:type="dxa"/>
            <w:gridSpan w:val="4"/>
            <w:tcBorders>
              <w:top w:val="single" w:color="000000" w:sz="4" w:space="0"/>
              <w:left w:val="single" w:color="000000" w:sz="4" w:space="0"/>
              <w:bottom w:val="single" w:color="000000" w:sz="4" w:space="0"/>
              <w:right w:val="single" w:color="000000" w:sz="4" w:space="0"/>
            </w:tcBorders>
          </w:tcPr>
          <w:p>
            <w:pPr>
              <w:pStyle w:val="11"/>
              <w:spacing w:line="234" w:lineRule="exact"/>
              <w:ind w:left="73"/>
              <w:jc w:val="left"/>
              <w:rPr>
                <w:rFonts w:hint="eastAsia" w:ascii="Microsoft JhengHei" w:eastAsia="Microsoft JhengHei"/>
                <w:b/>
                <w:sz w:val="15"/>
              </w:rPr>
            </w:pPr>
            <w:r>
              <w:rPr>
                <w:rFonts w:hint="eastAsia" w:ascii="Microsoft JhengHei" w:eastAsia="Microsoft JhengHei"/>
                <w:b/>
                <w:sz w:val="15"/>
              </w:rPr>
              <w:t>运营单位社会统一信用代码（或组织机构代码）</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25"/>
              <w:ind w:left="86" w:right="85"/>
              <w:rPr>
                <w:rFonts w:ascii="Times New Roman"/>
                <w:sz w:val="15"/>
              </w:rPr>
            </w:pPr>
            <w:r>
              <w:rPr>
                <w:rFonts w:ascii="Times New Roman"/>
                <w:sz w:val="15"/>
              </w:rPr>
              <w:t>9133100074290886X3</w:t>
            </w:r>
          </w:p>
        </w:tc>
        <w:tc>
          <w:tcPr>
            <w:tcW w:w="1718" w:type="dxa"/>
            <w:gridSpan w:val="2"/>
            <w:tcBorders>
              <w:top w:val="single" w:color="000000" w:sz="4" w:space="0"/>
              <w:left w:val="single" w:color="000000" w:sz="4" w:space="0"/>
              <w:bottom w:val="single" w:color="000000" w:sz="4" w:space="0"/>
              <w:right w:val="single" w:color="000000" w:sz="4" w:space="0"/>
            </w:tcBorders>
          </w:tcPr>
          <w:p>
            <w:pPr>
              <w:pStyle w:val="11"/>
              <w:spacing w:line="234" w:lineRule="exact"/>
              <w:ind w:left="554"/>
              <w:jc w:val="left"/>
              <w:rPr>
                <w:rFonts w:hint="eastAsia" w:ascii="Microsoft JhengHei" w:eastAsia="Microsoft JhengHei"/>
                <w:b/>
                <w:sz w:val="15"/>
              </w:rPr>
            </w:pPr>
            <w:r>
              <w:rPr>
                <w:rFonts w:hint="eastAsia" w:ascii="Microsoft JhengHei" w:eastAsia="Microsoft JhengHei"/>
                <w:b/>
                <w:sz w:val="15"/>
              </w:rPr>
              <w:t>验收时间</w:t>
            </w:r>
          </w:p>
        </w:tc>
        <w:tc>
          <w:tcPr>
            <w:tcW w:w="2457" w:type="dxa"/>
            <w:gridSpan w:val="4"/>
            <w:tcBorders>
              <w:top w:val="single" w:color="000000" w:sz="4" w:space="0"/>
              <w:left w:val="single" w:color="000000" w:sz="4" w:space="0"/>
              <w:bottom w:val="single" w:color="000000" w:sz="4" w:space="0"/>
            </w:tcBorders>
          </w:tcPr>
          <w:p>
            <w:pPr>
              <w:pStyle w:val="11"/>
              <w:spacing w:before="25"/>
              <w:rPr>
                <w:rFonts w:ascii="Times New Roman"/>
                <w:sz w:val="15"/>
              </w:rPr>
            </w:pPr>
            <w:r>
              <w:rPr>
                <w:rFonts w:ascii="Times New Roman"/>
                <w:w w:val="100"/>
                <w:sz w:val="15"/>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598" w:type="dxa"/>
            <w:gridSpan w:val="2"/>
            <w:vMerge w:val="restart"/>
            <w:tcBorders>
              <w:top w:val="single" w:color="000000" w:sz="4" w:space="0"/>
              <w:right w:val="single" w:color="000000" w:sz="4" w:space="0"/>
            </w:tcBorders>
          </w:tcPr>
          <w:p>
            <w:pPr>
              <w:pStyle w:val="11"/>
              <w:jc w:val="left"/>
              <w:rPr>
                <w:rFonts w:ascii="PMingLiU"/>
                <w:sz w:val="16"/>
              </w:rPr>
            </w:pPr>
          </w:p>
          <w:p>
            <w:pPr>
              <w:pStyle w:val="11"/>
              <w:spacing w:line="175" w:lineRule="auto"/>
              <w:ind w:left="148" w:right="125"/>
              <w:jc w:val="both"/>
              <w:rPr>
                <w:rFonts w:hint="eastAsia" w:ascii="Microsoft JhengHei" w:eastAsia="Microsoft JhengHei"/>
                <w:b/>
                <w:sz w:val="15"/>
              </w:rPr>
            </w:pPr>
            <w:r>
              <w:rPr>
                <w:rFonts w:hint="eastAsia" w:ascii="Microsoft JhengHei" w:eastAsia="Microsoft JhengHei"/>
                <w:b/>
                <w:spacing w:val="-9"/>
                <w:sz w:val="15"/>
              </w:rPr>
              <w:t>污染物排放达标与总量控制</w:t>
            </w:r>
          </w:p>
          <w:p>
            <w:pPr>
              <w:pStyle w:val="11"/>
              <w:spacing w:line="175" w:lineRule="auto"/>
              <w:ind w:left="148" w:right="125"/>
              <w:jc w:val="both"/>
              <w:rPr>
                <w:rFonts w:hint="eastAsia" w:ascii="Microsoft JhengHei" w:eastAsia="Microsoft JhengHei"/>
                <w:b/>
                <w:sz w:val="15"/>
              </w:rPr>
            </w:pPr>
            <w:r>
              <w:rPr>
                <w:rFonts w:hint="eastAsia" w:ascii="Microsoft JhengHei" w:eastAsia="Microsoft JhengHei"/>
                <w:b/>
                <w:sz w:val="15"/>
              </w:rPr>
              <w:t>（</w:t>
            </w:r>
            <w:r>
              <w:rPr>
                <w:rFonts w:hint="eastAsia" w:ascii="Microsoft JhengHei" w:eastAsia="Microsoft JhengHei"/>
                <w:b/>
                <w:spacing w:val="-18"/>
                <w:sz w:val="15"/>
              </w:rPr>
              <w:t>工</w:t>
            </w:r>
            <w:r>
              <w:rPr>
                <w:rFonts w:hint="eastAsia" w:ascii="Microsoft JhengHei" w:eastAsia="Microsoft JhengHei"/>
                <w:b/>
                <w:spacing w:val="-9"/>
                <w:sz w:val="15"/>
              </w:rPr>
              <w:t>业建设项目详</w:t>
            </w:r>
            <w:r>
              <w:rPr>
                <w:rFonts w:hint="eastAsia" w:ascii="Microsoft JhengHei" w:eastAsia="Microsoft JhengHei"/>
                <w:b/>
                <w:sz w:val="15"/>
              </w:rPr>
              <w:t>填</w:t>
            </w:r>
            <w:r>
              <w:rPr>
                <w:rFonts w:hint="eastAsia" w:ascii="Microsoft JhengHei" w:eastAsia="Microsoft JhengHei"/>
                <w:b/>
                <w:spacing w:val="-18"/>
                <w:sz w:val="15"/>
              </w:rPr>
              <w:t>）</w:t>
            </w:r>
          </w:p>
        </w:tc>
        <w:tc>
          <w:tcPr>
            <w:tcW w:w="1799" w:type="dxa"/>
            <w:gridSpan w:val="2"/>
            <w:tcBorders>
              <w:top w:val="single" w:color="000000" w:sz="4" w:space="0"/>
              <w:left w:val="single" w:color="000000" w:sz="4" w:space="0"/>
              <w:bottom w:val="single" w:color="000000" w:sz="4" w:space="0"/>
              <w:right w:val="single" w:color="000000" w:sz="4" w:space="0"/>
            </w:tcBorders>
          </w:tcPr>
          <w:p>
            <w:pPr>
              <w:pStyle w:val="11"/>
              <w:spacing w:before="38"/>
              <w:ind w:left="663" w:right="636"/>
              <w:rPr>
                <w:rFonts w:hint="eastAsia" w:ascii="Microsoft JhengHei" w:eastAsia="Microsoft JhengHei"/>
                <w:b/>
                <w:sz w:val="15"/>
              </w:rPr>
            </w:pPr>
            <w:r>
              <w:rPr>
                <w:rFonts w:hint="eastAsia" w:ascii="Microsoft JhengHei" w:eastAsia="Microsoft JhengHei"/>
                <w:b/>
                <w:sz w:val="15"/>
              </w:rPr>
              <w:t>污染物</w:t>
            </w:r>
          </w:p>
        </w:tc>
        <w:tc>
          <w:tcPr>
            <w:tcW w:w="829" w:type="dxa"/>
            <w:tcBorders>
              <w:top w:val="single" w:color="000000" w:sz="4" w:space="0"/>
              <w:left w:val="single" w:color="000000" w:sz="4" w:space="0"/>
              <w:bottom w:val="single" w:color="000000" w:sz="4" w:space="0"/>
              <w:right w:val="single" w:color="000000" w:sz="4" w:space="0"/>
            </w:tcBorders>
          </w:tcPr>
          <w:p>
            <w:pPr>
              <w:pStyle w:val="11"/>
              <w:spacing w:line="177" w:lineRule="exact"/>
              <w:ind w:left="195"/>
              <w:jc w:val="left"/>
              <w:rPr>
                <w:rFonts w:hint="eastAsia" w:ascii="Microsoft JhengHei" w:eastAsia="Microsoft JhengHei"/>
                <w:b/>
                <w:sz w:val="15"/>
              </w:rPr>
            </w:pPr>
            <w:r>
              <w:rPr>
                <w:rFonts w:hint="eastAsia" w:ascii="Microsoft JhengHei" w:eastAsia="Microsoft JhengHei"/>
                <w:b/>
                <w:sz w:val="15"/>
              </w:rPr>
              <w:t>原有排</w:t>
            </w:r>
          </w:p>
          <w:p>
            <w:pPr>
              <w:pStyle w:val="11"/>
              <w:spacing w:line="193" w:lineRule="exact"/>
              <w:ind w:left="183"/>
              <w:jc w:val="left"/>
              <w:rPr>
                <w:rFonts w:ascii="Times New Roman" w:eastAsia="Times New Roman"/>
                <w:b/>
                <w:sz w:val="15"/>
              </w:rPr>
            </w:pPr>
            <w:r>
              <w:rPr>
                <w:rFonts w:hint="eastAsia" w:ascii="Microsoft JhengHei" w:eastAsia="Microsoft JhengHei"/>
                <w:b/>
                <w:spacing w:val="-1"/>
                <w:sz w:val="15"/>
              </w:rPr>
              <w:t>放量</w:t>
            </w:r>
            <w:r>
              <w:rPr>
                <w:rFonts w:ascii="Times New Roman" w:eastAsia="Times New Roman"/>
                <w:b/>
                <w:sz w:val="15"/>
              </w:rPr>
              <w:t>(1)</w:t>
            </w:r>
          </w:p>
        </w:tc>
        <w:tc>
          <w:tcPr>
            <w:tcW w:w="1379" w:type="dxa"/>
            <w:tcBorders>
              <w:top w:val="single" w:color="000000" w:sz="4" w:space="0"/>
              <w:left w:val="single" w:color="000000" w:sz="4" w:space="0"/>
              <w:bottom w:val="single" w:color="000000" w:sz="4" w:space="0"/>
              <w:right w:val="single" w:color="000000" w:sz="4" w:space="0"/>
            </w:tcBorders>
          </w:tcPr>
          <w:p>
            <w:pPr>
              <w:pStyle w:val="11"/>
              <w:spacing w:line="177" w:lineRule="exact"/>
              <w:ind w:left="76" w:right="52"/>
              <w:rPr>
                <w:rFonts w:hint="eastAsia" w:ascii="Microsoft JhengHei" w:eastAsia="Microsoft JhengHei"/>
                <w:b/>
                <w:sz w:val="15"/>
              </w:rPr>
            </w:pPr>
            <w:r>
              <w:rPr>
                <w:rFonts w:hint="eastAsia" w:ascii="Microsoft JhengHei" w:eastAsia="Microsoft JhengHei"/>
                <w:b/>
                <w:sz w:val="15"/>
              </w:rPr>
              <w:t>本期工程实际排放</w:t>
            </w:r>
          </w:p>
          <w:p>
            <w:pPr>
              <w:pStyle w:val="11"/>
              <w:spacing w:line="193" w:lineRule="exact"/>
              <w:ind w:left="76" w:right="52"/>
              <w:rPr>
                <w:rFonts w:ascii="Times New Roman" w:eastAsia="Times New Roman"/>
                <w:b/>
                <w:sz w:val="15"/>
              </w:rPr>
            </w:pPr>
            <w:r>
              <w:rPr>
                <w:rFonts w:hint="eastAsia" w:ascii="Microsoft JhengHei" w:eastAsia="Microsoft JhengHei"/>
                <w:b/>
                <w:sz w:val="15"/>
              </w:rPr>
              <w:t>浓度</w:t>
            </w:r>
            <w:r>
              <w:rPr>
                <w:rFonts w:ascii="Times New Roman" w:eastAsia="Times New Roman"/>
                <w:b/>
                <w:sz w:val="15"/>
              </w:rPr>
              <w:t>(2)</w:t>
            </w:r>
          </w:p>
        </w:tc>
        <w:tc>
          <w:tcPr>
            <w:tcW w:w="1098" w:type="dxa"/>
            <w:tcBorders>
              <w:top w:val="single" w:color="000000" w:sz="4" w:space="0"/>
              <w:left w:val="single" w:color="000000" w:sz="4" w:space="0"/>
              <w:bottom w:val="single" w:color="000000" w:sz="4" w:space="0"/>
              <w:right w:val="single" w:color="000000" w:sz="4" w:space="0"/>
            </w:tcBorders>
          </w:tcPr>
          <w:p>
            <w:pPr>
              <w:pStyle w:val="11"/>
              <w:spacing w:line="177" w:lineRule="exact"/>
              <w:ind w:left="104"/>
              <w:jc w:val="left"/>
              <w:rPr>
                <w:rFonts w:hint="eastAsia" w:ascii="Microsoft JhengHei" w:eastAsia="Microsoft JhengHei"/>
                <w:b/>
                <w:sz w:val="15"/>
              </w:rPr>
            </w:pPr>
            <w:r>
              <w:rPr>
                <w:rFonts w:hint="eastAsia" w:ascii="Microsoft JhengHei" w:eastAsia="Microsoft JhengHei"/>
                <w:b/>
                <w:sz w:val="15"/>
              </w:rPr>
              <w:t>本期工程允许</w:t>
            </w:r>
          </w:p>
          <w:p>
            <w:pPr>
              <w:pStyle w:val="11"/>
              <w:spacing w:line="193" w:lineRule="exact"/>
              <w:ind w:left="167"/>
              <w:jc w:val="left"/>
              <w:rPr>
                <w:rFonts w:ascii="Times New Roman" w:eastAsia="Times New Roman"/>
                <w:b/>
                <w:sz w:val="15"/>
              </w:rPr>
            </w:pPr>
            <w:r>
              <w:rPr>
                <w:rFonts w:hint="eastAsia" w:ascii="Microsoft JhengHei" w:eastAsia="Microsoft JhengHei"/>
                <w:b/>
                <w:sz w:val="15"/>
              </w:rPr>
              <w:t>排放浓度</w:t>
            </w:r>
            <w:r>
              <w:rPr>
                <w:rFonts w:ascii="Times New Roman" w:eastAsia="Times New Roman"/>
                <w:b/>
                <w:sz w:val="15"/>
              </w:rPr>
              <w:t>(3)</w:t>
            </w:r>
          </w:p>
        </w:tc>
        <w:tc>
          <w:tcPr>
            <w:tcW w:w="995" w:type="dxa"/>
            <w:tcBorders>
              <w:top w:val="single" w:color="000000" w:sz="4" w:space="0"/>
              <w:left w:val="single" w:color="000000" w:sz="4" w:space="0"/>
              <w:bottom w:val="single" w:color="000000" w:sz="4" w:space="0"/>
              <w:right w:val="single" w:color="000000" w:sz="4" w:space="0"/>
            </w:tcBorders>
          </w:tcPr>
          <w:p>
            <w:pPr>
              <w:pStyle w:val="11"/>
              <w:spacing w:line="177" w:lineRule="exact"/>
              <w:ind w:left="106" w:right="88"/>
              <w:rPr>
                <w:rFonts w:hint="eastAsia" w:ascii="Microsoft JhengHei" w:eastAsia="Microsoft JhengHei"/>
                <w:b/>
                <w:sz w:val="15"/>
              </w:rPr>
            </w:pPr>
            <w:r>
              <w:rPr>
                <w:rFonts w:hint="eastAsia" w:ascii="Microsoft JhengHei" w:eastAsia="Microsoft JhengHei"/>
                <w:b/>
                <w:sz w:val="15"/>
              </w:rPr>
              <w:t>本期工程产</w:t>
            </w:r>
          </w:p>
          <w:p>
            <w:pPr>
              <w:pStyle w:val="11"/>
              <w:spacing w:line="193" w:lineRule="exact"/>
              <w:ind w:left="106" w:right="86"/>
              <w:rPr>
                <w:rFonts w:ascii="Times New Roman" w:eastAsia="Times New Roman"/>
                <w:b/>
                <w:sz w:val="15"/>
              </w:rPr>
            </w:pPr>
            <w:r>
              <w:rPr>
                <w:rFonts w:hint="eastAsia" w:ascii="Microsoft JhengHei" w:eastAsia="Microsoft JhengHei"/>
                <w:b/>
                <w:sz w:val="15"/>
              </w:rPr>
              <w:t>生量</w:t>
            </w:r>
            <w:r>
              <w:rPr>
                <w:rFonts w:ascii="Times New Roman" w:eastAsia="Times New Roman"/>
                <w:b/>
                <w:sz w:val="15"/>
              </w:rPr>
              <w:t>(4)</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line="177" w:lineRule="exact"/>
              <w:ind w:left="83" w:right="70"/>
              <w:rPr>
                <w:rFonts w:hint="eastAsia" w:ascii="Microsoft JhengHei" w:eastAsia="Microsoft JhengHei"/>
                <w:b/>
                <w:sz w:val="15"/>
              </w:rPr>
            </w:pPr>
            <w:r>
              <w:rPr>
                <w:rFonts w:hint="eastAsia" w:ascii="Microsoft JhengHei" w:eastAsia="Microsoft JhengHei"/>
                <w:b/>
                <w:sz w:val="15"/>
              </w:rPr>
              <w:t>本期工程自身</w:t>
            </w:r>
          </w:p>
          <w:p>
            <w:pPr>
              <w:pStyle w:val="11"/>
              <w:spacing w:line="193" w:lineRule="exact"/>
              <w:ind w:left="83" w:right="68"/>
              <w:rPr>
                <w:rFonts w:ascii="Times New Roman" w:eastAsia="Times New Roman"/>
                <w:b/>
                <w:sz w:val="15"/>
              </w:rPr>
            </w:pPr>
            <w:r>
              <w:rPr>
                <w:rFonts w:hint="eastAsia" w:ascii="Microsoft JhengHei" w:eastAsia="Microsoft JhengHei"/>
                <w:b/>
                <w:sz w:val="15"/>
              </w:rPr>
              <w:t>削减量</w:t>
            </w:r>
            <w:r>
              <w:rPr>
                <w:rFonts w:ascii="Times New Roman" w:eastAsia="Times New Roman"/>
                <w:b/>
                <w:sz w:val="15"/>
              </w:rPr>
              <w:t>(5)</w:t>
            </w:r>
          </w:p>
        </w:tc>
        <w:tc>
          <w:tcPr>
            <w:tcW w:w="1140" w:type="dxa"/>
            <w:tcBorders>
              <w:top w:val="single" w:color="000000" w:sz="4" w:space="0"/>
              <w:left w:val="single" w:color="000000" w:sz="4" w:space="0"/>
              <w:bottom w:val="single" w:color="000000" w:sz="4" w:space="0"/>
              <w:right w:val="single" w:color="000000" w:sz="4" w:space="0"/>
            </w:tcBorders>
          </w:tcPr>
          <w:p>
            <w:pPr>
              <w:pStyle w:val="11"/>
              <w:spacing w:line="177" w:lineRule="exact"/>
              <w:ind w:left="98" w:right="91"/>
              <w:rPr>
                <w:rFonts w:hint="eastAsia" w:ascii="Microsoft JhengHei" w:eastAsia="Microsoft JhengHei"/>
                <w:b/>
                <w:sz w:val="15"/>
              </w:rPr>
            </w:pPr>
            <w:r>
              <w:rPr>
                <w:rFonts w:hint="eastAsia" w:ascii="Microsoft JhengHei" w:eastAsia="Microsoft JhengHei"/>
                <w:b/>
                <w:sz w:val="15"/>
              </w:rPr>
              <w:t>本期工程实际</w:t>
            </w:r>
          </w:p>
          <w:p>
            <w:pPr>
              <w:pStyle w:val="11"/>
              <w:spacing w:line="193" w:lineRule="exact"/>
              <w:ind w:left="98" w:right="88"/>
              <w:rPr>
                <w:rFonts w:ascii="Times New Roman" w:eastAsia="Times New Roman"/>
                <w:b/>
                <w:sz w:val="15"/>
              </w:rPr>
            </w:pPr>
            <w:r>
              <w:rPr>
                <w:rFonts w:hint="eastAsia" w:ascii="Microsoft JhengHei" w:eastAsia="Microsoft JhengHei"/>
                <w:b/>
                <w:sz w:val="15"/>
              </w:rPr>
              <w:t>排放量</w:t>
            </w:r>
            <w:r>
              <w:rPr>
                <w:rFonts w:ascii="Times New Roman" w:eastAsia="Times New Roman"/>
                <w:b/>
                <w:sz w:val="15"/>
              </w:rPr>
              <w:t>(6)</w:t>
            </w:r>
          </w:p>
        </w:tc>
        <w:tc>
          <w:tcPr>
            <w:tcW w:w="1060" w:type="dxa"/>
            <w:tcBorders>
              <w:top w:val="single" w:color="000000" w:sz="4" w:space="0"/>
              <w:left w:val="single" w:color="000000" w:sz="4" w:space="0"/>
              <w:bottom w:val="single" w:color="000000" w:sz="4" w:space="0"/>
              <w:right w:val="single" w:color="000000" w:sz="4" w:space="0"/>
            </w:tcBorders>
          </w:tcPr>
          <w:p>
            <w:pPr>
              <w:pStyle w:val="11"/>
              <w:spacing w:line="177" w:lineRule="exact"/>
              <w:ind w:left="77"/>
              <w:jc w:val="left"/>
              <w:rPr>
                <w:rFonts w:hint="eastAsia" w:ascii="Microsoft JhengHei" w:eastAsia="Microsoft JhengHei"/>
                <w:b/>
                <w:sz w:val="15"/>
              </w:rPr>
            </w:pPr>
            <w:r>
              <w:rPr>
                <w:rFonts w:hint="eastAsia" w:ascii="Microsoft JhengHei" w:eastAsia="Microsoft JhengHei"/>
                <w:b/>
                <w:sz w:val="15"/>
              </w:rPr>
              <w:t>本期工程核定</w:t>
            </w:r>
          </w:p>
          <w:p>
            <w:pPr>
              <w:pStyle w:val="11"/>
              <w:spacing w:line="193" w:lineRule="exact"/>
              <w:ind w:left="139"/>
              <w:jc w:val="left"/>
              <w:rPr>
                <w:rFonts w:ascii="Times New Roman" w:eastAsia="Times New Roman"/>
                <w:b/>
                <w:sz w:val="15"/>
              </w:rPr>
            </w:pPr>
            <w:r>
              <w:rPr>
                <w:rFonts w:hint="eastAsia" w:ascii="Microsoft JhengHei" w:eastAsia="Microsoft JhengHei"/>
                <w:b/>
                <w:sz w:val="15"/>
              </w:rPr>
              <w:t>排放总量</w:t>
            </w:r>
            <w:r>
              <w:rPr>
                <w:rFonts w:ascii="Times New Roman" w:eastAsia="Times New Roman"/>
                <w:b/>
                <w:sz w:val="15"/>
              </w:rPr>
              <w:t>(7)</w:t>
            </w:r>
          </w:p>
        </w:tc>
        <w:tc>
          <w:tcPr>
            <w:tcW w:w="1725" w:type="dxa"/>
            <w:tcBorders>
              <w:top w:val="single" w:color="000000" w:sz="4" w:space="0"/>
              <w:left w:val="single" w:color="000000" w:sz="4" w:space="0"/>
              <w:bottom w:val="single" w:color="000000" w:sz="4" w:space="0"/>
              <w:right w:val="single" w:color="000000" w:sz="4" w:space="0"/>
            </w:tcBorders>
          </w:tcPr>
          <w:p>
            <w:pPr>
              <w:pStyle w:val="11"/>
              <w:spacing w:line="177" w:lineRule="exact"/>
              <w:ind w:left="90" w:right="85"/>
              <w:rPr>
                <w:rFonts w:hint="eastAsia" w:ascii="Microsoft JhengHei" w:hAnsi="Microsoft JhengHei" w:eastAsia="Microsoft JhengHei"/>
                <w:b/>
                <w:sz w:val="15"/>
              </w:rPr>
            </w:pPr>
            <w:r>
              <w:rPr>
                <w:rFonts w:hint="eastAsia" w:ascii="Microsoft JhengHei" w:hAnsi="Microsoft JhengHei" w:eastAsia="Microsoft JhengHei"/>
                <w:b/>
                <w:sz w:val="15"/>
              </w:rPr>
              <w:t>本期工程</w:t>
            </w:r>
            <w:r>
              <w:rPr>
                <w:rFonts w:ascii="Times New Roman" w:hAnsi="Times New Roman" w:eastAsia="Times New Roman"/>
                <w:b/>
                <w:sz w:val="15"/>
              </w:rPr>
              <w:t>“</w:t>
            </w:r>
            <w:r>
              <w:rPr>
                <w:rFonts w:hint="eastAsia" w:ascii="Microsoft JhengHei" w:hAnsi="Microsoft JhengHei" w:eastAsia="Microsoft JhengHei"/>
                <w:b/>
                <w:sz w:val="15"/>
              </w:rPr>
              <w:t>以新带老</w:t>
            </w:r>
            <w:r>
              <w:rPr>
                <w:rFonts w:ascii="Times New Roman" w:hAnsi="Times New Roman" w:eastAsia="Times New Roman"/>
                <w:b/>
                <w:sz w:val="15"/>
              </w:rPr>
              <w:t>”</w:t>
            </w:r>
            <w:r>
              <w:rPr>
                <w:rFonts w:hint="eastAsia" w:ascii="Microsoft JhengHei" w:hAnsi="Microsoft JhengHei" w:eastAsia="Microsoft JhengHei"/>
                <w:b/>
                <w:sz w:val="15"/>
              </w:rPr>
              <w:t>削</w:t>
            </w:r>
          </w:p>
          <w:p>
            <w:pPr>
              <w:pStyle w:val="11"/>
              <w:spacing w:line="193" w:lineRule="exact"/>
              <w:ind w:left="87" w:right="85"/>
              <w:rPr>
                <w:rFonts w:ascii="Times New Roman" w:eastAsia="Times New Roman"/>
                <w:b/>
                <w:sz w:val="15"/>
              </w:rPr>
            </w:pPr>
            <w:r>
              <w:rPr>
                <w:rFonts w:hint="eastAsia" w:ascii="Microsoft JhengHei" w:eastAsia="Microsoft JhengHei"/>
                <w:b/>
                <w:sz w:val="15"/>
              </w:rPr>
              <w:t>减量</w:t>
            </w:r>
            <w:r>
              <w:rPr>
                <w:rFonts w:ascii="Times New Roman" w:eastAsia="Times New Roman"/>
                <w:b/>
                <w:sz w:val="15"/>
              </w:rPr>
              <w:t>(8)</w:t>
            </w:r>
          </w:p>
        </w:tc>
        <w:tc>
          <w:tcPr>
            <w:tcW w:w="1028" w:type="dxa"/>
            <w:tcBorders>
              <w:top w:val="single" w:color="000000" w:sz="4" w:space="0"/>
              <w:left w:val="single" w:color="000000" w:sz="4" w:space="0"/>
              <w:bottom w:val="single" w:color="000000" w:sz="4" w:space="0"/>
              <w:right w:val="single" w:color="000000" w:sz="4" w:space="0"/>
            </w:tcBorders>
          </w:tcPr>
          <w:p>
            <w:pPr>
              <w:pStyle w:val="11"/>
              <w:spacing w:line="177" w:lineRule="exact"/>
              <w:ind w:left="39" w:right="39"/>
              <w:rPr>
                <w:rFonts w:hint="eastAsia" w:ascii="Microsoft JhengHei" w:eastAsia="Microsoft JhengHei"/>
                <w:b/>
                <w:sz w:val="15"/>
              </w:rPr>
            </w:pPr>
            <w:r>
              <w:rPr>
                <w:rFonts w:hint="eastAsia" w:ascii="Microsoft JhengHei" w:eastAsia="Microsoft JhengHei"/>
                <w:b/>
                <w:sz w:val="15"/>
              </w:rPr>
              <w:t>全厂实际排放</w:t>
            </w:r>
          </w:p>
          <w:p>
            <w:pPr>
              <w:pStyle w:val="11"/>
              <w:spacing w:line="193" w:lineRule="exact"/>
              <w:ind w:left="39" w:right="38"/>
              <w:rPr>
                <w:rFonts w:ascii="Times New Roman" w:eastAsia="Times New Roman"/>
                <w:b/>
                <w:sz w:val="15"/>
              </w:rPr>
            </w:pPr>
            <w:r>
              <w:rPr>
                <w:rFonts w:hint="eastAsia" w:ascii="Microsoft JhengHei" w:eastAsia="Microsoft JhengHei"/>
                <w:b/>
                <w:sz w:val="15"/>
              </w:rPr>
              <w:t>总量</w:t>
            </w:r>
            <w:r>
              <w:rPr>
                <w:rFonts w:ascii="Times New Roman" w:eastAsia="Times New Roman"/>
                <w:b/>
                <w:sz w:val="15"/>
              </w:rPr>
              <w:t>(9)</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line="177" w:lineRule="exact"/>
              <w:ind w:left="73" w:right="73"/>
              <w:rPr>
                <w:rFonts w:hint="eastAsia" w:ascii="Microsoft JhengHei" w:eastAsia="Microsoft JhengHei"/>
                <w:b/>
                <w:sz w:val="15"/>
              </w:rPr>
            </w:pPr>
            <w:r>
              <w:rPr>
                <w:rFonts w:hint="eastAsia" w:ascii="Microsoft JhengHei" w:eastAsia="Microsoft JhengHei"/>
                <w:b/>
                <w:sz w:val="15"/>
              </w:rPr>
              <w:t>全厂核定排放总</w:t>
            </w:r>
          </w:p>
          <w:p>
            <w:pPr>
              <w:pStyle w:val="11"/>
              <w:spacing w:line="193" w:lineRule="exact"/>
              <w:ind w:left="73" w:right="73"/>
              <w:rPr>
                <w:rFonts w:ascii="Times New Roman" w:eastAsia="Times New Roman"/>
                <w:b/>
                <w:sz w:val="15"/>
              </w:rPr>
            </w:pPr>
            <w:r>
              <w:rPr>
                <w:rFonts w:hint="eastAsia" w:ascii="Microsoft JhengHei" w:eastAsia="Microsoft JhengHei"/>
                <w:b/>
                <w:sz w:val="15"/>
              </w:rPr>
              <w:t>量</w:t>
            </w:r>
            <w:r>
              <w:rPr>
                <w:rFonts w:ascii="Times New Roman" w:eastAsia="Times New Roman"/>
                <w:b/>
                <w:sz w:val="15"/>
              </w:rPr>
              <w:t>(10)</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line="177" w:lineRule="exact"/>
              <w:ind w:left="74" w:right="80"/>
              <w:rPr>
                <w:rFonts w:hint="eastAsia" w:ascii="Microsoft JhengHei" w:eastAsia="Microsoft JhengHei"/>
                <w:b/>
                <w:sz w:val="15"/>
              </w:rPr>
            </w:pPr>
            <w:r>
              <w:rPr>
                <w:rFonts w:hint="eastAsia" w:ascii="Microsoft JhengHei" w:eastAsia="Microsoft JhengHei"/>
                <w:b/>
                <w:sz w:val="15"/>
              </w:rPr>
              <w:t>区域平衡替代</w:t>
            </w:r>
          </w:p>
          <w:p>
            <w:pPr>
              <w:pStyle w:val="11"/>
              <w:spacing w:line="193" w:lineRule="exact"/>
              <w:ind w:left="74" w:right="78"/>
              <w:rPr>
                <w:rFonts w:ascii="Times New Roman" w:eastAsia="Times New Roman"/>
                <w:b/>
                <w:sz w:val="15"/>
              </w:rPr>
            </w:pPr>
            <w:r>
              <w:rPr>
                <w:rFonts w:hint="eastAsia" w:ascii="Microsoft JhengHei" w:eastAsia="Microsoft JhengHei"/>
                <w:b/>
                <w:sz w:val="15"/>
              </w:rPr>
              <w:t>削减量</w:t>
            </w:r>
            <w:r>
              <w:rPr>
                <w:rFonts w:ascii="Times New Roman" w:eastAsia="Times New Roman"/>
                <w:b/>
                <w:sz w:val="15"/>
              </w:rPr>
              <w:t>(11)</w:t>
            </w:r>
          </w:p>
        </w:tc>
        <w:tc>
          <w:tcPr>
            <w:tcW w:w="796" w:type="dxa"/>
            <w:tcBorders>
              <w:top w:val="single" w:color="000000" w:sz="4" w:space="0"/>
              <w:left w:val="single" w:color="000000" w:sz="4" w:space="0"/>
              <w:bottom w:val="single" w:color="000000" w:sz="4" w:space="0"/>
            </w:tcBorders>
          </w:tcPr>
          <w:p>
            <w:pPr>
              <w:pStyle w:val="11"/>
              <w:spacing w:line="177" w:lineRule="exact"/>
              <w:ind w:left="67" w:right="69"/>
              <w:rPr>
                <w:rFonts w:hint="eastAsia" w:ascii="Microsoft JhengHei" w:eastAsia="Microsoft JhengHei"/>
                <w:b/>
                <w:sz w:val="15"/>
              </w:rPr>
            </w:pPr>
            <w:r>
              <w:rPr>
                <w:rFonts w:hint="eastAsia" w:ascii="Microsoft JhengHei" w:eastAsia="Microsoft JhengHei"/>
                <w:b/>
                <w:sz w:val="15"/>
              </w:rPr>
              <w:t>排放增减</w:t>
            </w:r>
          </w:p>
          <w:p>
            <w:pPr>
              <w:pStyle w:val="11"/>
              <w:spacing w:line="193" w:lineRule="exact"/>
              <w:ind w:left="67" w:right="67"/>
              <w:rPr>
                <w:rFonts w:ascii="Times New Roman" w:eastAsia="Times New Roman"/>
                <w:b/>
                <w:sz w:val="15"/>
              </w:rPr>
            </w:pPr>
            <w:r>
              <w:rPr>
                <w:rFonts w:hint="eastAsia" w:ascii="Microsoft JhengHei" w:eastAsia="Microsoft JhengHei"/>
                <w:b/>
                <w:sz w:val="15"/>
              </w:rPr>
              <w:t>量</w:t>
            </w:r>
            <w:r>
              <w:rPr>
                <w:rFonts w:ascii="Times New Roman" w:eastAsia="Times New Roman"/>
                <w:b/>
                <w:sz w:val="15"/>
              </w:rPr>
              <w:t>(12)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6" w:hRule="atLeast"/>
        </w:trPr>
        <w:tc>
          <w:tcPr>
            <w:tcW w:w="598" w:type="dxa"/>
            <w:gridSpan w:val="2"/>
            <w:vMerge w:val="continue"/>
            <w:tcBorders>
              <w:top w:val="nil"/>
              <w:right w:val="single" w:color="000000" w:sz="4" w:space="0"/>
            </w:tcBorders>
          </w:tcPr>
          <w:p>
            <w:pPr>
              <w:rPr>
                <w:sz w:val="2"/>
                <w:szCs w:val="2"/>
              </w:rPr>
            </w:pPr>
          </w:p>
        </w:tc>
        <w:tc>
          <w:tcPr>
            <w:tcW w:w="1799" w:type="dxa"/>
            <w:gridSpan w:val="2"/>
            <w:tcBorders>
              <w:top w:val="single" w:color="000000" w:sz="4" w:space="0"/>
              <w:left w:val="single" w:color="000000" w:sz="4" w:space="0"/>
              <w:bottom w:val="single" w:color="000000" w:sz="4" w:space="0"/>
              <w:right w:val="single" w:color="000000" w:sz="4" w:space="0"/>
            </w:tcBorders>
          </w:tcPr>
          <w:p>
            <w:pPr>
              <w:pStyle w:val="11"/>
              <w:spacing w:line="216" w:lineRule="exact"/>
              <w:ind w:left="663" w:right="634"/>
              <w:rPr>
                <w:rFonts w:hint="eastAsia" w:ascii="Microsoft JhengHei" w:eastAsia="Microsoft JhengHei"/>
                <w:b/>
                <w:sz w:val="15"/>
              </w:rPr>
            </w:pPr>
            <w:r>
              <w:rPr>
                <w:rFonts w:hint="eastAsia" w:ascii="Microsoft JhengHei" w:eastAsia="Microsoft JhengHei"/>
                <w:b/>
                <w:sz w:val="15"/>
              </w:rPr>
              <w:t>废水</w:t>
            </w:r>
          </w:p>
        </w:tc>
        <w:tc>
          <w:tcPr>
            <w:tcW w:w="829" w:type="dxa"/>
            <w:tcBorders>
              <w:top w:val="single" w:color="000000" w:sz="4" w:space="0"/>
              <w:left w:val="single" w:color="000000" w:sz="4" w:space="0"/>
              <w:bottom w:val="single" w:color="000000" w:sz="4" w:space="0"/>
              <w:right w:val="single" w:color="000000" w:sz="4" w:space="0"/>
            </w:tcBorders>
          </w:tcPr>
          <w:p>
            <w:pPr>
              <w:pStyle w:val="11"/>
              <w:spacing w:line="159" w:lineRule="exact"/>
              <w:ind w:right="263"/>
              <w:jc w:val="right"/>
              <w:rPr>
                <w:rFonts w:ascii="Times New Roman"/>
                <w:sz w:val="15"/>
              </w:rPr>
            </w:pPr>
            <w:r>
              <w:rPr>
                <w:rFonts w:ascii="Times New Roman"/>
                <w:sz w:val="15"/>
              </w:rPr>
              <w:t>5.13</w:t>
            </w:r>
          </w:p>
        </w:tc>
        <w:tc>
          <w:tcPr>
            <w:tcW w:w="1379" w:type="dxa"/>
            <w:tcBorders>
              <w:top w:val="single" w:color="000000" w:sz="4" w:space="0"/>
              <w:left w:val="single" w:color="000000" w:sz="4" w:space="0"/>
              <w:bottom w:val="single" w:color="000000" w:sz="4" w:space="0"/>
              <w:right w:val="single" w:color="000000" w:sz="4" w:space="0"/>
            </w:tcBorders>
          </w:tcPr>
          <w:p>
            <w:pPr>
              <w:pStyle w:val="11"/>
              <w:spacing w:line="159" w:lineRule="exact"/>
              <w:ind w:left="24"/>
              <w:rPr>
                <w:rFonts w:ascii="Times New Roman"/>
                <w:sz w:val="15"/>
              </w:rPr>
            </w:pPr>
            <w:r>
              <w:rPr>
                <w:rFonts w:ascii="Times New Roman"/>
                <w:w w:val="100"/>
                <w:sz w:val="15"/>
              </w:rPr>
              <w:t>-</w:t>
            </w:r>
          </w:p>
        </w:tc>
        <w:tc>
          <w:tcPr>
            <w:tcW w:w="1098" w:type="dxa"/>
            <w:tcBorders>
              <w:top w:val="single" w:color="000000" w:sz="4" w:space="0"/>
              <w:left w:val="single" w:color="000000" w:sz="4" w:space="0"/>
              <w:bottom w:val="single" w:color="000000" w:sz="4" w:space="0"/>
              <w:right w:val="single" w:color="000000" w:sz="4" w:space="0"/>
            </w:tcBorders>
          </w:tcPr>
          <w:p>
            <w:pPr>
              <w:pStyle w:val="11"/>
              <w:spacing w:line="159" w:lineRule="exact"/>
              <w:ind w:right="506"/>
              <w:jc w:val="right"/>
              <w:rPr>
                <w:rFonts w:ascii="Times New Roman"/>
                <w:sz w:val="15"/>
              </w:rPr>
            </w:pPr>
            <w:r>
              <w:rPr>
                <w:rFonts w:ascii="Times New Roman"/>
                <w:w w:val="100"/>
                <w:sz w:val="15"/>
              </w:rPr>
              <w:t>-</w:t>
            </w:r>
          </w:p>
        </w:tc>
        <w:tc>
          <w:tcPr>
            <w:tcW w:w="995" w:type="dxa"/>
            <w:tcBorders>
              <w:top w:val="single" w:color="000000" w:sz="4" w:space="0"/>
              <w:left w:val="single" w:color="000000" w:sz="4" w:space="0"/>
              <w:bottom w:val="single" w:color="000000" w:sz="4" w:space="0"/>
              <w:right w:val="single" w:color="000000" w:sz="4" w:space="0"/>
            </w:tcBorders>
          </w:tcPr>
          <w:p>
            <w:pPr>
              <w:pStyle w:val="11"/>
              <w:spacing w:line="159" w:lineRule="exact"/>
              <w:ind w:left="105" w:right="88"/>
              <w:rPr>
                <w:rFonts w:ascii="Times New Roman"/>
                <w:sz w:val="15"/>
              </w:rPr>
            </w:pPr>
            <w:r>
              <w:rPr>
                <w:rFonts w:ascii="Times New Roman"/>
                <w:sz w:val="15"/>
              </w:rPr>
              <w:t>0.726</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left="10"/>
              <w:rPr>
                <w:rFonts w:ascii="Times New Roman"/>
                <w:sz w:val="15"/>
              </w:rPr>
            </w:pPr>
            <w:r>
              <w:rPr>
                <w:rFonts w:ascii="Times New Roman"/>
                <w:w w:val="100"/>
                <w:sz w:val="15"/>
              </w:rPr>
              <w:t>-</w:t>
            </w:r>
          </w:p>
        </w:tc>
        <w:tc>
          <w:tcPr>
            <w:tcW w:w="1140" w:type="dxa"/>
            <w:tcBorders>
              <w:top w:val="single" w:color="000000" w:sz="4" w:space="0"/>
              <w:left w:val="single" w:color="000000" w:sz="4" w:space="0"/>
              <w:bottom w:val="single" w:color="000000" w:sz="4" w:space="0"/>
              <w:right w:val="single" w:color="000000" w:sz="4" w:space="0"/>
            </w:tcBorders>
          </w:tcPr>
          <w:p>
            <w:pPr>
              <w:pStyle w:val="11"/>
              <w:spacing w:line="159" w:lineRule="exact"/>
              <w:ind w:left="97" w:right="91"/>
              <w:rPr>
                <w:rFonts w:ascii="Times New Roman"/>
                <w:sz w:val="15"/>
              </w:rPr>
            </w:pPr>
            <w:r>
              <w:rPr>
                <w:rFonts w:ascii="Times New Roman"/>
                <w:sz w:val="15"/>
              </w:rPr>
              <w:t>0.726</w:t>
            </w:r>
          </w:p>
        </w:tc>
        <w:tc>
          <w:tcPr>
            <w:tcW w:w="1060" w:type="dxa"/>
            <w:tcBorders>
              <w:top w:val="single" w:color="000000" w:sz="4" w:space="0"/>
              <w:left w:val="single" w:color="000000" w:sz="4" w:space="0"/>
              <w:bottom w:val="single" w:color="000000" w:sz="4" w:space="0"/>
              <w:right w:val="single" w:color="000000" w:sz="4" w:space="0"/>
            </w:tcBorders>
          </w:tcPr>
          <w:p>
            <w:pPr>
              <w:pStyle w:val="11"/>
              <w:spacing w:line="159" w:lineRule="exact"/>
              <w:ind w:left="299" w:right="297"/>
              <w:rPr>
                <w:rFonts w:ascii="Times New Roman"/>
                <w:sz w:val="15"/>
              </w:rPr>
            </w:pPr>
            <w:r>
              <w:rPr>
                <w:rFonts w:ascii="Times New Roman"/>
                <w:sz w:val="15"/>
              </w:rPr>
              <w:t>1.0426</w:t>
            </w:r>
          </w:p>
        </w:tc>
        <w:tc>
          <w:tcPr>
            <w:tcW w:w="1725" w:type="dxa"/>
            <w:tcBorders>
              <w:top w:val="single" w:color="000000" w:sz="4" w:space="0"/>
              <w:left w:val="single" w:color="000000" w:sz="4" w:space="0"/>
              <w:bottom w:val="single" w:color="000000" w:sz="4" w:space="0"/>
              <w:right w:val="single" w:color="000000" w:sz="4" w:space="0"/>
            </w:tcBorders>
          </w:tcPr>
          <w:p>
            <w:pPr>
              <w:pStyle w:val="11"/>
              <w:spacing w:line="159" w:lineRule="exact"/>
              <w:ind w:left="89" w:right="85"/>
              <w:rPr>
                <w:rFonts w:ascii="Times New Roman"/>
                <w:sz w:val="15"/>
              </w:rPr>
            </w:pPr>
            <w:r>
              <w:rPr>
                <w:rFonts w:ascii="Times New Roman"/>
                <w:sz w:val="15"/>
              </w:rPr>
              <w:t>0.09</w:t>
            </w:r>
          </w:p>
        </w:tc>
        <w:tc>
          <w:tcPr>
            <w:tcW w:w="1028" w:type="dxa"/>
            <w:tcBorders>
              <w:top w:val="single" w:color="000000" w:sz="4" w:space="0"/>
              <w:left w:val="single" w:color="000000" w:sz="4" w:space="0"/>
              <w:bottom w:val="single" w:color="000000" w:sz="4" w:space="0"/>
              <w:right w:val="single" w:color="000000" w:sz="4" w:space="0"/>
            </w:tcBorders>
          </w:tcPr>
          <w:p>
            <w:pPr>
              <w:pStyle w:val="11"/>
              <w:spacing w:line="159" w:lineRule="exact"/>
              <w:ind w:left="39" w:right="39"/>
              <w:rPr>
                <w:rFonts w:ascii="Times New Roman"/>
                <w:sz w:val="15"/>
              </w:rPr>
            </w:pPr>
            <w:r>
              <w:rPr>
                <w:rFonts w:ascii="Times New Roman"/>
                <w:sz w:val="15"/>
              </w:rPr>
              <w:t>5.856</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left="409"/>
              <w:jc w:val="left"/>
              <w:rPr>
                <w:rFonts w:ascii="Times New Roman"/>
                <w:sz w:val="15"/>
              </w:rPr>
            </w:pPr>
            <w:r>
              <w:rPr>
                <w:rFonts w:ascii="Times New Roman"/>
                <w:sz w:val="15"/>
              </w:rPr>
              <w:t>6.0826</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right="8"/>
              <w:rPr>
                <w:rFonts w:ascii="Times New Roman"/>
                <w:sz w:val="15"/>
              </w:rPr>
            </w:pPr>
            <w:r>
              <w:rPr>
                <w:rFonts w:ascii="Times New Roman"/>
                <w:w w:val="100"/>
                <w:sz w:val="15"/>
              </w:rPr>
              <w:t>-</w:t>
            </w:r>
          </w:p>
        </w:tc>
        <w:tc>
          <w:tcPr>
            <w:tcW w:w="796" w:type="dxa"/>
            <w:tcBorders>
              <w:top w:val="single" w:color="000000" w:sz="4" w:space="0"/>
              <w:left w:val="single" w:color="000000" w:sz="4" w:space="0"/>
              <w:bottom w:val="single" w:color="000000" w:sz="4" w:space="0"/>
            </w:tcBorders>
          </w:tcPr>
          <w:p>
            <w:pPr>
              <w:pStyle w:val="11"/>
              <w:spacing w:line="159" w:lineRule="exact"/>
              <w:ind w:left="65" w:right="69"/>
              <w:rPr>
                <w:rFonts w:ascii="Times New Roman"/>
                <w:sz w:val="15"/>
              </w:rPr>
            </w:pPr>
            <w:r>
              <w:rPr>
                <w:rFonts w:ascii="Times New Roman"/>
                <w:sz w:val="15"/>
              </w:rPr>
              <w:t>+0.636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3" w:hRule="atLeast"/>
        </w:trPr>
        <w:tc>
          <w:tcPr>
            <w:tcW w:w="598" w:type="dxa"/>
            <w:gridSpan w:val="2"/>
            <w:vMerge w:val="continue"/>
            <w:tcBorders>
              <w:top w:val="nil"/>
              <w:right w:val="single" w:color="000000" w:sz="4" w:space="0"/>
            </w:tcBorders>
          </w:tcPr>
          <w:p>
            <w:pPr>
              <w:rPr>
                <w:sz w:val="2"/>
                <w:szCs w:val="2"/>
              </w:rPr>
            </w:pPr>
          </w:p>
        </w:tc>
        <w:tc>
          <w:tcPr>
            <w:tcW w:w="1799" w:type="dxa"/>
            <w:gridSpan w:val="2"/>
            <w:tcBorders>
              <w:top w:val="single" w:color="000000" w:sz="4" w:space="0"/>
              <w:left w:val="single" w:color="000000" w:sz="4" w:space="0"/>
              <w:bottom w:val="single" w:color="000000" w:sz="4" w:space="0"/>
              <w:right w:val="single" w:color="000000" w:sz="4" w:space="0"/>
            </w:tcBorders>
          </w:tcPr>
          <w:p>
            <w:pPr>
              <w:pStyle w:val="11"/>
              <w:spacing w:line="214" w:lineRule="exact"/>
              <w:ind w:left="532"/>
              <w:jc w:val="left"/>
              <w:rPr>
                <w:rFonts w:hint="eastAsia" w:ascii="Microsoft JhengHei" w:eastAsia="Microsoft JhengHei"/>
                <w:b/>
                <w:sz w:val="15"/>
              </w:rPr>
            </w:pPr>
            <w:r>
              <w:rPr>
                <w:rFonts w:hint="eastAsia" w:ascii="Microsoft JhengHei" w:eastAsia="Microsoft JhengHei"/>
                <w:b/>
                <w:sz w:val="15"/>
              </w:rPr>
              <w:t>化学需氧量</w:t>
            </w:r>
          </w:p>
        </w:tc>
        <w:tc>
          <w:tcPr>
            <w:tcW w:w="829" w:type="dxa"/>
            <w:tcBorders>
              <w:top w:val="single" w:color="000000" w:sz="4" w:space="0"/>
              <w:left w:val="single" w:color="000000" w:sz="4" w:space="0"/>
              <w:bottom w:val="single" w:color="000000" w:sz="4" w:space="0"/>
              <w:right w:val="single" w:color="000000" w:sz="4" w:space="0"/>
            </w:tcBorders>
          </w:tcPr>
          <w:p>
            <w:pPr>
              <w:pStyle w:val="11"/>
              <w:spacing w:line="159" w:lineRule="exact"/>
              <w:ind w:right="263"/>
              <w:jc w:val="right"/>
              <w:rPr>
                <w:rFonts w:ascii="Times New Roman"/>
                <w:sz w:val="15"/>
              </w:rPr>
            </w:pPr>
            <w:r>
              <w:rPr>
                <w:rFonts w:ascii="Times New Roman"/>
                <w:sz w:val="15"/>
              </w:rPr>
              <w:t>2.56</w:t>
            </w:r>
          </w:p>
        </w:tc>
        <w:tc>
          <w:tcPr>
            <w:tcW w:w="1379" w:type="dxa"/>
            <w:tcBorders>
              <w:top w:val="single" w:color="000000" w:sz="4" w:space="0"/>
              <w:left w:val="single" w:color="000000" w:sz="4" w:space="0"/>
              <w:bottom w:val="single" w:color="000000" w:sz="4" w:space="0"/>
              <w:right w:val="single" w:color="000000" w:sz="4" w:space="0"/>
            </w:tcBorders>
          </w:tcPr>
          <w:p>
            <w:pPr>
              <w:pStyle w:val="11"/>
              <w:spacing w:line="159" w:lineRule="exact"/>
              <w:ind w:left="76" w:right="49"/>
              <w:rPr>
                <w:rFonts w:ascii="Times New Roman"/>
                <w:sz w:val="15"/>
              </w:rPr>
            </w:pPr>
            <w:r>
              <w:rPr>
                <w:rFonts w:ascii="Times New Roman"/>
                <w:sz w:val="15"/>
              </w:rPr>
              <w:t>70</w:t>
            </w:r>
          </w:p>
        </w:tc>
        <w:tc>
          <w:tcPr>
            <w:tcW w:w="1098" w:type="dxa"/>
            <w:tcBorders>
              <w:top w:val="single" w:color="000000" w:sz="4" w:space="0"/>
              <w:left w:val="single" w:color="000000" w:sz="4" w:space="0"/>
              <w:bottom w:val="single" w:color="000000" w:sz="4" w:space="0"/>
              <w:right w:val="single" w:color="000000" w:sz="4" w:space="0"/>
            </w:tcBorders>
          </w:tcPr>
          <w:p>
            <w:pPr>
              <w:pStyle w:val="11"/>
              <w:spacing w:line="159" w:lineRule="exact"/>
              <w:ind w:right="416"/>
              <w:jc w:val="right"/>
              <w:rPr>
                <w:rFonts w:ascii="Times New Roman"/>
                <w:sz w:val="15"/>
              </w:rPr>
            </w:pPr>
            <w:r>
              <w:rPr>
                <w:rFonts w:ascii="Times New Roman"/>
                <w:sz w:val="15"/>
              </w:rPr>
              <w:t>500</w:t>
            </w:r>
          </w:p>
        </w:tc>
        <w:tc>
          <w:tcPr>
            <w:tcW w:w="995" w:type="dxa"/>
            <w:tcBorders>
              <w:top w:val="single" w:color="000000" w:sz="4" w:space="0"/>
              <w:left w:val="single" w:color="000000" w:sz="4" w:space="0"/>
              <w:bottom w:val="single" w:color="000000" w:sz="4" w:space="0"/>
              <w:right w:val="single" w:color="000000" w:sz="4" w:space="0"/>
            </w:tcBorders>
          </w:tcPr>
          <w:p>
            <w:pPr>
              <w:pStyle w:val="11"/>
              <w:spacing w:line="159" w:lineRule="exact"/>
              <w:ind w:left="16"/>
              <w:rPr>
                <w:rFonts w:ascii="Times New Roman"/>
                <w:sz w:val="15"/>
              </w:rPr>
            </w:pPr>
            <w:r>
              <w:rPr>
                <w:rFonts w:ascii="Times New Roman"/>
                <w:w w:val="100"/>
                <w:sz w:val="15"/>
              </w:rPr>
              <w:t>-</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left="10"/>
              <w:rPr>
                <w:rFonts w:ascii="Times New Roman"/>
                <w:sz w:val="15"/>
              </w:rPr>
            </w:pPr>
            <w:r>
              <w:rPr>
                <w:rFonts w:ascii="Times New Roman"/>
                <w:w w:val="100"/>
                <w:sz w:val="15"/>
              </w:rPr>
              <w:t>-</w:t>
            </w:r>
          </w:p>
        </w:tc>
        <w:tc>
          <w:tcPr>
            <w:tcW w:w="1140" w:type="dxa"/>
            <w:tcBorders>
              <w:top w:val="single" w:color="000000" w:sz="4" w:space="0"/>
              <w:left w:val="single" w:color="000000" w:sz="4" w:space="0"/>
              <w:bottom w:val="single" w:color="000000" w:sz="4" w:space="0"/>
              <w:right w:val="single" w:color="000000" w:sz="4" w:space="0"/>
            </w:tcBorders>
          </w:tcPr>
          <w:p>
            <w:pPr>
              <w:pStyle w:val="11"/>
              <w:spacing w:line="159" w:lineRule="exact"/>
              <w:ind w:left="97" w:right="91"/>
              <w:rPr>
                <w:rFonts w:ascii="Times New Roman"/>
                <w:sz w:val="15"/>
              </w:rPr>
            </w:pPr>
            <w:r>
              <w:rPr>
                <w:rFonts w:ascii="Times New Roman"/>
                <w:sz w:val="15"/>
              </w:rPr>
              <w:t>0.363</w:t>
            </w:r>
          </w:p>
        </w:tc>
        <w:tc>
          <w:tcPr>
            <w:tcW w:w="1060" w:type="dxa"/>
            <w:tcBorders>
              <w:top w:val="single" w:color="000000" w:sz="4" w:space="0"/>
              <w:left w:val="single" w:color="000000" w:sz="4" w:space="0"/>
              <w:bottom w:val="single" w:color="000000" w:sz="4" w:space="0"/>
              <w:right w:val="single" w:color="000000" w:sz="4" w:space="0"/>
            </w:tcBorders>
          </w:tcPr>
          <w:p>
            <w:pPr>
              <w:pStyle w:val="11"/>
              <w:spacing w:line="159" w:lineRule="exact"/>
              <w:ind w:left="299" w:right="294"/>
              <w:rPr>
                <w:rFonts w:ascii="Times New Roman"/>
                <w:sz w:val="15"/>
              </w:rPr>
            </w:pPr>
            <w:r>
              <w:rPr>
                <w:rFonts w:ascii="Times New Roman"/>
                <w:sz w:val="15"/>
              </w:rPr>
              <w:t>0.52</w:t>
            </w:r>
          </w:p>
        </w:tc>
        <w:tc>
          <w:tcPr>
            <w:tcW w:w="1725" w:type="dxa"/>
            <w:tcBorders>
              <w:top w:val="single" w:color="000000" w:sz="4" w:space="0"/>
              <w:left w:val="single" w:color="000000" w:sz="4" w:space="0"/>
              <w:bottom w:val="single" w:color="000000" w:sz="4" w:space="0"/>
              <w:right w:val="single" w:color="000000" w:sz="4" w:space="0"/>
            </w:tcBorders>
          </w:tcPr>
          <w:p>
            <w:pPr>
              <w:pStyle w:val="11"/>
              <w:spacing w:line="159" w:lineRule="exact"/>
              <w:ind w:left="89" w:right="85"/>
              <w:rPr>
                <w:rFonts w:ascii="Times New Roman"/>
                <w:sz w:val="15"/>
              </w:rPr>
            </w:pPr>
            <w:r>
              <w:rPr>
                <w:rFonts w:ascii="Times New Roman"/>
                <w:sz w:val="15"/>
              </w:rPr>
              <w:t>0.05</w:t>
            </w:r>
          </w:p>
        </w:tc>
        <w:tc>
          <w:tcPr>
            <w:tcW w:w="1028" w:type="dxa"/>
            <w:tcBorders>
              <w:top w:val="single" w:color="000000" w:sz="4" w:space="0"/>
              <w:left w:val="single" w:color="000000" w:sz="4" w:space="0"/>
              <w:bottom w:val="single" w:color="000000" w:sz="4" w:space="0"/>
              <w:right w:val="single" w:color="000000" w:sz="4" w:space="0"/>
            </w:tcBorders>
          </w:tcPr>
          <w:p>
            <w:pPr>
              <w:pStyle w:val="11"/>
              <w:spacing w:line="159" w:lineRule="exact"/>
              <w:ind w:left="39" w:right="39"/>
              <w:rPr>
                <w:rFonts w:ascii="Times New Roman"/>
                <w:sz w:val="15"/>
              </w:rPr>
            </w:pPr>
            <w:r>
              <w:rPr>
                <w:rFonts w:ascii="Times New Roman"/>
                <w:sz w:val="15"/>
              </w:rPr>
              <w:t>2.873</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left="73" w:right="73"/>
              <w:rPr>
                <w:rFonts w:ascii="Times New Roman"/>
                <w:sz w:val="15"/>
              </w:rPr>
            </w:pPr>
            <w:r>
              <w:rPr>
                <w:rFonts w:ascii="Times New Roman"/>
                <w:sz w:val="15"/>
              </w:rPr>
              <w:t>3.04</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right="8"/>
              <w:rPr>
                <w:rFonts w:ascii="Times New Roman"/>
                <w:sz w:val="15"/>
              </w:rPr>
            </w:pPr>
            <w:r>
              <w:rPr>
                <w:rFonts w:ascii="Times New Roman"/>
                <w:w w:val="100"/>
                <w:sz w:val="15"/>
              </w:rPr>
              <w:t>-</w:t>
            </w:r>
          </w:p>
        </w:tc>
        <w:tc>
          <w:tcPr>
            <w:tcW w:w="796" w:type="dxa"/>
            <w:tcBorders>
              <w:top w:val="single" w:color="000000" w:sz="4" w:space="0"/>
              <w:left w:val="single" w:color="000000" w:sz="4" w:space="0"/>
              <w:bottom w:val="single" w:color="000000" w:sz="4" w:space="0"/>
            </w:tcBorders>
          </w:tcPr>
          <w:p>
            <w:pPr>
              <w:pStyle w:val="11"/>
              <w:spacing w:line="159" w:lineRule="exact"/>
              <w:ind w:left="65" w:right="69"/>
              <w:rPr>
                <w:rFonts w:ascii="Times New Roman"/>
                <w:sz w:val="15"/>
              </w:rPr>
            </w:pPr>
            <w:r>
              <w:rPr>
                <w:rFonts w:ascii="Times New Roman"/>
                <w:sz w:val="15"/>
              </w:rPr>
              <w:t>+0.494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6" w:hRule="atLeast"/>
        </w:trPr>
        <w:tc>
          <w:tcPr>
            <w:tcW w:w="598" w:type="dxa"/>
            <w:gridSpan w:val="2"/>
            <w:vMerge w:val="continue"/>
            <w:tcBorders>
              <w:top w:val="nil"/>
              <w:right w:val="single" w:color="000000" w:sz="4" w:space="0"/>
            </w:tcBorders>
          </w:tcPr>
          <w:p>
            <w:pPr>
              <w:rPr>
                <w:sz w:val="2"/>
                <w:szCs w:val="2"/>
              </w:rPr>
            </w:pPr>
          </w:p>
        </w:tc>
        <w:tc>
          <w:tcPr>
            <w:tcW w:w="1799" w:type="dxa"/>
            <w:gridSpan w:val="2"/>
            <w:tcBorders>
              <w:top w:val="single" w:color="000000" w:sz="4" w:space="0"/>
              <w:left w:val="single" w:color="000000" w:sz="4" w:space="0"/>
              <w:bottom w:val="single" w:color="000000" w:sz="4" w:space="0"/>
              <w:right w:val="single" w:color="000000" w:sz="4" w:space="0"/>
            </w:tcBorders>
          </w:tcPr>
          <w:p>
            <w:pPr>
              <w:pStyle w:val="11"/>
              <w:spacing w:line="216" w:lineRule="exact"/>
              <w:ind w:left="663" w:right="634"/>
              <w:rPr>
                <w:rFonts w:hint="eastAsia" w:ascii="Microsoft JhengHei" w:eastAsia="Microsoft JhengHei"/>
                <w:b/>
                <w:sz w:val="15"/>
              </w:rPr>
            </w:pPr>
            <w:r>
              <w:rPr>
                <w:rFonts w:hint="eastAsia" w:ascii="Microsoft JhengHei" w:eastAsia="Microsoft JhengHei"/>
                <w:b/>
                <w:sz w:val="15"/>
              </w:rPr>
              <w:t>氨氮</w:t>
            </w:r>
          </w:p>
        </w:tc>
        <w:tc>
          <w:tcPr>
            <w:tcW w:w="829" w:type="dxa"/>
            <w:tcBorders>
              <w:top w:val="single" w:color="000000" w:sz="4" w:space="0"/>
              <w:left w:val="single" w:color="000000" w:sz="4" w:space="0"/>
              <w:bottom w:val="single" w:color="000000" w:sz="4" w:space="0"/>
              <w:right w:val="single" w:color="000000" w:sz="4" w:space="0"/>
            </w:tcBorders>
          </w:tcPr>
          <w:p>
            <w:pPr>
              <w:pStyle w:val="11"/>
              <w:spacing w:line="159" w:lineRule="exact"/>
              <w:ind w:right="263"/>
              <w:jc w:val="right"/>
              <w:rPr>
                <w:rFonts w:ascii="Times New Roman"/>
                <w:sz w:val="15"/>
              </w:rPr>
            </w:pPr>
            <w:r>
              <w:rPr>
                <w:rFonts w:ascii="Times New Roman"/>
                <w:sz w:val="15"/>
              </w:rPr>
              <w:t>0.27</w:t>
            </w:r>
          </w:p>
        </w:tc>
        <w:tc>
          <w:tcPr>
            <w:tcW w:w="1379" w:type="dxa"/>
            <w:tcBorders>
              <w:top w:val="single" w:color="000000" w:sz="4" w:space="0"/>
              <w:left w:val="single" w:color="000000" w:sz="4" w:space="0"/>
              <w:bottom w:val="single" w:color="000000" w:sz="4" w:space="0"/>
              <w:right w:val="single" w:color="000000" w:sz="4" w:space="0"/>
            </w:tcBorders>
          </w:tcPr>
          <w:p>
            <w:pPr>
              <w:pStyle w:val="11"/>
              <w:spacing w:line="159" w:lineRule="exact"/>
              <w:ind w:left="76" w:right="51"/>
              <w:rPr>
                <w:rFonts w:ascii="Times New Roman"/>
                <w:sz w:val="15"/>
              </w:rPr>
            </w:pPr>
            <w:r>
              <w:rPr>
                <w:rFonts w:ascii="Times New Roman"/>
                <w:sz w:val="15"/>
              </w:rPr>
              <w:t>0.249</w:t>
            </w:r>
          </w:p>
        </w:tc>
        <w:tc>
          <w:tcPr>
            <w:tcW w:w="1098" w:type="dxa"/>
            <w:tcBorders>
              <w:top w:val="single" w:color="000000" w:sz="4" w:space="0"/>
              <w:left w:val="single" w:color="000000" w:sz="4" w:space="0"/>
              <w:bottom w:val="single" w:color="000000" w:sz="4" w:space="0"/>
              <w:right w:val="single" w:color="000000" w:sz="4" w:space="0"/>
            </w:tcBorders>
          </w:tcPr>
          <w:p>
            <w:pPr>
              <w:pStyle w:val="11"/>
              <w:spacing w:line="159" w:lineRule="exact"/>
              <w:ind w:right="453"/>
              <w:jc w:val="right"/>
              <w:rPr>
                <w:rFonts w:ascii="Times New Roman"/>
                <w:sz w:val="15"/>
              </w:rPr>
            </w:pPr>
            <w:r>
              <w:rPr>
                <w:rFonts w:ascii="Times New Roman"/>
                <w:sz w:val="15"/>
              </w:rPr>
              <w:t>35</w:t>
            </w:r>
          </w:p>
        </w:tc>
        <w:tc>
          <w:tcPr>
            <w:tcW w:w="995" w:type="dxa"/>
            <w:tcBorders>
              <w:top w:val="single" w:color="000000" w:sz="4" w:space="0"/>
              <w:left w:val="single" w:color="000000" w:sz="4" w:space="0"/>
              <w:bottom w:val="single" w:color="000000" w:sz="4" w:space="0"/>
              <w:right w:val="single" w:color="000000" w:sz="4" w:space="0"/>
            </w:tcBorders>
          </w:tcPr>
          <w:p>
            <w:pPr>
              <w:pStyle w:val="11"/>
              <w:spacing w:line="159" w:lineRule="exact"/>
              <w:ind w:left="16"/>
              <w:rPr>
                <w:rFonts w:ascii="Times New Roman"/>
                <w:sz w:val="15"/>
              </w:rPr>
            </w:pPr>
            <w:r>
              <w:rPr>
                <w:rFonts w:ascii="Times New Roman"/>
                <w:w w:val="100"/>
                <w:sz w:val="15"/>
              </w:rPr>
              <w:t>-</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left="10"/>
              <w:rPr>
                <w:rFonts w:ascii="Times New Roman"/>
                <w:sz w:val="15"/>
              </w:rPr>
            </w:pPr>
            <w:r>
              <w:rPr>
                <w:rFonts w:ascii="Times New Roman"/>
                <w:w w:val="100"/>
                <w:sz w:val="15"/>
              </w:rPr>
              <w:t>-</w:t>
            </w:r>
          </w:p>
        </w:tc>
        <w:tc>
          <w:tcPr>
            <w:tcW w:w="1140" w:type="dxa"/>
            <w:tcBorders>
              <w:top w:val="single" w:color="000000" w:sz="4" w:space="0"/>
              <w:left w:val="single" w:color="000000" w:sz="4" w:space="0"/>
              <w:bottom w:val="single" w:color="000000" w:sz="4" w:space="0"/>
              <w:right w:val="single" w:color="000000" w:sz="4" w:space="0"/>
            </w:tcBorders>
          </w:tcPr>
          <w:p>
            <w:pPr>
              <w:pStyle w:val="11"/>
              <w:spacing w:line="159" w:lineRule="exact"/>
              <w:ind w:left="97" w:right="91"/>
              <w:rPr>
                <w:rFonts w:ascii="Times New Roman"/>
                <w:sz w:val="15"/>
              </w:rPr>
            </w:pPr>
            <w:r>
              <w:rPr>
                <w:rFonts w:ascii="Times New Roman"/>
                <w:sz w:val="15"/>
              </w:rPr>
              <w:t>0.036</w:t>
            </w:r>
          </w:p>
        </w:tc>
        <w:tc>
          <w:tcPr>
            <w:tcW w:w="1060" w:type="dxa"/>
            <w:tcBorders>
              <w:top w:val="single" w:color="000000" w:sz="4" w:space="0"/>
              <w:left w:val="single" w:color="000000" w:sz="4" w:space="0"/>
              <w:bottom w:val="single" w:color="000000" w:sz="4" w:space="0"/>
              <w:right w:val="single" w:color="000000" w:sz="4" w:space="0"/>
            </w:tcBorders>
          </w:tcPr>
          <w:p>
            <w:pPr>
              <w:pStyle w:val="11"/>
              <w:spacing w:line="159" w:lineRule="exact"/>
              <w:ind w:left="299" w:right="294"/>
              <w:rPr>
                <w:rFonts w:ascii="Times New Roman"/>
                <w:sz w:val="15"/>
              </w:rPr>
            </w:pPr>
            <w:r>
              <w:rPr>
                <w:rFonts w:ascii="Times New Roman"/>
                <w:sz w:val="15"/>
              </w:rPr>
              <w:t>0.05</w:t>
            </w:r>
          </w:p>
        </w:tc>
        <w:tc>
          <w:tcPr>
            <w:tcW w:w="1725" w:type="dxa"/>
            <w:tcBorders>
              <w:top w:val="single" w:color="000000" w:sz="4" w:space="0"/>
              <w:left w:val="single" w:color="000000" w:sz="4" w:space="0"/>
              <w:bottom w:val="single" w:color="000000" w:sz="4" w:space="0"/>
              <w:right w:val="single" w:color="000000" w:sz="4" w:space="0"/>
            </w:tcBorders>
          </w:tcPr>
          <w:p>
            <w:pPr>
              <w:pStyle w:val="11"/>
              <w:spacing w:line="159" w:lineRule="exact"/>
              <w:ind w:left="89" w:right="85"/>
              <w:rPr>
                <w:rFonts w:ascii="Times New Roman"/>
                <w:sz w:val="15"/>
              </w:rPr>
            </w:pPr>
            <w:r>
              <w:rPr>
                <w:rFonts w:ascii="Times New Roman"/>
                <w:sz w:val="15"/>
              </w:rPr>
              <w:t>0.01</w:t>
            </w:r>
          </w:p>
        </w:tc>
        <w:tc>
          <w:tcPr>
            <w:tcW w:w="1028" w:type="dxa"/>
            <w:tcBorders>
              <w:top w:val="single" w:color="000000" w:sz="4" w:space="0"/>
              <w:left w:val="single" w:color="000000" w:sz="4" w:space="0"/>
              <w:bottom w:val="single" w:color="000000" w:sz="4" w:space="0"/>
              <w:right w:val="single" w:color="000000" w:sz="4" w:space="0"/>
            </w:tcBorders>
          </w:tcPr>
          <w:p>
            <w:pPr>
              <w:pStyle w:val="11"/>
              <w:spacing w:line="159" w:lineRule="exact"/>
              <w:ind w:left="39" w:right="39"/>
              <w:rPr>
                <w:rFonts w:ascii="Times New Roman"/>
                <w:sz w:val="15"/>
              </w:rPr>
            </w:pPr>
            <w:r>
              <w:rPr>
                <w:rFonts w:ascii="Times New Roman"/>
                <w:sz w:val="15"/>
              </w:rPr>
              <w:t>0.296</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left="73" w:right="73"/>
              <w:rPr>
                <w:rFonts w:ascii="Times New Roman"/>
                <w:sz w:val="15"/>
              </w:rPr>
            </w:pPr>
            <w:r>
              <w:rPr>
                <w:rFonts w:ascii="Times New Roman"/>
                <w:sz w:val="15"/>
              </w:rPr>
              <w:t>0.31</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right="8"/>
              <w:rPr>
                <w:rFonts w:ascii="Times New Roman"/>
                <w:sz w:val="15"/>
              </w:rPr>
            </w:pPr>
            <w:r>
              <w:rPr>
                <w:rFonts w:ascii="Times New Roman"/>
                <w:w w:val="100"/>
                <w:sz w:val="15"/>
              </w:rPr>
              <w:t>-</w:t>
            </w:r>
          </w:p>
        </w:tc>
        <w:tc>
          <w:tcPr>
            <w:tcW w:w="796" w:type="dxa"/>
            <w:tcBorders>
              <w:top w:val="single" w:color="000000" w:sz="4" w:space="0"/>
              <w:left w:val="single" w:color="000000" w:sz="4" w:space="0"/>
              <w:bottom w:val="single" w:color="000000" w:sz="4" w:space="0"/>
            </w:tcBorders>
          </w:tcPr>
          <w:p>
            <w:pPr>
              <w:pStyle w:val="11"/>
              <w:spacing w:line="159" w:lineRule="exact"/>
              <w:ind w:left="65" w:right="69"/>
              <w:rPr>
                <w:rFonts w:ascii="Times New Roman"/>
                <w:sz w:val="15"/>
              </w:rPr>
            </w:pPr>
            <w:r>
              <w:rPr>
                <w:rFonts w:ascii="Times New Roman"/>
                <w:sz w:val="15"/>
              </w:rPr>
              <w:t>+0.026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4" w:hRule="atLeast"/>
        </w:trPr>
        <w:tc>
          <w:tcPr>
            <w:tcW w:w="598" w:type="dxa"/>
            <w:gridSpan w:val="2"/>
            <w:vMerge w:val="continue"/>
            <w:tcBorders>
              <w:top w:val="nil"/>
              <w:right w:val="single" w:color="000000" w:sz="4" w:space="0"/>
            </w:tcBorders>
          </w:tcPr>
          <w:p>
            <w:pPr>
              <w:rPr>
                <w:sz w:val="2"/>
                <w:szCs w:val="2"/>
              </w:rPr>
            </w:pPr>
          </w:p>
        </w:tc>
        <w:tc>
          <w:tcPr>
            <w:tcW w:w="1799" w:type="dxa"/>
            <w:gridSpan w:val="2"/>
            <w:tcBorders>
              <w:top w:val="single" w:color="000000" w:sz="4" w:space="0"/>
              <w:left w:val="single" w:color="000000" w:sz="4" w:space="0"/>
              <w:bottom w:val="single" w:color="000000" w:sz="4" w:space="0"/>
              <w:right w:val="single" w:color="000000" w:sz="4" w:space="0"/>
            </w:tcBorders>
          </w:tcPr>
          <w:p>
            <w:pPr>
              <w:pStyle w:val="11"/>
              <w:spacing w:line="214" w:lineRule="exact"/>
              <w:ind w:left="663" w:right="634"/>
              <w:rPr>
                <w:rFonts w:hint="eastAsia" w:ascii="Microsoft JhengHei" w:eastAsia="Microsoft JhengHei"/>
                <w:b/>
                <w:sz w:val="15"/>
              </w:rPr>
            </w:pPr>
            <w:r>
              <w:rPr>
                <w:rFonts w:hint="eastAsia" w:ascii="Microsoft JhengHei" w:eastAsia="Microsoft JhengHei"/>
                <w:b/>
                <w:sz w:val="15"/>
              </w:rPr>
              <w:t>废气</w:t>
            </w:r>
          </w:p>
        </w:tc>
        <w:tc>
          <w:tcPr>
            <w:tcW w:w="829" w:type="dxa"/>
            <w:tcBorders>
              <w:top w:val="single" w:color="000000" w:sz="4" w:space="0"/>
              <w:left w:val="single" w:color="000000" w:sz="4" w:space="0"/>
              <w:bottom w:val="single" w:color="000000" w:sz="4" w:space="0"/>
              <w:right w:val="single" w:color="000000" w:sz="4" w:space="0"/>
            </w:tcBorders>
          </w:tcPr>
          <w:p>
            <w:pPr>
              <w:pStyle w:val="11"/>
              <w:spacing w:line="159" w:lineRule="exact"/>
              <w:ind w:left="24"/>
              <w:rPr>
                <w:rFonts w:ascii="Times New Roman"/>
                <w:sz w:val="15"/>
              </w:rPr>
            </w:pPr>
            <w:r>
              <w:rPr>
                <w:rFonts w:ascii="Times New Roman"/>
                <w:w w:val="100"/>
                <w:sz w:val="15"/>
              </w:rPr>
              <w:t>-</w:t>
            </w:r>
          </w:p>
        </w:tc>
        <w:tc>
          <w:tcPr>
            <w:tcW w:w="1379" w:type="dxa"/>
            <w:tcBorders>
              <w:top w:val="single" w:color="000000" w:sz="4" w:space="0"/>
              <w:left w:val="single" w:color="000000" w:sz="4" w:space="0"/>
              <w:bottom w:val="single" w:color="000000" w:sz="4" w:space="0"/>
              <w:right w:val="single" w:color="000000" w:sz="4" w:space="0"/>
            </w:tcBorders>
          </w:tcPr>
          <w:p>
            <w:pPr>
              <w:pStyle w:val="11"/>
              <w:spacing w:line="159" w:lineRule="exact"/>
              <w:ind w:left="24"/>
              <w:rPr>
                <w:rFonts w:ascii="Times New Roman"/>
                <w:sz w:val="15"/>
              </w:rPr>
            </w:pPr>
            <w:r>
              <w:rPr>
                <w:rFonts w:ascii="Times New Roman"/>
                <w:w w:val="100"/>
                <w:sz w:val="15"/>
              </w:rPr>
              <w:t>-</w:t>
            </w:r>
          </w:p>
        </w:tc>
        <w:tc>
          <w:tcPr>
            <w:tcW w:w="1098" w:type="dxa"/>
            <w:tcBorders>
              <w:top w:val="single" w:color="000000" w:sz="4" w:space="0"/>
              <w:left w:val="single" w:color="000000" w:sz="4" w:space="0"/>
              <w:bottom w:val="single" w:color="000000" w:sz="4" w:space="0"/>
              <w:right w:val="single" w:color="000000" w:sz="4" w:space="0"/>
            </w:tcBorders>
          </w:tcPr>
          <w:p>
            <w:pPr>
              <w:pStyle w:val="11"/>
              <w:spacing w:line="159" w:lineRule="exact"/>
              <w:ind w:right="506"/>
              <w:jc w:val="right"/>
              <w:rPr>
                <w:rFonts w:ascii="Times New Roman"/>
                <w:sz w:val="15"/>
              </w:rPr>
            </w:pPr>
            <w:r>
              <w:rPr>
                <w:rFonts w:ascii="Times New Roman"/>
                <w:w w:val="100"/>
                <w:sz w:val="15"/>
              </w:rPr>
              <w:t>-</w:t>
            </w:r>
          </w:p>
        </w:tc>
        <w:tc>
          <w:tcPr>
            <w:tcW w:w="995" w:type="dxa"/>
            <w:tcBorders>
              <w:top w:val="single" w:color="000000" w:sz="4" w:space="0"/>
              <w:left w:val="single" w:color="000000" w:sz="4" w:space="0"/>
              <w:bottom w:val="single" w:color="000000" w:sz="4" w:space="0"/>
              <w:right w:val="single" w:color="000000" w:sz="4" w:space="0"/>
            </w:tcBorders>
          </w:tcPr>
          <w:p>
            <w:pPr>
              <w:pStyle w:val="11"/>
              <w:spacing w:line="159" w:lineRule="exact"/>
              <w:ind w:left="16"/>
              <w:rPr>
                <w:rFonts w:ascii="Times New Roman"/>
                <w:sz w:val="15"/>
              </w:rPr>
            </w:pPr>
            <w:r>
              <w:rPr>
                <w:rFonts w:ascii="Times New Roman"/>
                <w:w w:val="100"/>
                <w:sz w:val="15"/>
              </w:rPr>
              <w:t>-</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left="10"/>
              <w:rPr>
                <w:rFonts w:ascii="Times New Roman"/>
                <w:sz w:val="15"/>
              </w:rPr>
            </w:pPr>
            <w:r>
              <w:rPr>
                <w:rFonts w:ascii="Times New Roman"/>
                <w:w w:val="100"/>
                <w:sz w:val="15"/>
              </w:rPr>
              <w:t>-</w:t>
            </w:r>
          </w:p>
        </w:tc>
        <w:tc>
          <w:tcPr>
            <w:tcW w:w="1140" w:type="dxa"/>
            <w:tcBorders>
              <w:top w:val="single" w:color="000000" w:sz="4" w:space="0"/>
              <w:left w:val="single" w:color="000000" w:sz="4" w:space="0"/>
              <w:bottom w:val="single" w:color="000000" w:sz="4" w:space="0"/>
              <w:right w:val="single" w:color="000000" w:sz="4" w:space="0"/>
            </w:tcBorders>
          </w:tcPr>
          <w:p>
            <w:pPr>
              <w:pStyle w:val="11"/>
              <w:spacing w:line="159" w:lineRule="exact"/>
              <w:ind w:left="5"/>
              <w:rPr>
                <w:rFonts w:ascii="Times New Roman"/>
                <w:sz w:val="15"/>
              </w:rPr>
            </w:pPr>
            <w:r>
              <w:rPr>
                <w:rFonts w:ascii="Times New Roman"/>
                <w:w w:val="100"/>
                <w:sz w:val="15"/>
              </w:rPr>
              <w:t>-</w:t>
            </w:r>
          </w:p>
        </w:tc>
        <w:tc>
          <w:tcPr>
            <w:tcW w:w="1060" w:type="dxa"/>
            <w:tcBorders>
              <w:top w:val="single" w:color="000000" w:sz="4" w:space="0"/>
              <w:left w:val="single" w:color="000000" w:sz="4" w:space="0"/>
              <w:bottom w:val="single" w:color="000000" w:sz="4" w:space="0"/>
              <w:right w:val="single" w:color="000000" w:sz="4" w:space="0"/>
            </w:tcBorders>
          </w:tcPr>
          <w:p>
            <w:pPr>
              <w:pStyle w:val="11"/>
              <w:spacing w:line="159" w:lineRule="exact"/>
              <w:ind w:left="3"/>
              <w:rPr>
                <w:rFonts w:ascii="Times New Roman"/>
                <w:sz w:val="15"/>
              </w:rPr>
            </w:pPr>
            <w:r>
              <w:rPr>
                <w:rFonts w:ascii="Times New Roman"/>
                <w:w w:val="100"/>
                <w:sz w:val="15"/>
              </w:rPr>
              <w:t>-</w:t>
            </w:r>
          </w:p>
        </w:tc>
        <w:tc>
          <w:tcPr>
            <w:tcW w:w="1725" w:type="dxa"/>
            <w:tcBorders>
              <w:top w:val="single" w:color="000000" w:sz="4" w:space="0"/>
              <w:left w:val="single" w:color="000000" w:sz="4" w:space="0"/>
              <w:bottom w:val="single" w:color="000000" w:sz="4" w:space="0"/>
              <w:right w:val="single" w:color="000000" w:sz="4" w:space="0"/>
            </w:tcBorders>
          </w:tcPr>
          <w:p>
            <w:pPr>
              <w:pStyle w:val="11"/>
              <w:spacing w:line="159" w:lineRule="exact"/>
              <w:ind w:left="2"/>
              <w:rPr>
                <w:rFonts w:ascii="Times New Roman"/>
                <w:sz w:val="15"/>
              </w:rPr>
            </w:pPr>
            <w:r>
              <w:rPr>
                <w:rFonts w:ascii="Times New Roman"/>
                <w:w w:val="100"/>
                <w:sz w:val="15"/>
              </w:rPr>
              <w:t>-</w:t>
            </w:r>
          </w:p>
        </w:tc>
        <w:tc>
          <w:tcPr>
            <w:tcW w:w="1028" w:type="dxa"/>
            <w:tcBorders>
              <w:top w:val="single" w:color="000000" w:sz="4" w:space="0"/>
              <w:left w:val="single" w:color="000000" w:sz="4" w:space="0"/>
              <w:bottom w:val="single" w:color="000000" w:sz="4" w:space="0"/>
              <w:right w:val="single" w:color="000000" w:sz="4" w:space="0"/>
            </w:tcBorders>
          </w:tcPr>
          <w:p>
            <w:pPr>
              <w:pStyle w:val="11"/>
              <w:spacing w:line="159" w:lineRule="exact"/>
              <w:ind w:right="1"/>
              <w:rPr>
                <w:rFonts w:ascii="Times New Roman"/>
                <w:sz w:val="15"/>
              </w:rPr>
            </w:pPr>
            <w:r>
              <w:rPr>
                <w:rFonts w:ascii="Times New Roman"/>
                <w:w w:val="100"/>
                <w:sz w:val="15"/>
              </w:rPr>
              <w:t>-</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rPr>
                <w:rFonts w:ascii="Times New Roman"/>
                <w:sz w:val="15"/>
              </w:rPr>
            </w:pPr>
            <w:r>
              <w:rPr>
                <w:rFonts w:ascii="Times New Roman"/>
                <w:w w:val="100"/>
                <w:sz w:val="15"/>
              </w:rPr>
              <w:t>-</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line="159" w:lineRule="exact"/>
              <w:ind w:right="8"/>
              <w:rPr>
                <w:rFonts w:ascii="Times New Roman"/>
                <w:sz w:val="15"/>
              </w:rPr>
            </w:pPr>
            <w:r>
              <w:rPr>
                <w:rFonts w:ascii="Times New Roman"/>
                <w:w w:val="100"/>
                <w:sz w:val="15"/>
              </w:rPr>
              <w:t>-</w:t>
            </w:r>
          </w:p>
        </w:tc>
        <w:tc>
          <w:tcPr>
            <w:tcW w:w="796" w:type="dxa"/>
            <w:tcBorders>
              <w:top w:val="single" w:color="000000" w:sz="4" w:space="0"/>
              <w:left w:val="single" w:color="000000" w:sz="4" w:space="0"/>
              <w:bottom w:val="single" w:color="000000" w:sz="4" w:space="0"/>
            </w:tcBorders>
          </w:tcPr>
          <w:p>
            <w:pPr>
              <w:pStyle w:val="11"/>
              <w:spacing w:line="159" w:lineRule="exact"/>
              <w:ind w:right="2"/>
              <w:rPr>
                <w:rFonts w:ascii="Times New Roman"/>
                <w:sz w:val="15"/>
              </w:rPr>
            </w:pPr>
            <w:r>
              <w:rPr>
                <w:rFonts w:ascii="Times New Roman"/>
                <w:w w:val="100"/>
                <w:sz w:val="15"/>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3" w:hRule="atLeast"/>
        </w:trPr>
        <w:tc>
          <w:tcPr>
            <w:tcW w:w="598" w:type="dxa"/>
            <w:gridSpan w:val="2"/>
            <w:vMerge w:val="continue"/>
            <w:tcBorders>
              <w:top w:val="nil"/>
              <w:right w:val="single" w:color="000000" w:sz="4" w:space="0"/>
            </w:tcBorders>
          </w:tcPr>
          <w:p>
            <w:pPr>
              <w:rPr>
                <w:sz w:val="2"/>
                <w:szCs w:val="2"/>
              </w:rPr>
            </w:pPr>
          </w:p>
        </w:tc>
        <w:tc>
          <w:tcPr>
            <w:tcW w:w="1799" w:type="dxa"/>
            <w:gridSpan w:val="2"/>
            <w:tcBorders>
              <w:top w:val="single" w:color="000000" w:sz="4" w:space="0"/>
              <w:left w:val="single" w:color="000000" w:sz="4" w:space="0"/>
              <w:bottom w:val="single" w:color="000000" w:sz="4" w:space="0"/>
              <w:right w:val="single" w:color="000000" w:sz="4" w:space="0"/>
            </w:tcBorders>
          </w:tcPr>
          <w:p>
            <w:pPr>
              <w:pStyle w:val="11"/>
              <w:spacing w:line="214" w:lineRule="exact"/>
              <w:ind w:left="607"/>
              <w:jc w:val="left"/>
              <w:rPr>
                <w:rFonts w:hint="eastAsia" w:ascii="Microsoft JhengHei" w:eastAsia="Microsoft JhengHei"/>
                <w:b/>
                <w:sz w:val="15"/>
              </w:rPr>
            </w:pPr>
            <w:r>
              <w:rPr>
                <w:rFonts w:hint="eastAsia" w:ascii="Microsoft JhengHei" w:eastAsia="Microsoft JhengHei"/>
                <w:b/>
                <w:sz w:val="15"/>
              </w:rPr>
              <w:t>二氧化硫</w:t>
            </w:r>
          </w:p>
        </w:tc>
        <w:tc>
          <w:tcPr>
            <w:tcW w:w="829" w:type="dxa"/>
            <w:tcBorders>
              <w:top w:val="single" w:color="000000" w:sz="4" w:space="0"/>
              <w:left w:val="single" w:color="000000" w:sz="4" w:space="0"/>
              <w:bottom w:val="single" w:color="000000" w:sz="4" w:space="0"/>
              <w:right w:val="single" w:color="000000" w:sz="4" w:space="0"/>
            </w:tcBorders>
          </w:tcPr>
          <w:p>
            <w:pPr>
              <w:pStyle w:val="11"/>
              <w:spacing w:before="15"/>
              <w:ind w:right="263"/>
              <w:jc w:val="right"/>
              <w:rPr>
                <w:rFonts w:ascii="Times New Roman"/>
                <w:sz w:val="15"/>
              </w:rPr>
            </w:pPr>
            <w:r>
              <w:rPr>
                <w:rFonts w:ascii="Times New Roman"/>
                <w:sz w:val="15"/>
              </w:rPr>
              <w:t>2.24</w:t>
            </w:r>
          </w:p>
        </w:tc>
        <w:tc>
          <w:tcPr>
            <w:tcW w:w="1379" w:type="dxa"/>
            <w:tcBorders>
              <w:top w:val="single" w:color="000000" w:sz="4" w:space="0"/>
              <w:left w:val="single" w:color="000000" w:sz="4" w:space="0"/>
              <w:bottom w:val="single" w:color="000000" w:sz="4" w:space="0"/>
              <w:right w:val="single" w:color="000000" w:sz="4" w:space="0"/>
            </w:tcBorders>
          </w:tcPr>
          <w:p>
            <w:pPr>
              <w:pStyle w:val="11"/>
              <w:spacing w:before="15"/>
              <w:ind w:left="24"/>
              <w:rPr>
                <w:rFonts w:ascii="Times New Roman"/>
                <w:sz w:val="15"/>
              </w:rPr>
            </w:pPr>
            <w:r>
              <w:rPr>
                <w:rFonts w:ascii="Times New Roman"/>
                <w:w w:val="100"/>
                <w:sz w:val="15"/>
              </w:rPr>
              <w:t>-</w:t>
            </w:r>
          </w:p>
        </w:tc>
        <w:tc>
          <w:tcPr>
            <w:tcW w:w="1098" w:type="dxa"/>
            <w:tcBorders>
              <w:top w:val="single" w:color="000000" w:sz="4" w:space="0"/>
              <w:left w:val="single" w:color="000000" w:sz="4" w:space="0"/>
              <w:bottom w:val="single" w:color="000000" w:sz="4" w:space="0"/>
              <w:right w:val="single" w:color="000000" w:sz="4" w:space="0"/>
            </w:tcBorders>
          </w:tcPr>
          <w:p>
            <w:pPr>
              <w:pStyle w:val="11"/>
              <w:spacing w:before="15"/>
              <w:ind w:right="506"/>
              <w:jc w:val="right"/>
              <w:rPr>
                <w:rFonts w:ascii="Times New Roman"/>
                <w:sz w:val="15"/>
              </w:rPr>
            </w:pPr>
            <w:r>
              <w:rPr>
                <w:rFonts w:ascii="Times New Roman"/>
                <w:w w:val="100"/>
                <w:sz w:val="15"/>
              </w:rPr>
              <w:t>-</w:t>
            </w:r>
          </w:p>
        </w:tc>
        <w:tc>
          <w:tcPr>
            <w:tcW w:w="995" w:type="dxa"/>
            <w:tcBorders>
              <w:top w:val="single" w:color="000000" w:sz="4" w:space="0"/>
              <w:left w:val="single" w:color="000000" w:sz="4" w:space="0"/>
              <w:bottom w:val="single" w:color="000000" w:sz="4" w:space="0"/>
              <w:right w:val="single" w:color="000000" w:sz="4" w:space="0"/>
            </w:tcBorders>
          </w:tcPr>
          <w:p>
            <w:pPr>
              <w:pStyle w:val="11"/>
              <w:spacing w:before="15"/>
              <w:ind w:left="16"/>
              <w:rPr>
                <w:rFonts w:ascii="Times New Roman"/>
                <w:sz w:val="15"/>
              </w:rPr>
            </w:pPr>
            <w:r>
              <w:rPr>
                <w:rFonts w:ascii="Times New Roman"/>
                <w:w w:val="100"/>
                <w:sz w:val="15"/>
              </w:rPr>
              <w:t>-</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before="15"/>
              <w:ind w:left="10"/>
              <w:rPr>
                <w:rFonts w:ascii="Times New Roman"/>
                <w:sz w:val="15"/>
              </w:rPr>
            </w:pPr>
            <w:r>
              <w:rPr>
                <w:rFonts w:ascii="Times New Roman"/>
                <w:w w:val="100"/>
                <w:sz w:val="15"/>
              </w:rPr>
              <w:t>-</w:t>
            </w:r>
          </w:p>
        </w:tc>
        <w:tc>
          <w:tcPr>
            <w:tcW w:w="1140" w:type="dxa"/>
            <w:tcBorders>
              <w:top w:val="single" w:color="000000" w:sz="4" w:space="0"/>
              <w:left w:val="single" w:color="000000" w:sz="4" w:space="0"/>
              <w:bottom w:val="single" w:color="000000" w:sz="4" w:space="0"/>
              <w:right w:val="single" w:color="000000" w:sz="4" w:space="0"/>
            </w:tcBorders>
          </w:tcPr>
          <w:p>
            <w:pPr>
              <w:pStyle w:val="11"/>
              <w:spacing w:before="15"/>
              <w:ind w:left="5"/>
              <w:rPr>
                <w:rFonts w:ascii="Times New Roman"/>
                <w:sz w:val="15"/>
              </w:rPr>
            </w:pPr>
            <w:r>
              <w:rPr>
                <w:rFonts w:ascii="Times New Roman"/>
                <w:w w:val="100"/>
                <w:sz w:val="15"/>
              </w:rPr>
              <w:t>-</w:t>
            </w:r>
          </w:p>
        </w:tc>
        <w:tc>
          <w:tcPr>
            <w:tcW w:w="1060" w:type="dxa"/>
            <w:tcBorders>
              <w:top w:val="single" w:color="000000" w:sz="4" w:space="0"/>
              <w:left w:val="single" w:color="000000" w:sz="4" w:space="0"/>
              <w:bottom w:val="single" w:color="000000" w:sz="4" w:space="0"/>
              <w:right w:val="single" w:color="000000" w:sz="4" w:space="0"/>
            </w:tcBorders>
          </w:tcPr>
          <w:p>
            <w:pPr>
              <w:pStyle w:val="11"/>
              <w:spacing w:before="15"/>
              <w:ind w:left="299" w:right="294"/>
              <w:rPr>
                <w:rFonts w:ascii="Times New Roman"/>
                <w:sz w:val="15"/>
              </w:rPr>
            </w:pPr>
            <w:r>
              <w:rPr>
                <w:rFonts w:ascii="Times New Roman"/>
                <w:sz w:val="15"/>
              </w:rPr>
              <w:t>0.29</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15"/>
              <w:ind w:left="89" w:right="85"/>
              <w:rPr>
                <w:rFonts w:ascii="Times New Roman"/>
                <w:sz w:val="15"/>
              </w:rPr>
            </w:pPr>
            <w:r>
              <w:rPr>
                <w:rFonts w:ascii="Times New Roman"/>
                <w:sz w:val="15"/>
              </w:rPr>
              <w:t>2.24</w:t>
            </w:r>
          </w:p>
        </w:tc>
        <w:tc>
          <w:tcPr>
            <w:tcW w:w="1028" w:type="dxa"/>
            <w:tcBorders>
              <w:top w:val="single" w:color="000000" w:sz="4" w:space="0"/>
              <w:left w:val="single" w:color="000000" w:sz="4" w:space="0"/>
              <w:bottom w:val="single" w:color="000000" w:sz="4" w:space="0"/>
              <w:right w:val="single" w:color="000000" w:sz="4" w:space="0"/>
            </w:tcBorders>
          </w:tcPr>
          <w:p>
            <w:pPr>
              <w:pStyle w:val="11"/>
              <w:spacing w:before="15"/>
              <w:ind w:right="1"/>
              <w:rPr>
                <w:rFonts w:ascii="Times New Roman"/>
                <w:sz w:val="15"/>
              </w:rPr>
            </w:pPr>
            <w:r>
              <w:rPr>
                <w:rFonts w:ascii="Times New Roman"/>
                <w:w w:val="100"/>
                <w:sz w:val="15"/>
              </w:rPr>
              <w:t>-</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before="15"/>
              <w:ind w:left="73" w:right="73"/>
              <w:rPr>
                <w:rFonts w:ascii="Times New Roman"/>
                <w:sz w:val="15"/>
              </w:rPr>
            </w:pPr>
            <w:r>
              <w:rPr>
                <w:rFonts w:ascii="Times New Roman"/>
                <w:sz w:val="15"/>
              </w:rPr>
              <w:t>0.29</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before="15"/>
              <w:ind w:right="8"/>
              <w:rPr>
                <w:rFonts w:ascii="Times New Roman"/>
                <w:sz w:val="15"/>
              </w:rPr>
            </w:pPr>
            <w:r>
              <w:rPr>
                <w:rFonts w:ascii="Times New Roman"/>
                <w:w w:val="100"/>
                <w:sz w:val="15"/>
              </w:rPr>
              <w:t>-</w:t>
            </w:r>
          </w:p>
        </w:tc>
        <w:tc>
          <w:tcPr>
            <w:tcW w:w="796" w:type="dxa"/>
            <w:tcBorders>
              <w:top w:val="single" w:color="000000" w:sz="4" w:space="0"/>
              <w:left w:val="single" w:color="000000" w:sz="4" w:space="0"/>
              <w:bottom w:val="single" w:color="000000" w:sz="4" w:space="0"/>
            </w:tcBorders>
          </w:tcPr>
          <w:p>
            <w:pPr>
              <w:pStyle w:val="11"/>
              <w:spacing w:before="15"/>
              <w:ind w:left="65" w:right="69"/>
              <w:rPr>
                <w:rFonts w:ascii="Times New Roman"/>
                <w:sz w:val="15"/>
              </w:rPr>
            </w:pPr>
            <w:r>
              <w:rPr>
                <w:rFonts w:ascii="Times New Roman"/>
                <w:sz w:val="15"/>
              </w:rPr>
              <w:t>-2.24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6" w:hRule="atLeast"/>
        </w:trPr>
        <w:tc>
          <w:tcPr>
            <w:tcW w:w="598" w:type="dxa"/>
            <w:gridSpan w:val="2"/>
            <w:vMerge w:val="continue"/>
            <w:tcBorders>
              <w:top w:val="nil"/>
              <w:right w:val="single" w:color="000000" w:sz="4" w:space="0"/>
            </w:tcBorders>
          </w:tcPr>
          <w:p>
            <w:pPr>
              <w:rPr>
                <w:sz w:val="2"/>
                <w:szCs w:val="2"/>
              </w:rPr>
            </w:pPr>
          </w:p>
        </w:tc>
        <w:tc>
          <w:tcPr>
            <w:tcW w:w="1799" w:type="dxa"/>
            <w:gridSpan w:val="2"/>
            <w:tcBorders>
              <w:top w:val="single" w:color="000000" w:sz="4" w:space="0"/>
              <w:left w:val="single" w:color="000000" w:sz="4" w:space="0"/>
              <w:bottom w:val="single" w:color="000000" w:sz="4" w:space="0"/>
              <w:right w:val="single" w:color="000000" w:sz="4" w:space="0"/>
            </w:tcBorders>
          </w:tcPr>
          <w:p>
            <w:pPr>
              <w:pStyle w:val="11"/>
              <w:spacing w:line="217" w:lineRule="exact"/>
              <w:ind w:left="607"/>
              <w:jc w:val="left"/>
              <w:rPr>
                <w:rFonts w:hint="eastAsia" w:ascii="Microsoft JhengHei" w:eastAsia="Microsoft JhengHei"/>
                <w:b/>
                <w:sz w:val="15"/>
              </w:rPr>
            </w:pPr>
            <w:r>
              <w:rPr>
                <w:rFonts w:hint="eastAsia" w:ascii="Microsoft JhengHei" w:eastAsia="Microsoft JhengHei"/>
                <w:b/>
                <w:sz w:val="15"/>
              </w:rPr>
              <w:t>氮氧化物</w:t>
            </w:r>
          </w:p>
        </w:tc>
        <w:tc>
          <w:tcPr>
            <w:tcW w:w="829" w:type="dxa"/>
            <w:tcBorders>
              <w:top w:val="single" w:color="000000" w:sz="4" w:space="0"/>
              <w:left w:val="single" w:color="000000" w:sz="4" w:space="0"/>
              <w:bottom w:val="single" w:color="000000" w:sz="4" w:space="0"/>
              <w:right w:val="single" w:color="000000" w:sz="4" w:space="0"/>
            </w:tcBorders>
          </w:tcPr>
          <w:p>
            <w:pPr>
              <w:pStyle w:val="11"/>
              <w:spacing w:before="16"/>
              <w:ind w:right="301"/>
              <w:jc w:val="right"/>
              <w:rPr>
                <w:rFonts w:ascii="Times New Roman"/>
                <w:sz w:val="15"/>
              </w:rPr>
            </w:pPr>
            <w:r>
              <w:rPr>
                <w:rFonts w:ascii="Times New Roman"/>
                <w:sz w:val="15"/>
              </w:rPr>
              <w:t>5.4</w:t>
            </w:r>
          </w:p>
        </w:tc>
        <w:tc>
          <w:tcPr>
            <w:tcW w:w="1379" w:type="dxa"/>
            <w:tcBorders>
              <w:top w:val="single" w:color="000000" w:sz="4" w:space="0"/>
              <w:left w:val="single" w:color="000000" w:sz="4" w:space="0"/>
              <w:bottom w:val="single" w:color="000000" w:sz="4" w:space="0"/>
              <w:right w:val="single" w:color="000000" w:sz="4" w:space="0"/>
            </w:tcBorders>
          </w:tcPr>
          <w:p>
            <w:pPr>
              <w:pStyle w:val="11"/>
              <w:spacing w:before="16"/>
              <w:ind w:left="24"/>
              <w:rPr>
                <w:rFonts w:ascii="Times New Roman"/>
                <w:sz w:val="15"/>
              </w:rPr>
            </w:pPr>
            <w:r>
              <w:rPr>
                <w:rFonts w:ascii="Times New Roman"/>
                <w:w w:val="100"/>
                <w:sz w:val="15"/>
              </w:rPr>
              <w:t>-</w:t>
            </w:r>
          </w:p>
        </w:tc>
        <w:tc>
          <w:tcPr>
            <w:tcW w:w="1098" w:type="dxa"/>
            <w:tcBorders>
              <w:top w:val="single" w:color="000000" w:sz="4" w:space="0"/>
              <w:left w:val="single" w:color="000000" w:sz="4" w:space="0"/>
              <w:bottom w:val="single" w:color="000000" w:sz="4" w:space="0"/>
              <w:right w:val="single" w:color="000000" w:sz="4" w:space="0"/>
            </w:tcBorders>
          </w:tcPr>
          <w:p>
            <w:pPr>
              <w:pStyle w:val="11"/>
              <w:spacing w:before="16"/>
              <w:ind w:right="506"/>
              <w:jc w:val="right"/>
              <w:rPr>
                <w:rFonts w:ascii="Times New Roman"/>
                <w:sz w:val="15"/>
              </w:rPr>
            </w:pPr>
            <w:r>
              <w:rPr>
                <w:rFonts w:ascii="Times New Roman"/>
                <w:w w:val="100"/>
                <w:sz w:val="15"/>
              </w:rPr>
              <w:t>-</w:t>
            </w:r>
          </w:p>
        </w:tc>
        <w:tc>
          <w:tcPr>
            <w:tcW w:w="995" w:type="dxa"/>
            <w:tcBorders>
              <w:top w:val="single" w:color="000000" w:sz="4" w:space="0"/>
              <w:left w:val="single" w:color="000000" w:sz="4" w:space="0"/>
              <w:bottom w:val="single" w:color="000000" w:sz="4" w:space="0"/>
              <w:right w:val="single" w:color="000000" w:sz="4" w:space="0"/>
            </w:tcBorders>
          </w:tcPr>
          <w:p>
            <w:pPr>
              <w:pStyle w:val="11"/>
              <w:spacing w:before="16"/>
              <w:ind w:left="16"/>
              <w:rPr>
                <w:rFonts w:ascii="Times New Roman"/>
                <w:sz w:val="15"/>
              </w:rPr>
            </w:pPr>
            <w:r>
              <w:rPr>
                <w:rFonts w:ascii="Times New Roman"/>
                <w:w w:val="100"/>
                <w:sz w:val="15"/>
              </w:rPr>
              <w:t>-</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before="16"/>
              <w:ind w:left="10"/>
              <w:rPr>
                <w:rFonts w:ascii="Times New Roman"/>
                <w:sz w:val="15"/>
              </w:rPr>
            </w:pPr>
            <w:r>
              <w:rPr>
                <w:rFonts w:ascii="Times New Roman"/>
                <w:w w:val="100"/>
                <w:sz w:val="15"/>
              </w:rPr>
              <w:t>-</w:t>
            </w:r>
          </w:p>
        </w:tc>
        <w:tc>
          <w:tcPr>
            <w:tcW w:w="1140" w:type="dxa"/>
            <w:tcBorders>
              <w:top w:val="single" w:color="000000" w:sz="4" w:space="0"/>
              <w:left w:val="single" w:color="000000" w:sz="4" w:space="0"/>
              <w:bottom w:val="single" w:color="000000" w:sz="4" w:space="0"/>
              <w:right w:val="single" w:color="000000" w:sz="4" w:space="0"/>
            </w:tcBorders>
          </w:tcPr>
          <w:p>
            <w:pPr>
              <w:pStyle w:val="11"/>
              <w:spacing w:before="16"/>
              <w:ind w:left="5"/>
              <w:rPr>
                <w:rFonts w:ascii="Times New Roman"/>
                <w:sz w:val="15"/>
              </w:rPr>
            </w:pPr>
            <w:r>
              <w:rPr>
                <w:rFonts w:ascii="Times New Roman"/>
                <w:w w:val="100"/>
                <w:sz w:val="15"/>
              </w:rPr>
              <w:t>-</w:t>
            </w:r>
          </w:p>
        </w:tc>
        <w:tc>
          <w:tcPr>
            <w:tcW w:w="1060" w:type="dxa"/>
            <w:tcBorders>
              <w:top w:val="single" w:color="000000" w:sz="4" w:space="0"/>
              <w:left w:val="single" w:color="000000" w:sz="4" w:space="0"/>
              <w:bottom w:val="single" w:color="000000" w:sz="4" w:space="0"/>
              <w:right w:val="single" w:color="000000" w:sz="4" w:space="0"/>
            </w:tcBorders>
          </w:tcPr>
          <w:p>
            <w:pPr>
              <w:pStyle w:val="11"/>
              <w:spacing w:before="16"/>
              <w:ind w:left="298" w:right="297"/>
              <w:rPr>
                <w:rFonts w:ascii="Times New Roman"/>
                <w:sz w:val="15"/>
              </w:rPr>
            </w:pPr>
            <w:r>
              <w:rPr>
                <w:rFonts w:ascii="Times New Roman"/>
                <w:sz w:val="15"/>
              </w:rPr>
              <w:t>2.8</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16"/>
              <w:ind w:left="85" w:right="85"/>
              <w:rPr>
                <w:rFonts w:ascii="Times New Roman"/>
                <w:sz w:val="15"/>
              </w:rPr>
            </w:pPr>
            <w:r>
              <w:rPr>
                <w:rFonts w:ascii="Times New Roman"/>
                <w:sz w:val="15"/>
              </w:rPr>
              <w:t>5.4</w:t>
            </w:r>
          </w:p>
        </w:tc>
        <w:tc>
          <w:tcPr>
            <w:tcW w:w="1028" w:type="dxa"/>
            <w:tcBorders>
              <w:top w:val="single" w:color="000000" w:sz="4" w:space="0"/>
              <w:left w:val="single" w:color="000000" w:sz="4" w:space="0"/>
              <w:bottom w:val="single" w:color="000000" w:sz="4" w:space="0"/>
              <w:right w:val="single" w:color="000000" w:sz="4" w:space="0"/>
            </w:tcBorders>
          </w:tcPr>
          <w:p>
            <w:pPr>
              <w:pStyle w:val="11"/>
              <w:spacing w:before="16"/>
              <w:ind w:right="1"/>
              <w:rPr>
                <w:rFonts w:ascii="Times New Roman"/>
                <w:sz w:val="15"/>
              </w:rPr>
            </w:pPr>
            <w:r>
              <w:rPr>
                <w:rFonts w:ascii="Times New Roman"/>
                <w:w w:val="100"/>
                <w:sz w:val="15"/>
              </w:rPr>
              <w:t>-</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before="16"/>
              <w:ind w:left="69" w:right="73"/>
              <w:rPr>
                <w:rFonts w:ascii="Times New Roman"/>
                <w:sz w:val="15"/>
              </w:rPr>
            </w:pPr>
            <w:r>
              <w:rPr>
                <w:rFonts w:ascii="Times New Roman"/>
                <w:sz w:val="15"/>
              </w:rPr>
              <w:t>2.8</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before="16"/>
              <w:ind w:right="8"/>
              <w:rPr>
                <w:rFonts w:ascii="Times New Roman"/>
                <w:sz w:val="15"/>
              </w:rPr>
            </w:pPr>
            <w:r>
              <w:rPr>
                <w:rFonts w:ascii="Times New Roman"/>
                <w:w w:val="100"/>
                <w:sz w:val="15"/>
              </w:rPr>
              <w:t>-</w:t>
            </w:r>
          </w:p>
        </w:tc>
        <w:tc>
          <w:tcPr>
            <w:tcW w:w="796" w:type="dxa"/>
            <w:tcBorders>
              <w:top w:val="single" w:color="000000" w:sz="4" w:space="0"/>
              <w:left w:val="single" w:color="000000" w:sz="4" w:space="0"/>
              <w:bottom w:val="single" w:color="000000" w:sz="4" w:space="0"/>
            </w:tcBorders>
          </w:tcPr>
          <w:p>
            <w:pPr>
              <w:pStyle w:val="11"/>
              <w:spacing w:before="16"/>
              <w:ind w:left="67" w:right="68"/>
              <w:rPr>
                <w:rFonts w:ascii="Times New Roman"/>
                <w:sz w:val="15"/>
              </w:rPr>
            </w:pPr>
            <w:r>
              <w:rPr>
                <w:rFonts w:ascii="Times New Roman"/>
                <w:sz w:val="15"/>
              </w:rPr>
              <w:t>-5.4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3" w:hRule="atLeast"/>
        </w:trPr>
        <w:tc>
          <w:tcPr>
            <w:tcW w:w="598" w:type="dxa"/>
            <w:gridSpan w:val="2"/>
            <w:vMerge w:val="continue"/>
            <w:tcBorders>
              <w:top w:val="nil"/>
              <w:right w:val="single" w:color="000000" w:sz="4" w:space="0"/>
            </w:tcBorders>
          </w:tcPr>
          <w:p>
            <w:pPr>
              <w:rPr>
                <w:sz w:val="2"/>
                <w:szCs w:val="2"/>
              </w:rPr>
            </w:pPr>
          </w:p>
        </w:tc>
        <w:tc>
          <w:tcPr>
            <w:tcW w:w="1232" w:type="dxa"/>
            <w:vMerge w:val="restart"/>
            <w:tcBorders>
              <w:top w:val="single" w:color="000000" w:sz="4" w:space="0"/>
              <w:left w:val="single" w:color="000000" w:sz="4" w:space="0"/>
              <w:right w:val="single" w:color="000000" w:sz="4" w:space="0"/>
            </w:tcBorders>
          </w:tcPr>
          <w:p>
            <w:pPr>
              <w:pStyle w:val="11"/>
              <w:spacing w:before="115" w:line="172" w:lineRule="auto"/>
              <w:ind w:left="174" w:right="68" w:hanging="77"/>
              <w:jc w:val="left"/>
              <w:rPr>
                <w:rFonts w:hint="eastAsia" w:ascii="Microsoft JhengHei" w:eastAsia="Microsoft JhengHei"/>
                <w:b/>
                <w:sz w:val="15"/>
              </w:rPr>
            </w:pPr>
            <w:r>
              <w:rPr>
                <w:rFonts w:hint="eastAsia" w:ascii="Microsoft JhengHei" w:eastAsia="Microsoft JhengHei"/>
                <w:b/>
                <w:sz w:val="15"/>
              </w:rPr>
              <w:t>与项目有关的其他特征污染物</w:t>
            </w:r>
          </w:p>
        </w:tc>
        <w:tc>
          <w:tcPr>
            <w:tcW w:w="567" w:type="dxa"/>
            <w:tcBorders>
              <w:top w:val="single" w:color="000000" w:sz="4" w:space="0"/>
              <w:left w:val="single" w:color="000000" w:sz="4" w:space="0"/>
              <w:bottom w:val="single" w:color="000000" w:sz="4" w:space="0"/>
              <w:right w:val="single" w:color="000000" w:sz="4" w:space="0"/>
            </w:tcBorders>
          </w:tcPr>
          <w:p>
            <w:pPr>
              <w:pStyle w:val="11"/>
              <w:spacing w:line="214" w:lineRule="exact"/>
              <w:ind w:left="66"/>
              <w:jc w:val="left"/>
              <w:rPr>
                <w:rFonts w:hint="eastAsia" w:ascii="Microsoft JhengHei" w:eastAsia="Microsoft JhengHei"/>
                <w:b/>
                <w:sz w:val="15"/>
              </w:rPr>
            </w:pPr>
            <w:r>
              <w:rPr>
                <w:rFonts w:hint="eastAsia" w:ascii="Microsoft JhengHei" w:eastAsia="Microsoft JhengHei"/>
                <w:b/>
                <w:sz w:val="15"/>
              </w:rPr>
              <w:t>氯化氢</w:t>
            </w:r>
          </w:p>
        </w:tc>
        <w:tc>
          <w:tcPr>
            <w:tcW w:w="829" w:type="dxa"/>
            <w:tcBorders>
              <w:top w:val="single" w:color="000000" w:sz="4" w:space="0"/>
              <w:left w:val="single" w:color="000000" w:sz="4" w:space="0"/>
              <w:bottom w:val="single" w:color="000000" w:sz="4" w:space="0"/>
              <w:right w:val="single" w:color="000000" w:sz="4" w:space="0"/>
            </w:tcBorders>
          </w:tcPr>
          <w:p>
            <w:pPr>
              <w:pStyle w:val="11"/>
              <w:spacing w:before="13"/>
              <w:ind w:left="24"/>
              <w:rPr>
                <w:rFonts w:ascii="Times New Roman"/>
                <w:sz w:val="15"/>
              </w:rPr>
            </w:pPr>
            <w:r>
              <w:rPr>
                <w:rFonts w:ascii="Times New Roman"/>
                <w:w w:val="100"/>
                <w:sz w:val="15"/>
              </w:rPr>
              <w:t>-</w:t>
            </w:r>
          </w:p>
        </w:tc>
        <w:tc>
          <w:tcPr>
            <w:tcW w:w="1379" w:type="dxa"/>
            <w:tcBorders>
              <w:top w:val="single" w:color="000000" w:sz="4" w:space="0"/>
              <w:left w:val="single" w:color="000000" w:sz="4" w:space="0"/>
              <w:bottom w:val="single" w:color="000000" w:sz="4" w:space="0"/>
              <w:right w:val="single" w:color="000000" w:sz="4" w:space="0"/>
            </w:tcBorders>
          </w:tcPr>
          <w:p>
            <w:pPr>
              <w:pStyle w:val="11"/>
              <w:spacing w:before="13"/>
              <w:ind w:left="74" w:right="52"/>
              <w:rPr>
                <w:rFonts w:ascii="Times New Roman"/>
                <w:sz w:val="15"/>
              </w:rPr>
            </w:pPr>
            <w:r>
              <w:rPr>
                <w:rFonts w:ascii="Times New Roman"/>
                <w:sz w:val="15"/>
              </w:rPr>
              <w:t>2.3</w:t>
            </w:r>
          </w:p>
        </w:tc>
        <w:tc>
          <w:tcPr>
            <w:tcW w:w="1098" w:type="dxa"/>
            <w:tcBorders>
              <w:top w:val="single" w:color="000000" w:sz="4" w:space="0"/>
              <w:left w:val="single" w:color="000000" w:sz="4" w:space="0"/>
              <w:bottom w:val="single" w:color="000000" w:sz="4" w:space="0"/>
              <w:right w:val="single" w:color="000000" w:sz="4" w:space="0"/>
            </w:tcBorders>
          </w:tcPr>
          <w:p>
            <w:pPr>
              <w:pStyle w:val="11"/>
              <w:spacing w:before="13"/>
              <w:ind w:right="454"/>
              <w:jc w:val="right"/>
              <w:rPr>
                <w:rFonts w:ascii="Times New Roman"/>
                <w:sz w:val="15"/>
              </w:rPr>
            </w:pPr>
            <w:r>
              <w:rPr>
                <w:rFonts w:ascii="Times New Roman"/>
                <w:sz w:val="15"/>
              </w:rPr>
              <w:t>10</w:t>
            </w:r>
          </w:p>
        </w:tc>
        <w:tc>
          <w:tcPr>
            <w:tcW w:w="995" w:type="dxa"/>
            <w:tcBorders>
              <w:top w:val="single" w:color="000000" w:sz="4" w:space="0"/>
              <w:left w:val="single" w:color="000000" w:sz="4" w:space="0"/>
              <w:bottom w:val="single" w:color="000000" w:sz="4" w:space="0"/>
              <w:right w:val="single" w:color="000000" w:sz="4" w:space="0"/>
            </w:tcBorders>
          </w:tcPr>
          <w:p>
            <w:pPr>
              <w:pStyle w:val="11"/>
              <w:spacing w:before="13"/>
              <w:ind w:left="16"/>
              <w:rPr>
                <w:rFonts w:ascii="Times New Roman"/>
                <w:sz w:val="15"/>
              </w:rPr>
            </w:pPr>
            <w:r>
              <w:rPr>
                <w:rFonts w:ascii="Times New Roman"/>
                <w:w w:val="100"/>
                <w:sz w:val="15"/>
              </w:rPr>
              <w:t>-</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1"/>
              <w:spacing w:before="13"/>
              <w:ind w:left="10"/>
              <w:rPr>
                <w:rFonts w:ascii="Times New Roman"/>
                <w:sz w:val="15"/>
              </w:rPr>
            </w:pPr>
            <w:r>
              <w:rPr>
                <w:rFonts w:ascii="Times New Roman"/>
                <w:w w:val="100"/>
                <w:sz w:val="15"/>
              </w:rPr>
              <w:t>-</w:t>
            </w:r>
          </w:p>
        </w:tc>
        <w:tc>
          <w:tcPr>
            <w:tcW w:w="1140" w:type="dxa"/>
            <w:tcBorders>
              <w:top w:val="single" w:color="000000" w:sz="4" w:space="0"/>
              <w:left w:val="single" w:color="000000" w:sz="4" w:space="0"/>
              <w:bottom w:val="single" w:color="000000" w:sz="4" w:space="0"/>
              <w:right w:val="single" w:color="000000" w:sz="4" w:space="0"/>
            </w:tcBorders>
          </w:tcPr>
          <w:p>
            <w:pPr>
              <w:pStyle w:val="11"/>
              <w:spacing w:before="13"/>
              <w:ind w:left="97" w:right="91"/>
              <w:rPr>
                <w:rFonts w:ascii="Times New Roman"/>
                <w:sz w:val="15"/>
              </w:rPr>
            </w:pPr>
            <w:r>
              <w:rPr>
                <w:rFonts w:ascii="Times New Roman"/>
                <w:sz w:val="15"/>
              </w:rPr>
              <w:t>0.101</w:t>
            </w:r>
          </w:p>
        </w:tc>
        <w:tc>
          <w:tcPr>
            <w:tcW w:w="1060" w:type="dxa"/>
            <w:tcBorders>
              <w:top w:val="single" w:color="000000" w:sz="4" w:space="0"/>
              <w:left w:val="single" w:color="000000" w:sz="4" w:space="0"/>
              <w:bottom w:val="single" w:color="000000" w:sz="4" w:space="0"/>
              <w:right w:val="single" w:color="000000" w:sz="4" w:space="0"/>
            </w:tcBorders>
          </w:tcPr>
          <w:p>
            <w:pPr>
              <w:pStyle w:val="11"/>
              <w:spacing w:before="13"/>
              <w:ind w:left="3"/>
              <w:rPr>
                <w:rFonts w:ascii="Times New Roman"/>
                <w:sz w:val="15"/>
              </w:rPr>
            </w:pPr>
            <w:r>
              <w:rPr>
                <w:rFonts w:ascii="Times New Roman"/>
                <w:w w:val="100"/>
                <w:sz w:val="15"/>
              </w:rPr>
              <w:t>-</w:t>
            </w:r>
          </w:p>
        </w:tc>
        <w:tc>
          <w:tcPr>
            <w:tcW w:w="1725" w:type="dxa"/>
            <w:tcBorders>
              <w:top w:val="single" w:color="000000" w:sz="4" w:space="0"/>
              <w:left w:val="single" w:color="000000" w:sz="4" w:space="0"/>
              <w:bottom w:val="single" w:color="000000" w:sz="4" w:space="0"/>
              <w:right w:val="single" w:color="000000" w:sz="4" w:space="0"/>
            </w:tcBorders>
          </w:tcPr>
          <w:p>
            <w:pPr>
              <w:pStyle w:val="11"/>
              <w:spacing w:before="13"/>
              <w:ind w:left="2"/>
              <w:rPr>
                <w:rFonts w:ascii="Times New Roman"/>
                <w:sz w:val="15"/>
              </w:rPr>
            </w:pPr>
            <w:r>
              <w:rPr>
                <w:rFonts w:ascii="Times New Roman"/>
                <w:w w:val="100"/>
                <w:sz w:val="15"/>
              </w:rPr>
              <w:t>-</w:t>
            </w:r>
          </w:p>
        </w:tc>
        <w:tc>
          <w:tcPr>
            <w:tcW w:w="1028" w:type="dxa"/>
            <w:tcBorders>
              <w:top w:val="single" w:color="000000" w:sz="4" w:space="0"/>
              <w:left w:val="single" w:color="000000" w:sz="4" w:space="0"/>
              <w:bottom w:val="single" w:color="000000" w:sz="4" w:space="0"/>
              <w:right w:val="single" w:color="000000" w:sz="4" w:space="0"/>
            </w:tcBorders>
          </w:tcPr>
          <w:p>
            <w:pPr>
              <w:pStyle w:val="11"/>
              <w:spacing w:before="13"/>
              <w:ind w:right="1"/>
              <w:rPr>
                <w:rFonts w:ascii="Times New Roman"/>
                <w:sz w:val="15"/>
              </w:rPr>
            </w:pPr>
            <w:r>
              <w:rPr>
                <w:rFonts w:ascii="Times New Roman"/>
                <w:w w:val="100"/>
                <w:sz w:val="15"/>
              </w:rPr>
              <w:t>-</w:t>
            </w:r>
          </w:p>
        </w:tc>
        <w:tc>
          <w:tcPr>
            <w:tcW w:w="1246" w:type="dxa"/>
            <w:gridSpan w:val="2"/>
            <w:tcBorders>
              <w:top w:val="single" w:color="000000" w:sz="4" w:space="0"/>
              <w:left w:val="single" w:color="000000" w:sz="4" w:space="0"/>
              <w:bottom w:val="single" w:color="000000" w:sz="4" w:space="0"/>
              <w:right w:val="single" w:color="000000" w:sz="4" w:space="0"/>
            </w:tcBorders>
          </w:tcPr>
          <w:p>
            <w:pPr>
              <w:pStyle w:val="11"/>
              <w:spacing w:before="13"/>
              <w:rPr>
                <w:rFonts w:ascii="Times New Roman"/>
                <w:sz w:val="15"/>
              </w:rPr>
            </w:pPr>
            <w:r>
              <w:rPr>
                <w:rFonts w:ascii="Times New Roman"/>
                <w:w w:val="100"/>
                <w:sz w:val="15"/>
              </w:rPr>
              <w:t>-</w:t>
            </w:r>
          </w:p>
        </w:tc>
        <w:tc>
          <w:tcPr>
            <w:tcW w:w="1105" w:type="dxa"/>
            <w:gridSpan w:val="2"/>
            <w:tcBorders>
              <w:top w:val="single" w:color="000000" w:sz="4" w:space="0"/>
              <w:left w:val="single" w:color="000000" w:sz="4" w:space="0"/>
              <w:bottom w:val="single" w:color="000000" w:sz="4" w:space="0"/>
              <w:right w:val="single" w:color="000000" w:sz="4" w:space="0"/>
            </w:tcBorders>
          </w:tcPr>
          <w:p>
            <w:pPr>
              <w:pStyle w:val="11"/>
              <w:spacing w:before="13"/>
              <w:ind w:right="8"/>
              <w:rPr>
                <w:rFonts w:ascii="Times New Roman"/>
                <w:sz w:val="15"/>
              </w:rPr>
            </w:pPr>
            <w:r>
              <w:rPr>
                <w:rFonts w:ascii="Times New Roman"/>
                <w:w w:val="100"/>
                <w:sz w:val="15"/>
              </w:rPr>
              <w:t>-</w:t>
            </w:r>
          </w:p>
        </w:tc>
        <w:tc>
          <w:tcPr>
            <w:tcW w:w="796" w:type="dxa"/>
            <w:tcBorders>
              <w:top w:val="single" w:color="000000" w:sz="4" w:space="0"/>
              <w:left w:val="single" w:color="000000" w:sz="4" w:space="0"/>
              <w:bottom w:val="single" w:color="000000" w:sz="4" w:space="0"/>
            </w:tcBorders>
          </w:tcPr>
          <w:p>
            <w:pPr>
              <w:pStyle w:val="11"/>
              <w:spacing w:before="13"/>
              <w:ind w:left="65" w:right="69"/>
              <w:rPr>
                <w:rFonts w:ascii="Times New Roman"/>
                <w:sz w:val="15"/>
              </w:rPr>
            </w:pPr>
            <w:r>
              <w:rPr>
                <w:rFonts w:ascii="Times New Roman"/>
                <w:sz w:val="15"/>
              </w:rPr>
              <w:t>+0.101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trPr>
        <w:tc>
          <w:tcPr>
            <w:tcW w:w="598" w:type="dxa"/>
            <w:gridSpan w:val="2"/>
            <w:vMerge w:val="continue"/>
            <w:tcBorders>
              <w:top w:val="nil"/>
              <w:right w:val="single" w:color="000000" w:sz="4" w:space="0"/>
            </w:tcBorders>
          </w:tcPr>
          <w:p>
            <w:pPr>
              <w:rPr>
                <w:sz w:val="2"/>
                <w:szCs w:val="2"/>
              </w:rPr>
            </w:pPr>
          </w:p>
        </w:tc>
        <w:tc>
          <w:tcPr>
            <w:tcW w:w="1232" w:type="dxa"/>
            <w:vMerge w:val="continue"/>
            <w:tcBorders>
              <w:top w:val="nil"/>
              <w:left w:val="single" w:color="000000" w:sz="4" w:space="0"/>
              <w:right w:val="single" w:color="000000" w:sz="4" w:space="0"/>
            </w:tcBorders>
          </w:tcPr>
          <w:p>
            <w:pPr>
              <w:rPr>
                <w:sz w:val="2"/>
                <w:szCs w:val="2"/>
              </w:rPr>
            </w:pPr>
          </w:p>
        </w:tc>
        <w:tc>
          <w:tcPr>
            <w:tcW w:w="567" w:type="dxa"/>
            <w:tcBorders>
              <w:top w:val="single" w:color="000000" w:sz="4" w:space="0"/>
              <w:left w:val="single" w:color="000000" w:sz="4" w:space="0"/>
              <w:right w:val="single" w:color="000000" w:sz="4" w:space="0"/>
            </w:tcBorders>
          </w:tcPr>
          <w:p>
            <w:pPr>
              <w:pStyle w:val="11"/>
              <w:spacing w:line="166" w:lineRule="exact"/>
              <w:ind w:left="66"/>
              <w:jc w:val="left"/>
              <w:rPr>
                <w:rFonts w:hint="eastAsia" w:ascii="Microsoft JhengHei" w:eastAsia="Microsoft JhengHei"/>
                <w:b/>
                <w:sz w:val="15"/>
              </w:rPr>
            </w:pPr>
            <w:r>
              <w:rPr>
                <w:rFonts w:hint="eastAsia" w:ascii="Microsoft JhengHei" w:eastAsia="Microsoft JhengHei"/>
                <w:b/>
                <w:sz w:val="15"/>
              </w:rPr>
              <w:t>非甲烷</w:t>
            </w:r>
          </w:p>
          <w:p>
            <w:pPr>
              <w:pStyle w:val="11"/>
              <w:spacing w:line="206" w:lineRule="exact"/>
              <w:ind w:left="140"/>
              <w:jc w:val="left"/>
              <w:rPr>
                <w:rFonts w:hint="eastAsia" w:ascii="Microsoft JhengHei" w:eastAsia="Microsoft JhengHei"/>
                <w:b/>
                <w:sz w:val="15"/>
              </w:rPr>
            </w:pPr>
            <w:r>
              <w:rPr>
                <w:rFonts w:hint="eastAsia" w:ascii="Microsoft JhengHei" w:eastAsia="Microsoft JhengHei"/>
                <w:b/>
                <w:sz w:val="15"/>
              </w:rPr>
              <w:t>总烃</w:t>
            </w:r>
          </w:p>
        </w:tc>
        <w:tc>
          <w:tcPr>
            <w:tcW w:w="829" w:type="dxa"/>
            <w:tcBorders>
              <w:top w:val="single" w:color="000000" w:sz="4" w:space="0"/>
              <w:left w:val="single" w:color="000000" w:sz="4" w:space="0"/>
              <w:right w:val="single" w:color="000000" w:sz="4" w:space="0"/>
            </w:tcBorders>
          </w:tcPr>
          <w:p>
            <w:pPr>
              <w:pStyle w:val="11"/>
              <w:spacing w:before="87"/>
              <w:ind w:left="24"/>
              <w:rPr>
                <w:rFonts w:ascii="Times New Roman"/>
                <w:sz w:val="15"/>
              </w:rPr>
            </w:pPr>
            <w:r>
              <w:rPr>
                <w:rFonts w:ascii="Times New Roman"/>
                <w:w w:val="100"/>
                <w:sz w:val="15"/>
              </w:rPr>
              <w:t>-</w:t>
            </w:r>
          </w:p>
        </w:tc>
        <w:tc>
          <w:tcPr>
            <w:tcW w:w="1379" w:type="dxa"/>
            <w:tcBorders>
              <w:top w:val="single" w:color="000000" w:sz="4" w:space="0"/>
              <w:left w:val="single" w:color="000000" w:sz="4" w:space="0"/>
              <w:right w:val="single" w:color="000000" w:sz="4" w:space="0"/>
            </w:tcBorders>
          </w:tcPr>
          <w:p>
            <w:pPr>
              <w:pStyle w:val="11"/>
              <w:spacing w:before="87"/>
              <w:ind w:left="76" w:right="50"/>
              <w:rPr>
                <w:rFonts w:ascii="Times New Roman"/>
                <w:sz w:val="15"/>
              </w:rPr>
            </w:pPr>
            <w:r>
              <w:rPr>
                <w:rFonts w:ascii="Times New Roman"/>
                <w:sz w:val="15"/>
              </w:rPr>
              <w:t>35.8</w:t>
            </w:r>
          </w:p>
        </w:tc>
        <w:tc>
          <w:tcPr>
            <w:tcW w:w="1098" w:type="dxa"/>
            <w:tcBorders>
              <w:top w:val="single" w:color="000000" w:sz="4" w:space="0"/>
              <w:left w:val="single" w:color="000000" w:sz="4" w:space="0"/>
              <w:right w:val="single" w:color="000000" w:sz="4" w:space="0"/>
            </w:tcBorders>
          </w:tcPr>
          <w:p>
            <w:pPr>
              <w:pStyle w:val="11"/>
              <w:spacing w:before="87"/>
              <w:ind w:right="454"/>
              <w:jc w:val="right"/>
              <w:rPr>
                <w:rFonts w:ascii="Times New Roman"/>
                <w:sz w:val="15"/>
              </w:rPr>
            </w:pPr>
            <w:r>
              <w:rPr>
                <w:rFonts w:ascii="Times New Roman"/>
                <w:sz w:val="15"/>
              </w:rPr>
              <w:t>80</w:t>
            </w:r>
          </w:p>
        </w:tc>
        <w:tc>
          <w:tcPr>
            <w:tcW w:w="995" w:type="dxa"/>
            <w:tcBorders>
              <w:top w:val="single" w:color="000000" w:sz="4" w:space="0"/>
              <w:left w:val="single" w:color="000000" w:sz="4" w:space="0"/>
              <w:right w:val="single" w:color="000000" w:sz="4" w:space="0"/>
            </w:tcBorders>
          </w:tcPr>
          <w:p>
            <w:pPr>
              <w:pStyle w:val="11"/>
              <w:spacing w:before="87"/>
              <w:ind w:left="16"/>
              <w:rPr>
                <w:rFonts w:ascii="Times New Roman"/>
                <w:sz w:val="15"/>
              </w:rPr>
            </w:pPr>
            <w:r>
              <w:rPr>
                <w:rFonts w:ascii="Times New Roman"/>
                <w:w w:val="100"/>
                <w:sz w:val="15"/>
              </w:rPr>
              <w:t>-</w:t>
            </w:r>
          </w:p>
        </w:tc>
        <w:tc>
          <w:tcPr>
            <w:tcW w:w="1103" w:type="dxa"/>
            <w:gridSpan w:val="2"/>
            <w:tcBorders>
              <w:top w:val="single" w:color="000000" w:sz="4" w:space="0"/>
              <w:left w:val="single" w:color="000000" w:sz="4" w:space="0"/>
              <w:right w:val="single" w:color="000000" w:sz="4" w:space="0"/>
            </w:tcBorders>
          </w:tcPr>
          <w:p>
            <w:pPr>
              <w:pStyle w:val="11"/>
              <w:spacing w:before="87"/>
              <w:ind w:left="10"/>
              <w:rPr>
                <w:rFonts w:ascii="Times New Roman"/>
                <w:sz w:val="15"/>
              </w:rPr>
            </w:pPr>
            <w:r>
              <w:rPr>
                <w:rFonts w:ascii="Times New Roman"/>
                <w:w w:val="100"/>
                <w:sz w:val="15"/>
              </w:rPr>
              <w:t>-</w:t>
            </w:r>
          </w:p>
        </w:tc>
        <w:tc>
          <w:tcPr>
            <w:tcW w:w="1140" w:type="dxa"/>
            <w:tcBorders>
              <w:top w:val="single" w:color="000000" w:sz="4" w:space="0"/>
              <w:left w:val="single" w:color="000000" w:sz="4" w:space="0"/>
              <w:right w:val="single" w:color="000000" w:sz="4" w:space="0"/>
            </w:tcBorders>
          </w:tcPr>
          <w:p>
            <w:pPr>
              <w:pStyle w:val="11"/>
              <w:spacing w:before="87"/>
              <w:ind w:left="97" w:right="91"/>
              <w:rPr>
                <w:rFonts w:ascii="Times New Roman"/>
                <w:sz w:val="15"/>
              </w:rPr>
            </w:pPr>
            <w:r>
              <w:rPr>
                <w:rFonts w:ascii="Times New Roman"/>
                <w:sz w:val="15"/>
              </w:rPr>
              <w:t>1.58</w:t>
            </w:r>
          </w:p>
        </w:tc>
        <w:tc>
          <w:tcPr>
            <w:tcW w:w="1060" w:type="dxa"/>
            <w:tcBorders>
              <w:top w:val="single" w:color="000000" w:sz="4" w:space="0"/>
              <w:left w:val="single" w:color="000000" w:sz="4" w:space="0"/>
              <w:right w:val="single" w:color="000000" w:sz="4" w:space="0"/>
            </w:tcBorders>
          </w:tcPr>
          <w:p>
            <w:pPr>
              <w:pStyle w:val="11"/>
              <w:spacing w:before="87"/>
              <w:ind w:left="3"/>
              <w:rPr>
                <w:rFonts w:ascii="Times New Roman"/>
                <w:sz w:val="15"/>
              </w:rPr>
            </w:pPr>
            <w:r>
              <w:rPr>
                <w:rFonts w:ascii="Times New Roman"/>
                <w:w w:val="100"/>
                <w:sz w:val="15"/>
              </w:rPr>
              <w:t>-</w:t>
            </w:r>
          </w:p>
        </w:tc>
        <w:tc>
          <w:tcPr>
            <w:tcW w:w="1725" w:type="dxa"/>
            <w:tcBorders>
              <w:top w:val="single" w:color="000000" w:sz="4" w:space="0"/>
              <w:left w:val="single" w:color="000000" w:sz="4" w:space="0"/>
              <w:right w:val="single" w:color="000000" w:sz="4" w:space="0"/>
            </w:tcBorders>
          </w:tcPr>
          <w:p>
            <w:pPr>
              <w:pStyle w:val="11"/>
              <w:spacing w:before="87"/>
              <w:ind w:left="2"/>
              <w:rPr>
                <w:rFonts w:ascii="Times New Roman"/>
                <w:sz w:val="15"/>
              </w:rPr>
            </w:pPr>
            <w:r>
              <w:rPr>
                <w:rFonts w:ascii="Times New Roman"/>
                <w:w w:val="100"/>
                <w:sz w:val="15"/>
              </w:rPr>
              <w:t>-</w:t>
            </w:r>
          </w:p>
        </w:tc>
        <w:tc>
          <w:tcPr>
            <w:tcW w:w="1028" w:type="dxa"/>
            <w:tcBorders>
              <w:top w:val="single" w:color="000000" w:sz="4" w:space="0"/>
              <w:left w:val="single" w:color="000000" w:sz="4" w:space="0"/>
              <w:right w:val="single" w:color="000000" w:sz="4" w:space="0"/>
            </w:tcBorders>
          </w:tcPr>
          <w:p>
            <w:pPr>
              <w:pStyle w:val="11"/>
              <w:spacing w:before="87"/>
              <w:ind w:right="1"/>
              <w:rPr>
                <w:rFonts w:ascii="Times New Roman"/>
                <w:sz w:val="15"/>
              </w:rPr>
            </w:pPr>
            <w:r>
              <w:rPr>
                <w:rFonts w:ascii="Times New Roman"/>
                <w:w w:val="100"/>
                <w:sz w:val="15"/>
              </w:rPr>
              <w:t>-</w:t>
            </w:r>
          </w:p>
        </w:tc>
        <w:tc>
          <w:tcPr>
            <w:tcW w:w="1246" w:type="dxa"/>
            <w:gridSpan w:val="2"/>
            <w:tcBorders>
              <w:top w:val="single" w:color="000000" w:sz="4" w:space="0"/>
              <w:left w:val="single" w:color="000000" w:sz="4" w:space="0"/>
              <w:right w:val="single" w:color="000000" w:sz="4" w:space="0"/>
            </w:tcBorders>
          </w:tcPr>
          <w:p>
            <w:pPr>
              <w:pStyle w:val="11"/>
              <w:spacing w:before="87"/>
              <w:rPr>
                <w:rFonts w:ascii="Times New Roman"/>
                <w:sz w:val="15"/>
              </w:rPr>
            </w:pPr>
            <w:r>
              <w:rPr>
                <w:rFonts w:ascii="Times New Roman"/>
                <w:w w:val="100"/>
                <w:sz w:val="15"/>
              </w:rPr>
              <w:t>-</w:t>
            </w:r>
          </w:p>
        </w:tc>
        <w:tc>
          <w:tcPr>
            <w:tcW w:w="1105" w:type="dxa"/>
            <w:gridSpan w:val="2"/>
            <w:tcBorders>
              <w:top w:val="single" w:color="000000" w:sz="4" w:space="0"/>
              <w:left w:val="single" w:color="000000" w:sz="4" w:space="0"/>
              <w:right w:val="single" w:color="000000" w:sz="4" w:space="0"/>
            </w:tcBorders>
          </w:tcPr>
          <w:p>
            <w:pPr>
              <w:pStyle w:val="11"/>
              <w:spacing w:before="87"/>
              <w:ind w:right="8"/>
              <w:rPr>
                <w:rFonts w:ascii="Times New Roman"/>
                <w:sz w:val="15"/>
              </w:rPr>
            </w:pPr>
            <w:r>
              <w:rPr>
                <w:rFonts w:ascii="Times New Roman"/>
                <w:w w:val="100"/>
                <w:sz w:val="15"/>
              </w:rPr>
              <w:t>-</w:t>
            </w:r>
          </w:p>
        </w:tc>
        <w:tc>
          <w:tcPr>
            <w:tcW w:w="796" w:type="dxa"/>
            <w:tcBorders>
              <w:top w:val="single" w:color="000000" w:sz="4" w:space="0"/>
              <w:left w:val="single" w:color="000000" w:sz="4" w:space="0"/>
            </w:tcBorders>
          </w:tcPr>
          <w:p>
            <w:pPr>
              <w:pStyle w:val="11"/>
              <w:spacing w:before="87"/>
              <w:ind w:left="67" w:right="68"/>
              <w:rPr>
                <w:rFonts w:ascii="Times New Roman"/>
                <w:sz w:val="15"/>
              </w:rPr>
            </w:pPr>
            <w:r>
              <w:rPr>
                <w:rFonts w:ascii="Times New Roman"/>
                <w:sz w:val="15"/>
              </w:rPr>
              <w:t>+1.58</w:t>
            </w:r>
          </w:p>
        </w:tc>
      </w:tr>
    </w:tbl>
    <w:p>
      <w:pPr>
        <w:spacing w:before="18" w:line="273" w:lineRule="auto"/>
        <w:ind w:left="1080" w:right="1097" w:firstLine="0"/>
        <w:jc w:val="left"/>
        <w:rPr>
          <w:rFonts w:hint="eastAsia" w:ascii="PMingLiU" w:hAnsi="PMingLiU" w:eastAsia="PMingLiU"/>
          <w:sz w:val="15"/>
        </w:rPr>
      </w:pPr>
      <w:r>
        <w:rPr>
          <w:rFonts w:hint="eastAsia" w:ascii="PMingLiU" w:hAnsi="PMingLiU" w:eastAsia="PMingLiU"/>
          <w:spacing w:val="-1"/>
          <w:w w:val="100"/>
          <w:sz w:val="15"/>
        </w:rPr>
        <w:t>注：</w:t>
      </w:r>
      <w:r>
        <w:rPr>
          <w:rFonts w:ascii="Times New Roman" w:hAnsi="Times New Roman" w:eastAsia="Times New Roman"/>
          <w:spacing w:val="1"/>
          <w:w w:val="100"/>
          <w:sz w:val="15"/>
        </w:rPr>
        <w:t>1</w:t>
      </w:r>
      <w:r>
        <w:rPr>
          <w:rFonts w:hint="eastAsia" w:ascii="PMingLiU" w:hAnsi="PMingLiU" w:eastAsia="PMingLiU"/>
          <w:spacing w:val="-14"/>
          <w:w w:val="100"/>
          <w:sz w:val="15"/>
        </w:rPr>
        <w:t>、排放增减量：</w:t>
      </w:r>
      <w:r>
        <w:rPr>
          <w:rFonts w:hint="eastAsia" w:ascii="PMingLiU" w:hAnsi="PMingLiU" w:eastAsia="PMingLiU"/>
          <w:spacing w:val="-3"/>
          <w:w w:val="100"/>
          <w:sz w:val="15"/>
        </w:rPr>
        <w:t>（</w:t>
      </w:r>
      <w:r>
        <w:rPr>
          <w:rFonts w:ascii="Times New Roman" w:hAnsi="Times New Roman" w:eastAsia="Times New Roman"/>
          <w:spacing w:val="1"/>
          <w:w w:val="100"/>
          <w:sz w:val="15"/>
        </w:rPr>
        <w:t>+</w:t>
      </w:r>
      <w:r>
        <w:rPr>
          <w:rFonts w:hint="eastAsia" w:ascii="PMingLiU" w:hAnsi="PMingLiU" w:eastAsia="PMingLiU"/>
          <w:spacing w:val="-3"/>
          <w:w w:val="100"/>
          <w:sz w:val="15"/>
        </w:rPr>
        <w:t>）</w:t>
      </w:r>
      <w:r>
        <w:rPr>
          <w:rFonts w:hint="eastAsia" w:ascii="PMingLiU" w:hAnsi="PMingLiU" w:eastAsia="PMingLiU"/>
          <w:spacing w:val="-18"/>
          <w:w w:val="100"/>
          <w:sz w:val="15"/>
        </w:rPr>
        <w:t>表示增加，</w:t>
      </w:r>
      <w:r>
        <w:rPr>
          <w:rFonts w:hint="eastAsia" w:ascii="PMingLiU" w:hAnsi="PMingLiU" w:eastAsia="PMingLiU"/>
          <w:w w:val="100"/>
          <w:sz w:val="15"/>
        </w:rPr>
        <w:t>（</w:t>
      </w:r>
      <w:r>
        <w:rPr>
          <w:rFonts w:ascii="Times New Roman" w:hAnsi="Times New Roman" w:eastAsia="Times New Roman"/>
          <w:spacing w:val="-3"/>
          <w:w w:val="100"/>
          <w:sz w:val="15"/>
        </w:rPr>
        <w:t>-</w:t>
      </w:r>
      <w:r>
        <w:rPr>
          <w:rFonts w:hint="eastAsia" w:ascii="PMingLiU" w:hAnsi="PMingLiU" w:eastAsia="PMingLiU"/>
          <w:w w:val="100"/>
          <w:sz w:val="15"/>
        </w:rPr>
        <w:t>）</w:t>
      </w:r>
      <w:r>
        <w:rPr>
          <w:rFonts w:hint="eastAsia" w:ascii="PMingLiU" w:hAnsi="PMingLiU" w:eastAsia="PMingLiU"/>
          <w:spacing w:val="-3"/>
          <w:w w:val="100"/>
          <w:sz w:val="15"/>
        </w:rPr>
        <w:t>表示减少。</w:t>
      </w:r>
      <w:r>
        <w:rPr>
          <w:rFonts w:ascii="Times New Roman" w:hAnsi="Times New Roman" w:eastAsia="Times New Roman"/>
          <w:spacing w:val="-2"/>
          <w:w w:val="100"/>
          <w:sz w:val="15"/>
        </w:rPr>
        <w:t>2</w:t>
      </w:r>
      <w:r>
        <w:rPr>
          <w:rFonts w:hint="eastAsia" w:ascii="PMingLiU" w:hAnsi="PMingLiU" w:eastAsia="PMingLiU"/>
          <w:w w:val="100"/>
          <w:sz w:val="15"/>
        </w:rPr>
        <w:t>、</w:t>
      </w:r>
      <w:r>
        <w:rPr>
          <w:rFonts w:ascii="Times New Roman" w:hAnsi="Times New Roman" w:eastAsia="Times New Roman"/>
          <w:spacing w:val="-3"/>
          <w:w w:val="100"/>
          <w:sz w:val="15"/>
        </w:rPr>
        <w:t>(</w:t>
      </w:r>
      <w:r>
        <w:rPr>
          <w:rFonts w:ascii="Times New Roman" w:hAnsi="Times New Roman" w:eastAsia="Times New Roman"/>
          <w:spacing w:val="-2"/>
          <w:w w:val="100"/>
          <w:sz w:val="15"/>
        </w:rPr>
        <w:t>1</w:t>
      </w:r>
      <w:r>
        <w:rPr>
          <w:rFonts w:ascii="Times New Roman" w:hAnsi="Times New Roman" w:eastAsia="Times New Roman"/>
          <w:spacing w:val="1"/>
          <w:w w:val="100"/>
          <w:sz w:val="15"/>
        </w:rPr>
        <w:t>2</w:t>
      </w:r>
      <w:r>
        <w:rPr>
          <w:rFonts w:ascii="Times New Roman" w:hAnsi="Times New Roman" w:eastAsia="Times New Roman"/>
          <w:spacing w:val="-1"/>
          <w:w w:val="100"/>
          <w:sz w:val="15"/>
        </w:rPr>
        <w:t>)=(</w:t>
      </w:r>
      <w:r>
        <w:rPr>
          <w:rFonts w:ascii="Times New Roman" w:hAnsi="Times New Roman" w:eastAsia="Times New Roman"/>
          <w:spacing w:val="-2"/>
          <w:w w:val="100"/>
          <w:sz w:val="15"/>
        </w:rPr>
        <w:t>6)-(</w:t>
      </w:r>
      <w:r>
        <w:rPr>
          <w:rFonts w:ascii="Times New Roman" w:hAnsi="Times New Roman" w:eastAsia="Times New Roman"/>
          <w:spacing w:val="1"/>
          <w:w w:val="100"/>
          <w:sz w:val="15"/>
        </w:rPr>
        <w:t>8</w:t>
      </w:r>
      <w:r>
        <w:rPr>
          <w:rFonts w:ascii="Times New Roman" w:hAnsi="Times New Roman" w:eastAsia="Times New Roman"/>
          <w:spacing w:val="-2"/>
          <w:w w:val="100"/>
          <w:sz w:val="15"/>
        </w:rPr>
        <w:t>)-(</w:t>
      </w:r>
      <w:r>
        <w:rPr>
          <w:rFonts w:ascii="Times New Roman" w:hAnsi="Times New Roman" w:eastAsia="Times New Roman"/>
          <w:spacing w:val="-6"/>
          <w:w w:val="100"/>
          <w:sz w:val="15"/>
        </w:rPr>
        <w:t>1</w:t>
      </w:r>
      <w:r>
        <w:rPr>
          <w:rFonts w:ascii="Times New Roman" w:hAnsi="Times New Roman" w:eastAsia="Times New Roman"/>
          <w:spacing w:val="1"/>
          <w:w w:val="100"/>
          <w:sz w:val="15"/>
        </w:rPr>
        <w:t>1</w:t>
      </w:r>
      <w:r>
        <w:rPr>
          <w:rFonts w:ascii="Times New Roman" w:hAnsi="Times New Roman" w:eastAsia="Times New Roman"/>
          <w:spacing w:val="-3"/>
          <w:w w:val="100"/>
          <w:sz w:val="15"/>
        </w:rPr>
        <w:t>)</w:t>
      </w:r>
      <w:r>
        <w:rPr>
          <w:rFonts w:hint="eastAsia" w:ascii="PMingLiU" w:hAnsi="PMingLiU" w:eastAsia="PMingLiU"/>
          <w:spacing w:val="-77"/>
          <w:w w:val="100"/>
          <w:sz w:val="15"/>
        </w:rPr>
        <w:t>，</w:t>
      </w:r>
      <w:r>
        <w:rPr>
          <w:rFonts w:hint="eastAsia" w:ascii="PMingLiU" w:hAnsi="PMingLiU" w:eastAsia="PMingLiU"/>
          <w:w w:val="100"/>
          <w:sz w:val="15"/>
        </w:rPr>
        <w:t>（</w:t>
      </w:r>
      <w:r>
        <w:rPr>
          <w:rFonts w:ascii="Times New Roman" w:hAnsi="Times New Roman" w:eastAsia="Times New Roman"/>
          <w:spacing w:val="-2"/>
          <w:w w:val="100"/>
          <w:sz w:val="15"/>
        </w:rPr>
        <w:t>9</w:t>
      </w:r>
      <w:r>
        <w:rPr>
          <w:rFonts w:hint="eastAsia" w:ascii="PMingLiU" w:hAnsi="PMingLiU" w:eastAsia="PMingLiU"/>
          <w:w w:val="100"/>
          <w:sz w:val="15"/>
        </w:rPr>
        <w:t>）</w:t>
      </w:r>
      <w:r>
        <w:rPr>
          <w:rFonts w:ascii="Times New Roman" w:hAnsi="Times New Roman" w:eastAsia="Times New Roman"/>
          <w:w w:val="100"/>
          <w:sz w:val="15"/>
        </w:rPr>
        <w:t>=</w:t>
      </w:r>
      <w:r>
        <w:rPr>
          <w:rFonts w:ascii="Times New Roman" w:hAnsi="Times New Roman" w:eastAsia="Times New Roman"/>
          <w:sz w:val="15"/>
        </w:rPr>
        <w:t xml:space="preserve"> </w:t>
      </w:r>
      <w:r>
        <w:rPr>
          <w:rFonts w:ascii="Times New Roman" w:hAnsi="Times New Roman" w:eastAsia="Times New Roman"/>
          <w:w w:val="100"/>
          <w:sz w:val="15"/>
        </w:rPr>
        <w:t>(</w:t>
      </w:r>
      <w:r>
        <w:rPr>
          <w:rFonts w:ascii="Times New Roman" w:hAnsi="Times New Roman" w:eastAsia="Times New Roman"/>
          <w:spacing w:val="-2"/>
          <w:w w:val="100"/>
          <w:sz w:val="15"/>
        </w:rPr>
        <w:t>4)-(</w:t>
      </w:r>
      <w:r>
        <w:rPr>
          <w:rFonts w:ascii="Times New Roman" w:hAnsi="Times New Roman" w:eastAsia="Times New Roman"/>
          <w:spacing w:val="1"/>
          <w:w w:val="100"/>
          <w:sz w:val="15"/>
        </w:rPr>
        <w:t>5</w:t>
      </w:r>
      <w:r>
        <w:rPr>
          <w:rFonts w:ascii="Times New Roman" w:hAnsi="Times New Roman" w:eastAsia="Times New Roman"/>
          <w:spacing w:val="-2"/>
          <w:w w:val="100"/>
          <w:sz w:val="15"/>
        </w:rPr>
        <w:t>)-(</w:t>
      </w:r>
      <w:r>
        <w:rPr>
          <w:rFonts w:ascii="Times New Roman" w:hAnsi="Times New Roman" w:eastAsia="Times New Roman"/>
          <w:spacing w:val="1"/>
          <w:w w:val="100"/>
          <w:sz w:val="15"/>
        </w:rPr>
        <w:t>8</w:t>
      </w:r>
      <w:r>
        <w:rPr>
          <w:rFonts w:ascii="Times New Roman" w:hAnsi="Times New Roman" w:eastAsia="Times New Roman"/>
          <w:w w:val="100"/>
          <w:sz w:val="15"/>
        </w:rPr>
        <w:t>)-</w:t>
      </w:r>
      <w:r>
        <w:rPr>
          <w:rFonts w:ascii="Times New Roman" w:hAnsi="Times New Roman" w:eastAsia="Times New Roman"/>
          <w:sz w:val="15"/>
        </w:rPr>
        <w:t xml:space="preserve"> </w:t>
      </w:r>
      <w:r>
        <w:rPr>
          <w:rFonts w:ascii="Times New Roman" w:hAnsi="Times New Roman" w:eastAsia="Times New Roman"/>
          <w:w w:val="100"/>
          <w:sz w:val="15"/>
        </w:rPr>
        <w:t>(</w:t>
      </w:r>
      <w:r>
        <w:rPr>
          <w:rFonts w:ascii="Times New Roman" w:hAnsi="Times New Roman" w:eastAsia="Times New Roman"/>
          <w:spacing w:val="-2"/>
          <w:w w:val="100"/>
          <w:sz w:val="15"/>
        </w:rPr>
        <w:t>1</w:t>
      </w:r>
      <w:r>
        <w:rPr>
          <w:rFonts w:ascii="Times New Roman" w:hAnsi="Times New Roman" w:eastAsia="Times New Roman"/>
          <w:spacing w:val="1"/>
          <w:w w:val="100"/>
          <w:sz w:val="15"/>
        </w:rPr>
        <w:t>1</w:t>
      </w:r>
      <w:r>
        <w:rPr>
          <w:rFonts w:ascii="Times New Roman" w:hAnsi="Times New Roman" w:eastAsia="Times New Roman"/>
          <w:w w:val="100"/>
          <w:sz w:val="15"/>
        </w:rPr>
        <w:t>)</w:t>
      </w:r>
      <w:r>
        <w:rPr>
          <w:rFonts w:ascii="Times New Roman" w:hAnsi="Times New Roman" w:eastAsia="Times New Roman"/>
          <w:sz w:val="15"/>
        </w:rPr>
        <w:t xml:space="preserve"> </w:t>
      </w:r>
      <w:r>
        <w:rPr>
          <w:rFonts w:ascii="Times New Roman" w:hAnsi="Times New Roman" w:eastAsia="Times New Roman"/>
          <w:spacing w:val="1"/>
          <w:w w:val="100"/>
          <w:sz w:val="15"/>
        </w:rPr>
        <w:t>+</w:t>
      </w:r>
      <w:r>
        <w:rPr>
          <w:rFonts w:hint="eastAsia" w:ascii="PMingLiU" w:hAnsi="PMingLiU" w:eastAsia="PMingLiU"/>
          <w:spacing w:val="-3"/>
          <w:w w:val="100"/>
          <w:sz w:val="15"/>
        </w:rPr>
        <w:t>（</w:t>
      </w:r>
      <w:r>
        <w:rPr>
          <w:rFonts w:ascii="Times New Roman" w:hAnsi="Times New Roman" w:eastAsia="Times New Roman"/>
          <w:spacing w:val="-2"/>
          <w:w w:val="100"/>
          <w:sz w:val="15"/>
        </w:rPr>
        <w:t>1</w:t>
      </w:r>
      <w:r>
        <w:rPr>
          <w:rFonts w:hint="eastAsia" w:ascii="PMingLiU" w:hAnsi="PMingLiU" w:eastAsia="PMingLiU"/>
          <w:spacing w:val="-75"/>
          <w:w w:val="100"/>
          <w:sz w:val="15"/>
        </w:rPr>
        <w:t>）</w:t>
      </w:r>
      <w:r>
        <w:rPr>
          <w:rFonts w:hint="eastAsia" w:ascii="PMingLiU" w:hAnsi="PMingLiU" w:eastAsia="PMingLiU"/>
          <w:spacing w:val="-3"/>
          <w:w w:val="100"/>
          <w:sz w:val="15"/>
        </w:rPr>
        <w:t>。</w:t>
      </w:r>
      <w:r>
        <w:rPr>
          <w:rFonts w:ascii="Times New Roman" w:hAnsi="Times New Roman" w:eastAsia="Times New Roman"/>
          <w:spacing w:val="-2"/>
          <w:w w:val="100"/>
          <w:sz w:val="15"/>
        </w:rPr>
        <w:t>3</w:t>
      </w:r>
      <w:r>
        <w:rPr>
          <w:rFonts w:hint="eastAsia" w:ascii="PMingLiU" w:hAnsi="PMingLiU" w:eastAsia="PMingLiU"/>
          <w:spacing w:val="-3"/>
          <w:w w:val="100"/>
          <w:sz w:val="15"/>
        </w:rPr>
        <w:t>、计量单位：废水排放量</w:t>
      </w:r>
      <w:r>
        <w:rPr>
          <w:rFonts w:ascii="Times New Roman" w:hAnsi="Times New Roman" w:eastAsia="Times New Roman"/>
          <w:spacing w:val="-2"/>
          <w:w w:val="100"/>
          <w:sz w:val="15"/>
        </w:rPr>
        <w:t>——</w:t>
      </w:r>
      <w:r>
        <w:rPr>
          <w:rFonts w:hint="eastAsia" w:ascii="PMingLiU" w:hAnsi="PMingLiU" w:eastAsia="PMingLiU"/>
          <w:spacing w:val="-2"/>
          <w:w w:val="100"/>
          <w:sz w:val="15"/>
        </w:rPr>
        <w:t>万吨</w:t>
      </w:r>
      <w:r>
        <w:rPr>
          <w:rFonts w:ascii="Times New Roman" w:hAnsi="Times New Roman" w:eastAsia="Times New Roman"/>
          <w:spacing w:val="-2"/>
          <w:w w:val="100"/>
          <w:sz w:val="15"/>
        </w:rPr>
        <w:t>/</w:t>
      </w:r>
      <w:r>
        <w:rPr>
          <w:rFonts w:hint="eastAsia" w:ascii="PMingLiU" w:hAnsi="PMingLiU" w:eastAsia="PMingLiU"/>
          <w:spacing w:val="-3"/>
          <w:w w:val="100"/>
          <w:sz w:val="15"/>
        </w:rPr>
        <w:t>年；废气排放量</w:t>
      </w:r>
      <w:r>
        <w:rPr>
          <w:rFonts w:ascii="Times New Roman" w:hAnsi="Times New Roman" w:eastAsia="Times New Roman"/>
          <w:spacing w:val="-2"/>
          <w:w w:val="100"/>
          <w:sz w:val="15"/>
        </w:rPr>
        <w:t>——</w:t>
      </w:r>
      <w:r>
        <w:rPr>
          <w:rFonts w:hint="eastAsia" w:ascii="PMingLiU" w:hAnsi="PMingLiU" w:eastAsia="PMingLiU"/>
          <w:spacing w:val="-3"/>
          <w:w w:val="100"/>
          <w:sz w:val="15"/>
        </w:rPr>
        <w:t>万标立方米</w:t>
      </w:r>
      <w:r>
        <w:rPr>
          <w:rFonts w:ascii="Times New Roman" w:hAnsi="Times New Roman" w:eastAsia="Times New Roman"/>
          <w:spacing w:val="-2"/>
          <w:w w:val="100"/>
          <w:sz w:val="15"/>
        </w:rPr>
        <w:t>/</w:t>
      </w:r>
      <w:r>
        <w:rPr>
          <w:rFonts w:hint="eastAsia" w:ascii="PMingLiU" w:hAnsi="PMingLiU" w:eastAsia="PMingLiU"/>
          <w:spacing w:val="-3"/>
          <w:w w:val="100"/>
          <w:sz w:val="15"/>
        </w:rPr>
        <w:t>年；工业固体废物排放量</w:t>
      </w:r>
      <w:r>
        <w:rPr>
          <w:rFonts w:ascii="Times New Roman" w:hAnsi="Times New Roman" w:eastAsia="Times New Roman"/>
          <w:spacing w:val="-2"/>
          <w:w w:val="100"/>
          <w:sz w:val="15"/>
        </w:rPr>
        <w:t>——</w:t>
      </w:r>
      <w:r>
        <w:rPr>
          <w:rFonts w:hint="eastAsia" w:ascii="PMingLiU" w:hAnsi="PMingLiU" w:eastAsia="PMingLiU"/>
          <w:spacing w:val="-3"/>
          <w:w w:val="100"/>
          <w:sz w:val="15"/>
        </w:rPr>
        <w:t>吨</w:t>
      </w:r>
      <w:r>
        <w:rPr>
          <w:rFonts w:ascii="Times New Roman" w:hAnsi="Times New Roman" w:eastAsia="Times New Roman"/>
          <w:spacing w:val="-2"/>
          <w:w w:val="100"/>
          <w:sz w:val="15"/>
        </w:rPr>
        <w:t>/</w:t>
      </w:r>
      <w:r>
        <w:rPr>
          <w:rFonts w:hint="eastAsia" w:ascii="PMingLiU" w:hAnsi="PMingLiU" w:eastAsia="PMingLiU"/>
          <w:spacing w:val="-2"/>
          <w:w w:val="100"/>
          <w:sz w:val="15"/>
        </w:rPr>
        <w:t>年；水</w:t>
      </w:r>
      <w:r>
        <w:rPr>
          <w:rFonts w:hint="eastAsia" w:ascii="PMingLiU" w:hAnsi="PMingLiU" w:eastAsia="PMingLiU"/>
          <w:spacing w:val="-3"/>
          <w:sz w:val="15"/>
        </w:rPr>
        <w:t>污染物排放浓度</w:t>
      </w:r>
      <w:r>
        <w:rPr>
          <w:rFonts w:ascii="Times New Roman" w:hAnsi="Times New Roman" w:eastAsia="Times New Roman"/>
          <w:sz w:val="15"/>
        </w:rPr>
        <w:t>——</w:t>
      </w:r>
      <w:r>
        <w:rPr>
          <w:rFonts w:hint="eastAsia" w:ascii="PMingLiU" w:hAnsi="PMingLiU" w:eastAsia="PMingLiU"/>
          <w:spacing w:val="-2"/>
          <w:sz w:val="15"/>
        </w:rPr>
        <w:t>毫克</w:t>
      </w:r>
      <w:r>
        <w:rPr>
          <w:rFonts w:ascii="Times New Roman" w:hAnsi="Times New Roman" w:eastAsia="Times New Roman"/>
          <w:sz w:val="15"/>
        </w:rPr>
        <w:t>/</w:t>
      </w:r>
      <w:r>
        <w:rPr>
          <w:rFonts w:hint="eastAsia" w:ascii="PMingLiU" w:hAnsi="PMingLiU" w:eastAsia="PMingLiU"/>
          <w:sz w:val="15"/>
        </w:rPr>
        <w:t>升。</w:t>
      </w:r>
    </w:p>
    <w:sectPr>
      <w:headerReference r:id="rId23" w:type="default"/>
      <w:footerReference r:id="rId24" w:type="default"/>
      <w:pgSz w:w="16840" w:h="11910" w:orient="landscape"/>
      <w:pgMar w:top="760" w:right="340" w:bottom="1200" w:left="360" w:header="0" w:footer="101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292.6pt;margin-top:781.15pt;height:12pt;width:10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1" o:spid="_x0000_s2051" o:spt="202" type="#_x0000_t202" style="position:absolute;left:0pt;margin-left:89pt;margin-top:780.95pt;height:11pt;width:83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浙江省环境监测中心</w:t>
                </w:r>
              </w:p>
            </w:txbxContent>
          </v:textbox>
        </v:shape>
      </w:pict>
    </w:r>
    <w:r>
      <w:pict>
        <v:shape id="_x0000_s2052" o:spid="_x0000_s2052" o:spt="202" type="#_x0000_t202" style="position:absolute;left:0pt;margin-left:308.75pt;margin-top:780.65pt;height:12pt;width:8.6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6" o:spid="_x0000_s2056" o:spt="202" type="#_x0000_t202" style="position:absolute;left:0pt;margin-left:71pt;margin-top:534.35pt;height:11pt;width:83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浙江省环境监测中心</w:t>
                </w:r>
              </w:p>
            </w:txbxContent>
          </v:textbox>
        </v:shape>
      </w:pict>
    </w:r>
    <w:r>
      <w:pict>
        <v:shape id="_x0000_s2057" o:spid="_x0000_s2057" o:spt="202" type="#_x0000_t202" style="position:absolute;left:0pt;margin-left:291.7pt;margin-top:534.05pt;height:12pt;width:6.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7</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0" o:spid="_x0000_s2060" o:spt="202" type="#_x0000_t202" style="position:absolute;left:0pt;margin-left:89.1pt;margin-top:780.95pt;height:11pt;width:83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浙江省环境监测中心</w:t>
                </w:r>
              </w:p>
            </w:txbxContent>
          </v:textbox>
        </v:shape>
      </w:pict>
    </w:r>
    <w:r>
      <w:pict>
        <v:shape id="_x0000_s2061" o:spid="_x0000_s2061" o:spt="202" type="#_x0000_t202" style="position:absolute;left:0pt;margin-left:308.85pt;margin-top:780.65pt;height:12pt;width:12.9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2" o:spid="_x0000_s2062" o:spt="202" type="#_x0000_t202" style="position:absolute;left:0pt;margin-left:89.1pt;margin-top:780.1pt;height:11pt;width:83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浙江省环境监测中心</w:t>
                </w:r>
              </w:p>
            </w:txbxContent>
          </v:textbox>
        </v:shape>
      </w:pict>
    </w:r>
    <w:r>
      <w:pict>
        <v:shape id="_x0000_s2063" o:spid="_x0000_s2063" o:spt="202" type="#_x0000_t202" style="position:absolute;left:0pt;margin-left:295.25pt;margin-top:780.55pt;height:11.4pt;width:13.6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0" w:line="228" w:lineRule="exact"/>
                  <w:ind w:left="40" w:right="0" w:firstLine="0"/>
                  <w:jc w:val="left"/>
                  <w:rPr>
                    <w:rFonts w:ascii="PMingLiU"/>
                    <w:sz w:val="18"/>
                  </w:rPr>
                </w:pPr>
                <w:r>
                  <w:fldChar w:fldCharType="begin"/>
                </w:r>
                <w:r>
                  <w:rPr>
                    <w:rFonts w:ascii="PMingLiU"/>
                    <w:w w:val="110"/>
                    <w:sz w:val="18"/>
                  </w:rPr>
                  <w:instrText xml:space="preserve"> PAGE </w:instrText>
                </w:r>
                <w:r>
                  <w:fldChar w:fldCharType="separate"/>
                </w:r>
                <w:r>
                  <w:t>17</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76" o:spid="_x0000_s2076" o:spt="202" type="#_x0000_t202" style="position:absolute;left:0pt;margin-left:71pt;margin-top:533.5pt;height:11pt;width:83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浙江省环境监测中心</w:t>
                </w:r>
              </w:p>
            </w:txbxContent>
          </v:textbox>
        </v:shape>
      </w:pict>
    </w:r>
    <w:r>
      <w:pict>
        <v:shape id="_x0000_s2077" o:spid="_x0000_s2077" o:spt="202" type="#_x0000_t202" style="position:absolute;left:0pt;margin-left:278.15pt;margin-top:533.95pt;height:11.4pt;width:11.6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28" w:lineRule="exact"/>
                  <w:ind w:left="20" w:right="0" w:firstLine="0"/>
                  <w:jc w:val="left"/>
                  <w:rPr>
                    <w:rFonts w:ascii="PMingLiU"/>
                    <w:sz w:val="18"/>
                  </w:rPr>
                </w:pPr>
                <w:r>
                  <w:rPr>
                    <w:rFonts w:ascii="PMingLiU"/>
                    <w:w w:val="110"/>
                    <w:sz w:val="18"/>
                  </w:rPr>
                  <w:t>53</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0" o:spid="_x0000_s2050" o:spt="202" type="#_x0000_t202" style="position:absolute;left:0pt;margin-left:87.8pt;margin-top:50.25pt;height:28.85pt;width:414.4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0" w:line="225" w:lineRule="exact"/>
                  <w:ind w:left="13" w:right="12" w:firstLine="0"/>
                  <w:jc w:val="center"/>
                  <w:rPr>
                    <w:sz w:val="18"/>
                  </w:rPr>
                </w:pPr>
                <w:r>
                  <w:rPr>
                    <w:sz w:val="18"/>
                  </w:rPr>
                  <w:t>产品技改项目（先行，固废部分）竣工环境保护验收监测报告</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70" o:spid="_x0000_s2070" o:spt="202" type="#_x0000_t202" style="position:absolute;left:0pt;margin-left:87.8pt;margin-top:41.6pt;height:28.95pt;width:414.4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71" o:spid="_x0000_s2071" o:spt="20" style="position:absolute;left:0pt;margin-left:83.4pt;margin-top:78.1pt;height:0pt;width:423.15pt;mso-position-horizontal-relative:page;mso-position-vertical-relative:page;z-index:-251633664;mso-width-relative:page;mso-height-relative:page;" stroked="t" coordsize="21600,21600">
          <v:path arrowok="t"/>
          <v:fill focussize="0,0"/>
          <v:stroke weight="0.48pt" color="#000000"/>
          <v:imagedata o:title=""/>
          <o:lock v:ext="edit"/>
        </v:line>
      </w:pict>
    </w:r>
    <w:r>
      <w:pict>
        <v:shape id="_x0000_s2072" o:spid="_x0000_s2072" o:spt="202" type="#_x0000_t202" style="position:absolute;left:0pt;margin-left:88.05pt;margin-top:41.6pt;height:28.95pt;width:413.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pacing w:val="-1"/>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73" o:spid="_x0000_s2073" o:spt="202" type="#_x0000_t202" style="position:absolute;left:0pt;margin-left:87.8pt;margin-top:41.6pt;height:28.95pt;width:414.4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74" o:spid="_x0000_s2074" o:spt="20" style="position:absolute;left:0pt;margin-left:83.4pt;margin-top:78.1pt;height:0pt;width:423.15pt;mso-position-horizontal-relative:page;mso-position-vertical-relative:page;z-index:-251630592;mso-width-relative:page;mso-height-relative:page;" stroked="t" coordsize="21600,21600">
          <v:path arrowok="t"/>
          <v:fill focussize="0,0"/>
          <v:stroke weight="0.48pt" color="#000000"/>
          <v:imagedata o:title=""/>
          <o:lock v:ext="edit"/>
        </v:line>
      </w:pict>
    </w:r>
    <w:r>
      <w:pict>
        <v:shape id="_x0000_s2075" o:spid="_x0000_s2075" o:spt="202" type="#_x0000_t202" style="position:absolute;left:0pt;margin-left:87.8pt;margin-top:41.6pt;height:28.95pt;width:414.4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3" o:spid="_x0000_s2053" o:spt="20" style="position:absolute;left:0pt;margin-left:83.3pt;margin-top:86.65pt;height:0pt;width:423.55pt;mso-position-horizontal-relative:page;mso-position-vertical-relative:page;z-index:-251652096;mso-width-relative:page;mso-height-relative:page;" stroked="t" coordsize="21600,21600">
          <v:path arrowok="t"/>
          <v:fill focussize="0,0"/>
          <v:stroke weight="0.48pt" color="#000000"/>
          <v:imagedata o:title=""/>
          <o:lock v:ext="edit"/>
        </v:line>
      </w:pict>
    </w:r>
    <w:r>
      <w:pict>
        <v:shape id="_x0000_s2054" o:spid="_x0000_s2054" o:spt="202" type="#_x0000_t202" style="position:absolute;left:0pt;margin-left:87.8pt;margin-top:50.25pt;height:28.85pt;width:414.4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0" w:line="225" w:lineRule="exact"/>
                  <w:ind w:left="13" w:right="12" w:firstLine="0"/>
                  <w:jc w:val="center"/>
                  <w:rPr>
                    <w:sz w:val="18"/>
                  </w:rPr>
                </w:pPr>
                <w:r>
                  <w:rPr>
                    <w:sz w:val="18"/>
                  </w:rPr>
                  <w:t>产品技改项目（先行，固废部分）竣工环境保护验收监测报告</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5" o:spid="_x0000_s2055" o:spt="202" type="#_x0000_t202" style="position:absolute;left:0pt;margin-left:87.8pt;margin-top:41.6pt;height:12pt;width:414.4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8" o:spid="_x0000_s2058" o:spt="20" style="position:absolute;left:0pt;margin-left:83.4pt;margin-top:78.1pt;height:0pt;width:423.15pt;mso-position-horizontal-relative:page;mso-position-vertical-relative:page;z-index:-251646976;mso-width-relative:page;mso-height-relative:page;" stroked="t" coordsize="21600,21600">
          <v:path arrowok="t"/>
          <v:fill focussize="0,0"/>
          <v:stroke weight="0.48pt" color="#000000"/>
          <v:imagedata o:title=""/>
          <o:lock v:ext="edit"/>
        </v:line>
      </w:pict>
    </w:r>
    <w:r>
      <w:pict>
        <v:shape id="_x0000_s2059" o:spid="_x0000_s2059" o:spt="202" type="#_x0000_t202" style="position:absolute;left:0pt;margin-left:87.8pt;margin-top:41.6pt;height:28.95pt;width:414.4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4" o:spid="_x0000_s2064" o:spt="202" type="#_x0000_t202" style="position:absolute;left:0pt;margin-left:87.8pt;margin-top:41.6pt;height:28.95pt;width:414.4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65" o:spid="_x0000_s2065" o:spt="20" style="position:absolute;left:0pt;margin-left:83.4pt;margin-top:78.1pt;height:0pt;width:423.15pt;mso-position-horizontal-relative:page;mso-position-vertical-relative:page;z-index:-251639808;mso-width-relative:page;mso-height-relative:page;" stroked="t" coordsize="21600,21600">
          <v:path arrowok="t"/>
          <v:fill focussize="0,0"/>
          <v:stroke weight="0.48pt" color="#000000"/>
          <v:imagedata o:title=""/>
          <o:lock v:ext="edit"/>
        </v:line>
      </w:pict>
    </w:r>
    <w:r>
      <w:pict>
        <v:shape id="_x0000_s2066" o:spid="_x0000_s2066" o:spt="202" type="#_x0000_t202" style="position:absolute;left:0pt;margin-left:88.05pt;margin-top:41.6pt;height:28.95pt;width:413.95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pacing w:val="-1"/>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7" o:spid="_x0000_s2067" o:spt="202" type="#_x0000_t202" style="position:absolute;left:0pt;margin-left:87.8pt;margin-top:41.6pt;height:28.95pt;width:414.4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68" o:spid="_x0000_s2068" o:spt="20" style="position:absolute;left:0pt;margin-left:83.4pt;margin-top:78.1pt;height:0pt;width:423.15pt;mso-position-horizontal-relative:page;mso-position-vertical-relative:page;z-index:-251636736;mso-width-relative:page;mso-height-relative:page;" stroked="t" coordsize="21600,21600">
          <v:path arrowok="t"/>
          <v:fill focussize="0,0"/>
          <v:stroke weight="0.48pt" color="#000000"/>
          <v:imagedata o:title=""/>
          <o:lock v:ext="edit"/>
        </v:line>
      </w:pict>
    </w:r>
    <w:r>
      <w:pict>
        <v:shape id="_x0000_s2069" o:spid="_x0000_s2069" o:spt="202" type="#_x0000_t202" style="position:absolute;left:0pt;margin-left:87.8pt;margin-top:41.6pt;height:28.95pt;width:414.4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pPr>
                  <w:spacing w:before="0"/>
                  <w:ind w:left="13" w:right="13" w:firstLine="0"/>
                  <w:jc w:val="center"/>
                  <w:rPr>
                    <w:sz w:val="18"/>
                  </w:rPr>
                </w:pPr>
                <w:r>
                  <w:rPr>
                    <w:spacing w:val="-3"/>
                    <w:sz w:val="18"/>
                  </w:rPr>
                  <w:t xml:space="preserve">万邦德制药集团股份有限公司新增年产 </w:t>
                </w:r>
                <w:r>
                  <w:rPr>
                    <w:rFonts w:ascii="Times New Roman" w:eastAsia="Times New Roman"/>
                    <w:sz w:val="18"/>
                  </w:rPr>
                  <w:t xml:space="preserve">20 </w:t>
                </w:r>
                <w:r>
                  <w:rPr>
                    <w:sz w:val="18"/>
                  </w:rPr>
                  <w:t>吨联苯双酯原料药、</w:t>
                </w:r>
                <w:r>
                  <w:rPr>
                    <w:rFonts w:ascii="Times New Roman" w:eastAsia="Times New Roman"/>
                    <w:sz w:val="18"/>
                  </w:rPr>
                  <w:t xml:space="preserve">980 </w:t>
                </w:r>
                <w:r>
                  <w:rPr>
                    <w:spacing w:val="-5"/>
                    <w:sz w:val="18"/>
                  </w:rPr>
                  <w:t xml:space="preserve">吨诺氟沙星原料药和 </w:t>
                </w:r>
                <w:r>
                  <w:rPr>
                    <w:rFonts w:ascii="Times New Roman" w:eastAsia="Times New Roman"/>
                    <w:sz w:val="18"/>
                  </w:rPr>
                  <w:t xml:space="preserve">10 </w:t>
                </w:r>
                <w:r>
                  <w:rPr>
                    <w:sz w:val="18"/>
                  </w:rPr>
                  <w:t>吨中药提取物</w:t>
                </w:r>
              </w:p>
              <w:p>
                <w:pPr>
                  <w:spacing w:before="122" w:line="225" w:lineRule="exact"/>
                  <w:ind w:left="12" w:right="13" w:firstLine="0"/>
                  <w:jc w:val="center"/>
                  <w:rPr>
                    <w:sz w:val="18"/>
                  </w:rPr>
                </w:pPr>
                <w:r>
                  <w:rPr>
                    <w:sz w:val="18"/>
                  </w:rPr>
                  <w:t>产品技改项目（先行，固废部分）竣工环境保护验收监测报告</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6"/>
      <w:numFmt w:val="decimal"/>
      <w:lvlText w:val="%1."/>
      <w:lvlJc w:val="left"/>
      <w:pPr>
        <w:ind w:left="1394" w:hanging="552"/>
        <w:jc w:val="left"/>
      </w:pPr>
      <w:rPr>
        <w:rFonts w:hint="default" w:ascii="Times New Roman" w:hAnsi="Times New Roman" w:eastAsia="Times New Roman" w:cs="Times New Roman"/>
        <w:b/>
        <w:bCs/>
        <w:spacing w:val="0"/>
        <w:w w:val="99"/>
        <w:sz w:val="44"/>
        <w:szCs w:val="44"/>
        <w:lang w:val="zh-CN" w:eastAsia="zh-CN" w:bidi="zh-CN"/>
      </w:rPr>
    </w:lvl>
    <w:lvl w:ilvl="1" w:tentative="0">
      <w:start w:val="1"/>
      <w:numFmt w:val="decimal"/>
      <w:lvlText w:val="%1.%2"/>
      <w:lvlJc w:val="left"/>
      <w:pPr>
        <w:ind w:left="1483" w:hanging="641"/>
        <w:jc w:val="left"/>
      </w:pPr>
      <w:rPr>
        <w:rFonts w:hint="default"/>
        <w:b/>
        <w:bCs/>
        <w:w w:val="99"/>
        <w:lang w:val="zh-CN" w:eastAsia="zh-CN" w:bidi="zh-CN"/>
      </w:rPr>
    </w:lvl>
    <w:lvl w:ilvl="2" w:tentative="0">
      <w:start w:val="0"/>
      <w:numFmt w:val="bullet"/>
      <w:lvlText w:val="•"/>
      <w:lvlJc w:val="left"/>
      <w:pPr>
        <w:ind w:left="1400" w:hanging="641"/>
      </w:pPr>
      <w:rPr>
        <w:rFonts w:hint="default"/>
        <w:lang w:val="zh-CN" w:eastAsia="zh-CN" w:bidi="zh-CN"/>
      </w:rPr>
    </w:lvl>
    <w:lvl w:ilvl="3" w:tentative="0">
      <w:start w:val="0"/>
      <w:numFmt w:val="bullet"/>
      <w:lvlText w:val="•"/>
      <w:lvlJc w:val="left"/>
      <w:pPr>
        <w:ind w:left="1480" w:hanging="641"/>
      </w:pPr>
      <w:rPr>
        <w:rFonts w:hint="default"/>
        <w:lang w:val="zh-CN" w:eastAsia="zh-CN" w:bidi="zh-CN"/>
      </w:rPr>
    </w:lvl>
    <w:lvl w:ilvl="4" w:tentative="0">
      <w:start w:val="0"/>
      <w:numFmt w:val="bullet"/>
      <w:lvlText w:val="•"/>
      <w:lvlJc w:val="left"/>
      <w:pPr>
        <w:ind w:left="2723" w:hanging="641"/>
      </w:pPr>
      <w:rPr>
        <w:rFonts w:hint="default"/>
        <w:lang w:val="zh-CN" w:eastAsia="zh-CN" w:bidi="zh-CN"/>
      </w:rPr>
    </w:lvl>
    <w:lvl w:ilvl="5" w:tentative="0">
      <w:start w:val="0"/>
      <w:numFmt w:val="bullet"/>
      <w:lvlText w:val="•"/>
      <w:lvlJc w:val="left"/>
      <w:pPr>
        <w:ind w:left="3967" w:hanging="641"/>
      </w:pPr>
      <w:rPr>
        <w:rFonts w:hint="default"/>
        <w:lang w:val="zh-CN" w:eastAsia="zh-CN" w:bidi="zh-CN"/>
      </w:rPr>
    </w:lvl>
    <w:lvl w:ilvl="6" w:tentative="0">
      <w:start w:val="0"/>
      <w:numFmt w:val="bullet"/>
      <w:lvlText w:val="•"/>
      <w:lvlJc w:val="left"/>
      <w:pPr>
        <w:ind w:left="5211" w:hanging="641"/>
      </w:pPr>
      <w:rPr>
        <w:rFonts w:hint="default"/>
        <w:lang w:val="zh-CN" w:eastAsia="zh-CN" w:bidi="zh-CN"/>
      </w:rPr>
    </w:lvl>
    <w:lvl w:ilvl="7" w:tentative="0">
      <w:start w:val="0"/>
      <w:numFmt w:val="bullet"/>
      <w:lvlText w:val="•"/>
      <w:lvlJc w:val="left"/>
      <w:pPr>
        <w:ind w:left="6455" w:hanging="641"/>
      </w:pPr>
      <w:rPr>
        <w:rFonts w:hint="default"/>
        <w:lang w:val="zh-CN" w:eastAsia="zh-CN" w:bidi="zh-CN"/>
      </w:rPr>
    </w:lvl>
    <w:lvl w:ilvl="8" w:tentative="0">
      <w:start w:val="0"/>
      <w:numFmt w:val="bullet"/>
      <w:lvlText w:val="•"/>
      <w:lvlJc w:val="left"/>
      <w:pPr>
        <w:ind w:left="7698" w:hanging="641"/>
      </w:pPr>
      <w:rPr>
        <w:rFonts w:hint="default"/>
        <w:lang w:val="zh-CN" w:eastAsia="zh-CN" w:bidi="zh-CN"/>
      </w:rPr>
    </w:lvl>
  </w:abstractNum>
  <w:abstractNum w:abstractNumId="1">
    <w:nsid w:val="B5E306ED"/>
    <w:multiLevelType w:val="multilevel"/>
    <w:tmpl w:val="B5E306ED"/>
    <w:lvl w:ilvl="0" w:tentative="0">
      <w:start w:val="3"/>
      <w:numFmt w:val="decimal"/>
      <w:lvlText w:val="%1"/>
      <w:lvlJc w:val="left"/>
      <w:pPr>
        <w:ind w:left="1322" w:hanging="480"/>
        <w:jc w:val="left"/>
      </w:pPr>
      <w:rPr>
        <w:rFonts w:hint="default"/>
        <w:lang w:val="zh-CN" w:eastAsia="zh-CN" w:bidi="zh-CN"/>
      </w:rPr>
    </w:lvl>
    <w:lvl w:ilvl="1" w:tentative="0">
      <w:start w:val="3"/>
      <w:numFmt w:val="decimal"/>
      <w:lvlText w:val="%1.%2"/>
      <w:lvlJc w:val="left"/>
      <w:pPr>
        <w:ind w:left="1322" w:hanging="48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543" w:hanging="701"/>
        <w:jc w:val="left"/>
      </w:pPr>
      <w:rPr>
        <w:rFonts w:hint="default" w:ascii="Times New Roman" w:hAnsi="Times New Roman" w:eastAsia="Times New Roman" w:cs="Times New Roman"/>
        <w:b/>
        <w:bCs/>
        <w:spacing w:val="-3"/>
        <w:w w:val="100"/>
        <w:sz w:val="28"/>
        <w:szCs w:val="28"/>
        <w:lang w:val="zh-CN" w:eastAsia="zh-CN" w:bidi="zh-CN"/>
      </w:rPr>
    </w:lvl>
    <w:lvl w:ilvl="3" w:tentative="0">
      <w:start w:val="0"/>
      <w:numFmt w:val="bullet"/>
      <w:lvlText w:val="•"/>
      <w:lvlJc w:val="left"/>
      <w:pPr>
        <w:ind w:left="3461" w:hanging="701"/>
      </w:pPr>
      <w:rPr>
        <w:rFonts w:hint="default"/>
        <w:lang w:val="zh-CN" w:eastAsia="zh-CN" w:bidi="zh-CN"/>
      </w:rPr>
    </w:lvl>
    <w:lvl w:ilvl="4" w:tentative="0">
      <w:start w:val="0"/>
      <w:numFmt w:val="bullet"/>
      <w:lvlText w:val="•"/>
      <w:lvlJc w:val="left"/>
      <w:pPr>
        <w:ind w:left="4422" w:hanging="701"/>
      </w:pPr>
      <w:rPr>
        <w:rFonts w:hint="default"/>
        <w:lang w:val="zh-CN" w:eastAsia="zh-CN" w:bidi="zh-CN"/>
      </w:rPr>
    </w:lvl>
    <w:lvl w:ilvl="5" w:tentative="0">
      <w:start w:val="0"/>
      <w:numFmt w:val="bullet"/>
      <w:lvlText w:val="•"/>
      <w:lvlJc w:val="left"/>
      <w:pPr>
        <w:ind w:left="5382" w:hanging="701"/>
      </w:pPr>
      <w:rPr>
        <w:rFonts w:hint="default"/>
        <w:lang w:val="zh-CN" w:eastAsia="zh-CN" w:bidi="zh-CN"/>
      </w:rPr>
    </w:lvl>
    <w:lvl w:ilvl="6" w:tentative="0">
      <w:start w:val="0"/>
      <w:numFmt w:val="bullet"/>
      <w:lvlText w:val="•"/>
      <w:lvlJc w:val="left"/>
      <w:pPr>
        <w:ind w:left="6343" w:hanging="701"/>
      </w:pPr>
      <w:rPr>
        <w:rFonts w:hint="default"/>
        <w:lang w:val="zh-CN" w:eastAsia="zh-CN" w:bidi="zh-CN"/>
      </w:rPr>
    </w:lvl>
    <w:lvl w:ilvl="7" w:tentative="0">
      <w:start w:val="0"/>
      <w:numFmt w:val="bullet"/>
      <w:lvlText w:val="•"/>
      <w:lvlJc w:val="left"/>
      <w:pPr>
        <w:ind w:left="7304" w:hanging="701"/>
      </w:pPr>
      <w:rPr>
        <w:rFonts w:hint="default"/>
        <w:lang w:val="zh-CN" w:eastAsia="zh-CN" w:bidi="zh-CN"/>
      </w:rPr>
    </w:lvl>
    <w:lvl w:ilvl="8" w:tentative="0">
      <w:start w:val="0"/>
      <w:numFmt w:val="bullet"/>
      <w:lvlText w:val="•"/>
      <w:lvlJc w:val="left"/>
      <w:pPr>
        <w:ind w:left="8264" w:hanging="701"/>
      </w:pPr>
      <w:rPr>
        <w:rFonts w:hint="default"/>
        <w:lang w:val="zh-CN" w:eastAsia="zh-CN" w:bidi="zh-CN"/>
      </w:rPr>
    </w:lvl>
  </w:abstractNum>
  <w:abstractNum w:abstractNumId="2">
    <w:nsid w:val="BF205925"/>
    <w:multiLevelType w:val="multilevel"/>
    <w:tmpl w:val="BF205925"/>
    <w:lvl w:ilvl="0" w:tentative="0">
      <w:start w:val="3"/>
      <w:numFmt w:val="decimal"/>
      <w:lvlText w:val="%1"/>
      <w:lvlJc w:val="left"/>
      <w:pPr>
        <w:ind w:left="720" w:hanging="480"/>
        <w:jc w:val="left"/>
      </w:pPr>
      <w:rPr>
        <w:rFonts w:hint="default"/>
        <w:lang w:val="zh-CN" w:eastAsia="zh-CN" w:bidi="zh-CN"/>
      </w:rPr>
    </w:lvl>
    <w:lvl w:ilvl="1" w:tentative="0">
      <w:start w:val="1"/>
      <w:numFmt w:val="decimal"/>
      <w:lvlText w:val="%1.%2"/>
      <w:lvlJc w:val="left"/>
      <w:pPr>
        <w:ind w:left="720" w:hanging="480"/>
        <w:jc w:val="left"/>
      </w:pPr>
      <w:rPr>
        <w:rFonts w:hint="default" w:ascii="Times New Roman" w:hAnsi="Times New Roman" w:eastAsia="Times New Roman" w:cs="Times New Roman"/>
        <w:b/>
        <w:bCs/>
        <w:w w:val="99"/>
        <w:sz w:val="32"/>
        <w:szCs w:val="32"/>
        <w:lang w:val="zh-CN" w:eastAsia="zh-CN" w:bidi="zh-CN"/>
      </w:rPr>
    </w:lvl>
    <w:lvl w:ilvl="2" w:tentative="0">
      <w:start w:val="1"/>
      <w:numFmt w:val="decimal"/>
      <w:lvlText w:val="%1.%2.%3"/>
      <w:lvlJc w:val="left"/>
      <w:pPr>
        <w:ind w:left="874" w:hanging="632"/>
        <w:jc w:val="right"/>
      </w:pPr>
      <w:rPr>
        <w:rFonts w:hint="default" w:ascii="Times New Roman" w:hAnsi="Times New Roman" w:eastAsia="Times New Roman" w:cs="Times New Roman"/>
        <w:b/>
        <w:bCs/>
        <w:w w:val="100"/>
        <w:sz w:val="28"/>
        <w:szCs w:val="28"/>
        <w:lang w:val="zh-CN" w:eastAsia="zh-CN" w:bidi="zh-CN"/>
      </w:rPr>
    </w:lvl>
    <w:lvl w:ilvl="3" w:tentative="0">
      <w:start w:val="0"/>
      <w:numFmt w:val="bullet"/>
      <w:lvlText w:val="•"/>
      <w:lvlJc w:val="left"/>
      <w:pPr>
        <w:ind w:left="2690" w:hanging="632"/>
      </w:pPr>
      <w:rPr>
        <w:rFonts w:hint="default"/>
        <w:lang w:val="zh-CN" w:eastAsia="zh-CN" w:bidi="zh-CN"/>
      </w:rPr>
    </w:lvl>
    <w:lvl w:ilvl="4" w:tentative="0">
      <w:start w:val="0"/>
      <w:numFmt w:val="bullet"/>
      <w:lvlText w:val="•"/>
      <w:lvlJc w:val="left"/>
      <w:pPr>
        <w:ind w:left="3595" w:hanging="632"/>
      </w:pPr>
      <w:rPr>
        <w:rFonts w:hint="default"/>
        <w:lang w:val="zh-CN" w:eastAsia="zh-CN" w:bidi="zh-CN"/>
      </w:rPr>
    </w:lvl>
    <w:lvl w:ilvl="5" w:tentative="0">
      <w:start w:val="0"/>
      <w:numFmt w:val="bullet"/>
      <w:lvlText w:val="•"/>
      <w:lvlJc w:val="left"/>
      <w:pPr>
        <w:ind w:left="4500" w:hanging="632"/>
      </w:pPr>
      <w:rPr>
        <w:rFonts w:hint="default"/>
        <w:lang w:val="zh-CN" w:eastAsia="zh-CN" w:bidi="zh-CN"/>
      </w:rPr>
    </w:lvl>
    <w:lvl w:ilvl="6" w:tentative="0">
      <w:start w:val="0"/>
      <w:numFmt w:val="bullet"/>
      <w:lvlText w:val="•"/>
      <w:lvlJc w:val="left"/>
      <w:pPr>
        <w:ind w:left="5405" w:hanging="632"/>
      </w:pPr>
      <w:rPr>
        <w:rFonts w:hint="default"/>
        <w:lang w:val="zh-CN" w:eastAsia="zh-CN" w:bidi="zh-CN"/>
      </w:rPr>
    </w:lvl>
    <w:lvl w:ilvl="7" w:tentative="0">
      <w:start w:val="0"/>
      <w:numFmt w:val="bullet"/>
      <w:lvlText w:val="•"/>
      <w:lvlJc w:val="left"/>
      <w:pPr>
        <w:ind w:left="6310" w:hanging="632"/>
      </w:pPr>
      <w:rPr>
        <w:rFonts w:hint="default"/>
        <w:lang w:val="zh-CN" w:eastAsia="zh-CN" w:bidi="zh-CN"/>
      </w:rPr>
    </w:lvl>
    <w:lvl w:ilvl="8" w:tentative="0">
      <w:start w:val="0"/>
      <w:numFmt w:val="bullet"/>
      <w:lvlText w:val="•"/>
      <w:lvlJc w:val="left"/>
      <w:pPr>
        <w:ind w:left="7216" w:hanging="632"/>
      </w:pPr>
      <w:rPr>
        <w:rFonts w:hint="default"/>
        <w:lang w:val="zh-CN" w:eastAsia="zh-CN" w:bidi="zh-CN"/>
      </w:rPr>
    </w:lvl>
  </w:abstractNum>
  <w:abstractNum w:abstractNumId="3">
    <w:nsid w:val="CF092B84"/>
    <w:multiLevelType w:val="multilevel"/>
    <w:tmpl w:val="CF092B84"/>
    <w:lvl w:ilvl="0" w:tentative="0">
      <w:start w:val="6"/>
      <w:numFmt w:val="decimal"/>
      <w:lvlText w:val="%1."/>
      <w:lvlJc w:val="left"/>
      <w:pPr>
        <w:ind w:left="1020" w:hanging="300"/>
        <w:jc w:val="left"/>
      </w:pPr>
      <w:rPr>
        <w:rFonts w:hint="default" w:ascii="Times New Roman" w:hAnsi="Times New Roman" w:eastAsia="Times New Roman" w:cs="Times New Roman"/>
        <w:b/>
        <w:bCs/>
        <w:i/>
        <w:w w:val="96"/>
        <w:sz w:val="24"/>
        <w:szCs w:val="24"/>
        <w:lang w:val="zh-CN" w:eastAsia="zh-CN" w:bidi="zh-CN"/>
      </w:rPr>
    </w:lvl>
    <w:lvl w:ilvl="1" w:tentative="0">
      <w:start w:val="1"/>
      <w:numFmt w:val="decimal"/>
      <w:lvlText w:val="%1.%2"/>
      <w:lvlJc w:val="left"/>
      <w:pPr>
        <w:ind w:left="1291" w:hanging="332"/>
        <w:jc w:val="left"/>
      </w:pPr>
      <w:rPr>
        <w:rFonts w:hint="default" w:ascii="Times New Roman" w:hAnsi="Times New Roman" w:eastAsia="Times New Roman" w:cs="Times New Roman"/>
        <w:b/>
        <w:bCs/>
        <w:w w:val="100"/>
        <w:sz w:val="22"/>
        <w:szCs w:val="22"/>
        <w:lang w:val="zh-CN" w:eastAsia="zh-CN" w:bidi="zh-CN"/>
      </w:rPr>
    </w:lvl>
    <w:lvl w:ilvl="2" w:tentative="0">
      <w:start w:val="0"/>
      <w:numFmt w:val="bullet"/>
      <w:lvlText w:val="•"/>
      <w:lvlJc w:val="left"/>
      <w:pPr>
        <w:ind w:left="1340" w:hanging="332"/>
      </w:pPr>
      <w:rPr>
        <w:rFonts w:hint="default"/>
        <w:lang w:val="zh-CN" w:eastAsia="zh-CN" w:bidi="zh-CN"/>
      </w:rPr>
    </w:lvl>
    <w:lvl w:ilvl="3" w:tentative="0">
      <w:start w:val="0"/>
      <w:numFmt w:val="bullet"/>
      <w:lvlText w:val="•"/>
      <w:lvlJc w:val="left"/>
      <w:pPr>
        <w:ind w:left="2300" w:hanging="332"/>
      </w:pPr>
      <w:rPr>
        <w:rFonts w:hint="default"/>
        <w:lang w:val="zh-CN" w:eastAsia="zh-CN" w:bidi="zh-CN"/>
      </w:rPr>
    </w:lvl>
    <w:lvl w:ilvl="4" w:tentative="0">
      <w:start w:val="0"/>
      <w:numFmt w:val="bullet"/>
      <w:lvlText w:val="•"/>
      <w:lvlJc w:val="left"/>
      <w:pPr>
        <w:ind w:left="3261" w:hanging="332"/>
      </w:pPr>
      <w:rPr>
        <w:rFonts w:hint="default"/>
        <w:lang w:val="zh-CN" w:eastAsia="zh-CN" w:bidi="zh-CN"/>
      </w:rPr>
    </w:lvl>
    <w:lvl w:ilvl="5" w:tentative="0">
      <w:start w:val="0"/>
      <w:numFmt w:val="bullet"/>
      <w:lvlText w:val="•"/>
      <w:lvlJc w:val="left"/>
      <w:pPr>
        <w:ind w:left="4222" w:hanging="332"/>
      </w:pPr>
      <w:rPr>
        <w:rFonts w:hint="default"/>
        <w:lang w:val="zh-CN" w:eastAsia="zh-CN" w:bidi="zh-CN"/>
      </w:rPr>
    </w:lvl>
    <w:lvl w:ilvl="6" w:tentative="0">
      <w:start w:val="0"/>
      <w:numFmt w:val="bullet"/>
      <w:lvlText w:val="•"/>
      <w:lvlJc w:val="left"/>
      <w:pPr>
        <w:ind w:left="5183" w:hanging="332"/>
      </w:pPr>
      <w:rPr>
        <w:rFonts w:hint="default"/>
        <w:lang w:val="zh-CN" w:eastAsia="zh-CN" w:bidi="zh-CN"/>
      </w:rPr>
    </w:lvl>
    <w:lvl w:ilvl="7" w:tentative="0">
      <w:start w:val="0"/>
      <w:numFmt w:val="bullet"/>
      <w:lvlText w:val="•"/>
      <w:lvlJc w:val="left"/>
      <w:pPr>
        <w:ind w:left="6144" w:hanging="332"/>
      </w:pPr>
      <w:rPr>
        <w:rFonts w:hint="default"/>
        <w:lang w:val="zh-CN" w:eastAsia="zh-CN" w:bidi="zh-CN"/>
      </w:rPr>
    </w:lvl>
    <w:lvl w:ilvl="8" w:tentative="0">
      <w:start w:val="0"/>
      <w:numFmt w:val="bullet"/>
      <w:lvlText w:val="•"/>
      <w:lvlJc w:val="left"/>
      <w:pPr>
        <w:ind w:left="7104" w:hanging="332"/>
      </w:pPr>
      <w:rPr>
        <w:rFonts w:hint="default"/>
        <w:lang w:val="zh-CN" w:eastAsia="zh-CN" w:bidi="zh-CN"/>
      </w:rPr>
    </w:lvl>
  </w:abstractNum>
  <w:abstractNum w:abstractNumId="4">
    <w:nsid w:val="0053208E"/>
    <w:multiLevelType w:val="multilevel"/>
    <w:tmpl w:val="0053208E"/>
    <w:lvl w:ilvl="0" w:tentative="0">
      <w:start w:val="1"/>
      <w:numFmt w:val="decimal"/>
      <w:lvlText w:val="%1"/>
      <w:lvlJc w:val="left"/>
      <w:pPr>
        <w:ind w:left="960" w:hanging="240"/>
        <w:jc w:val="left"/>
      </w:pPr>
      <w:rPr>
        <w:rFonts w:hint="default" w:ascii="Times New Roman" w:hAnsi="Times New Roman" w:eastAsia="Times New Roman" w:cs="Times New Roman"/>
        <w:b/>
        <w:bCs/>
        <w:i/>
        <w:w w:val="96"/>
        <w:sz w:val="24"/>
        <w:szCs w:val="24"/>
        <w:lang w:val="zh-CN" w:eastAsia="zh-CN" w:bidi="zh-CN"/>
      </w:rPr>
    </w:lvl>
    <w:lvl w:ilvl="1" w:tentative="0">
      <w:start w:val="1"/>
      <w:numFmt w:val="decimal"/>
      <w:lvlText w:val="%1.%2"/>
      <w:lvlJc w:val="left"/>
      <w:pPr>
        <w:ind w:left="1291" w:hanging="332"/>
        <w:jc w:val="left"/>
      </w:pPr>
      <w:rPr>
        <w:rFonts w:hint="default" w:ascii="Times New Roman" w:hAnsi="Times New Roman" w:eastAsia="Times New Roman" w:cs="Times New Roman"/>
        <w:b/>
        <w:bCs/>
        <w:w w:val="100"/>
        <w:sz w:val="22"/>
        <w:szCs w:val="22"/>
        <w:lang w:val="zh-CN" w:eastAsia="zh-CN" w:bidi="zh-CN"/>
      </w:rPr>
    </w:lvl>
    <w:lvl w:ilvl="2" w:tentative="0">
      <w:start w:val="0"/>
      <w:numFmt w:val="bullet"/>
      <w:lvlText w:val="•"/>
      <w:lvlJc w:val="left"/>
      <w:pPr>
        <w:ind w:left="2158" w:hanging="332"/>
      </w:pPr>
      <w:rPr>
        <w:rFonts w:hint="default"/>
        <w:lang w:val="zh-CN" w:eastAsia="zh-CN" w:bidi="zh-CN"/>
      </w:rPr>
    </w:lvl>
    <w:lvl w:ilvl="3" w:tentative="0">
      <w:start w:val="0"/>
      <w:numFmt w:val="bullet"/>
      <w:lvlText w:val="•"/>
      <w:lvlJc w:val="left"/>
      <w:pPr>
        <w:ind w:left="3016" w:hanging="332"/>
      </w:pPr>
      <w:rPr>
        <w:rFonts w:hint="default"/>
        <w:lang w:val="zh-CN" w:eastAsia="zh-CN" w:bidi="zh-CN"/>
      </w:rPr>
    </w:lvl>
    <w:lvl w:ilvl="4" w:tentative="0">
      <w:start w:val="0"/>
      <w:numFmt w:val="bullet"/>
      <w:lvlText w:val="•"/>
      <w:lvlJc w:val="left"/>
      <w:pPr>
        <w:ind w:left="3875" w:hanging="332"/>
      </w:pPr>
      <w:rPr>
        <w:rFonts w:hint="default"/>
        <w:lang w:val="zh-CN" w:eastAsia="zh-CN" w:bidi="zh-CN"/>
      </w:rPr>
    </w:lvl>
    <w:lvl w:ilvl="5" w:tentative="0">
      <w:start w:val="0"/>
      <w:numFmt w:val="bullet"/>
      <w:lvlText w:val="•"/>
      <w:lvlJc w:val="left"/>
      <w:pPr>
        <w:ind w:left="4733" w:hanging="332"/>
      </w:pPr>
      <w:rPr>
        <w:rFonts w:hint="default"/>
        <w:lang w:val="zh-CN" w:eastAsia="zh-CN" w:bidi="zh-CN"/>
      </w:rPr>
    </w:lvl>
    <w:lvl w:ilvl="6" w:tentative="0">
      <w:start w:val="0"/>
      <w:numFmt w:val="bullet"/>
      <w:lvlText w:val="•"/>
      <w:lvlJc w:val="left"/>
      <w:pPr>
        <w:ind w:left="5592" w:hanging="332"/>
      </w:pPr>
      <w:rPr>
        <w:rFonts w:hint="default"/>
        <w:lang w:val="zh-CN" w:eastAsia="zh-CN" w:bidi="zh-CN"/>
      </w:rPr>
    </w:lvl>
    <w:lvl w:ilvl="7" w:tentative="0">
      <w:start w:val="0"/>
      <w:numFmt w:val="bullet"/>
      <w:lvlText w:val="•"/>
      <w:lvlJc w:val="left"/>
      <w:pPr>
        <w:ind w:left="6450" w:hanging="332"/>
      </w:pPr>
      <w:rPr>
        <w:rFonts w:hint="default"/>
        <w:lang w:val="zh-CN" w:eastAsia="zh-CN" w:bidi="zh-CN"/>
      </w:rPr>
    </w:lvl>
    <w:lvl w:ilvl="8" w:tentative="0">
      <w:start w:val="0"/>
      <w:numFmt w:val="bullet"/>
      <w:lvlText w:val="•"/>
      <w:lvlJc w:val="left"/>
      <w:pPr>
        <w:ind w:left="7309" w:hanging="332"/>
      </w:pPr>
      <w:rPr>
        <w:rFonts w:hint="default"/>
        <w:lang w:val="zh-CN" w:eastAsia="zh-CN" w:bidi="zh-CN"/>
      </w:rPr>
    </w:lvl>
  </w:abstractNum>
  <w:abstractNum w:abstractNumId="5">
    <w:nsid w:val="0248C179"/>
    <w:multiLevelType w:val="multilevel"/>
    <w:tmpl w:val="0248C179"/>
    <w:lvl w:ilvl="0" w:tentative="0">
      <w:start w:val="5"/>
      <w:numFmt w:val="decimal"/>
      <w:lvlText w:val="%1"/>
      <w:lvlJc w:val="left"/>
      <w:pPr>
        <w:ind w:left="1265" w:hanging="423"/>
        <w:jc w:val="left"/>
      </w:pPr>
      <w:rPr>
        <w:rFonts w:hint="default"/>
        <w:lang w:val="zh-CN" w:eastAsia="zh-CN" w:bidi="zh-CN"/>
      </w:rPr>
    </w:lvl>
    <w:lvl w:ilvl="1" w:tentative="0">
      <w:start w:val="1"/>
      <w:numFmt w:val="decimal"/>
      <w:lvlText w:val="%1.%2"/>
      <w:lvlJc w:val="left"/>
      <w:pPr>
        <w:ind w:left="1265" w:hanging="423"/>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842" w:hanging="701"/>
        <w:jc w:val="left"/>
      </w:pPr>
      <w:rPr>
        <w:rFonts w:hint="default" w:ascii="Times New Roman" w:hAnsi="Times New Roman" w:eastAsia="Times New Roman" w:cs="Times New Roman"/>
        <w:spacing w:val="-3"/>
        <w:w w:val="100"/>
        <w:sz w:val="28"/>
        <w:szCs w:val="28"/>
        <w:lang w:val="zh-CN" w:eastAsia="zh-CN" w:bidi="zh-CN"/>
      </w:rPr>
    </w:lvl>
    <w:lvl w:ilvl="3" w:tentative="0">
      <w:start w:val="0"/>
      <w:numFmt w:val="bullet"/>
      <w:lvlText w:val="•"/>
      <w:lvlJc w:val="left"/>
      <w:pPr>
        <w:ind w:left="3243" w:hanging="701"/>
      </w:pPr>
      <w:rPr>
        <w:rFonts w:hint="default"/>
        <w:lang w:val="zh-CN" w:eastAsia="zh-CN" w:bidi="zh-CN"/>
      </w:rPr>
    </w:lvl>
    <w:lvl w:ilvl="4" w:tentative="0">
      <w:start w:val="0"/>
      <w:numFmt w:val="bullet"/>
      <w:lvlText w:val="•"/>
      <w:lvlJc w:val="left"/>
      <w:pPr>
        <w:ind w:left="4235" w:hanging="701"/>
      </w:pPr>
      <w:rPr>
        <w:rFonts w:hint="default"/>
        <w:lang w:val="zh-CN" w:eastAsia="zh-CN" w:bidi="zh-CN"/>
      </w:rPr>
    </w:lvl>
    <w:lvl w:ilvl="5" w:tentative="0">
      <w:start w:val="0"/>
      <w:numFmt w:val="bullet"/>
      <w:lvlText w:val="•"/>
      <w:lvlJc w:val="left"/>
      <w:pPr>
        <w:ind w:left="5227" w:hanging="701"/>
      </w:pPr>
      <w:rPr>
        <w:rFonts w:hint="default"/>
        <w:lang w:val="zh-CN" w:eastAsia="zh-CN" w:bidi="zh-CN"/>
      </w:rPr>
    </w:lvl>
    <w:lvl w:ilvl="6" w:tentative="0">
      <w:start w:val="0"/>
      <w:numFmt w:val="bullet"/>
      <w:lvlText w:val="•"/>
      <w:lvlJc w:val="left"/>
      <w:pPr>
        <w:ind w:left="6219" w:hanging="701"/>
      </w:pPr>
      <w:rPr>
        <w:rFonts w:hint="default"/>
        <w:lang w:val="zh-CN" w:eastAsia="zh-CN" w:bidi="zh-CN"/>
      </w:rPr>
    </w:lvl>
    <w:lvl w:ilvl="7" w:tentative="0">
      <w:start w:val="0"/>
      <w:numFmt w:val="bullet"/>
      <w:lvlText w:val="•"/>
      <w:lvlJc w:val="left"/>
      <w:pPr>
        <w:ind w:left="7210" w:hanging="701"/>
      </w:pPr>
      <w:rPr>
        <w:rFonts w:hint="default"/>
        <w:lang w:val="zh-CN" w:eastAsia="zh-CN" w:bidi="zh-CN"/>
      </w:rPr>
    </w:lvl>
    <w:lvl w:ilvl="8" w:tentative="0">
      <w:start w:val="0"/>
      <w:numFmt w:val="bullet"/>
      <w:lvlText w:val="•"/>
      <w:lvlJc w:val="left"/>
      <w:pPr>
        <w:ind w:left="8202" w:hanging="701"/>
      </w:pPr>
      <w:rPr>
        <w:rFonts w:hint="default"/>
        <w:lang w:val="zh-CN" w:eastAsia="zh-CN" w:bidi="zh-CN"/>
      </w:rPr>
    </w:lvl>
  </w:abstractNum>
  <w:abstractNum w:abstractNumId="6">
    <w:nsid w:val="03D62ECE"/>
    <w:multiLevelType w:val="multilevel"/>
    <w:tmpl w:val="03D62ECE"/>
    <w:lvl w:ilvl="0" w:tentative="0">
      <w:start w:val="3"/>
      <w:numFmt w:val="decimal"/>
      <w:lvlText w:val="%1"/>
      <w:lvlJc w:val="left"/>
      <w:pPr>
        <w:ind w:left="1543" w:hanging="701"/>
        <w:jc w:val="left"/>
      </w:pPr>
      <w:rPr>
        <w:rFonts w:hint="default"/>
        <w:lang w:val="zh-CN" w:eastAsia="zh-CN" w:bidi="zh-CN"/>
      </w:rPr>
    </w:lvl>
    <w:lvl w:ilvl="1" w:tentative="0">
      <w:start w:val="3"/>
      <w:numFmt w:val="decimal"/>
      <w:lvlText w:val="%1.%2"/>
      <w:lvlJc w:val="left"/>
      <w:pPr>
        <w:ind w:left="1543" w:hanging="701"/>
        <w:jc w:val="left"/>
      </w:pPr>
      <w:rPr>
        <w:rFonts w:hint="default"/>
        <w:lang w:val="zh-CN" w:eastAsia="zh-CN" w:bidi="zh-CN"/>
      </w:rPr>
    </w:lvl>
    <w:lvl w:ilvl="2" w:tentative="0">
      <w:start w:val="2"/>
      <w:numFmt w:val="decimal"/>
      <w:lvlText w:val="%1.%2.%3"/>
      <w:lvlJc w:val="left"/>
      <w:pPr>
        <w:ind w:left="1543" w:hanging="701"/>
        <w:jc w:val="left"/>
      </w:pPr>
      <w:rPr>
        <w:rFonts w:hint="default" w:ascii="Times New Roman" w:hAnsi="Times New Roman" w:eastAsia="Times New Roman" w:cs="Times New Roman"/>
        <w:b/>
        <w:bCs/>
        <w:spacing w:val="-3"/>
        <w:w w:val="100"/>
        <w:sz w:val="28"/>
        <w:szCs w:val="28"/>
        <w:lang w:val="zh-CN" w:eastAsia="zh-CN" w:bidi="zh-CN"/>
      </w:rPr>
    </w:lvl>
    <w:lvl w:ilvl="3" w:tentative="0">
      <w:start w:val="1"/>
      <w:numFmt w:val="decimal"/>
      <w:lvlText w:val="%1.%2.%3.%4"/>
      <w:lvlJc w:val="left"/>
      <w:pPr>
        <w:ind w:left="2314" w:hanging="912"/>
        <w:jc w:val="left"/>
      </w:pPr>
      <w:rPr>
        <w:rFonts w:hint="default" w:ascii="Times New Roman" w:hAnsi="Times New Roman" w:eastAsia="Times New Roman" w:cs="Times New Roman"/>
        <w:b/>
        <w:bCs/>
        <w:spacing w:val="-3"/>
        <w:w w:val="100"/>
        <w:sz w:val="28"/>
        <w:szCs w:val="28"/>
        <w:lang w:val="zh-CN" w:eastAsia="zh-CN" w:bidi="zh-CN"/>
      </w:rPr>
    </w:lvl>
    <w:lvl w:ilvl="4" w:tentative="0">
      <w:start w:val="0"/>
      <w:numFmt w:val="bullet"/>
      <w:lvlText w:val="•"/>
      <w:lvlJc w:val="left"/>
      <w:pPr>
        <w:ind w:left="4942" w:hanging="912"/>
      </w:pPr>
      <w:rPr>
        <w:rFonts w:hint="default"/>
        <w:lang w:val="zh-CN" w:eastAsia="zh-CN" w:bidi="zh-CN"/>
      </w:rPr>
    </w:lvl>
    <w:lvl w:ilvl="5" w:tentative="0">
      <w:start w:val="0"/>
      <w:numFmt w:val="bullet"/>
      <w:lvlText w:val="•"/>
      <w:lvlJc w:val="left"/>
      <w:pPr>
        <w:ind w:left="5816" w:hanging="912"/>
      </w:pPr>
      <w:rPr>
        <w:rFonts w:hint="default"/>
        <w:lang w:val="zh-CN" w:eastAsia="zh-CN" w:bidi="zh-CN"/>
      </w:rPr>
    </w:lvl>
    <w:lvl w:ilvl="6" w:tentative="0">
      <w:start w:val="0"/>
      <w:numFmt w:val="bullet"/>
      <w:lvlText w:val="•"/>
      <w:lvlJc w:val="left"/>
      <w:pPr>
        <w:ind w:left="6690" w:hanging="912"/>
      </w:pPr>
      <w:rPr>
        <w:rFonts w:hint="default"/>
        <w:lang w:val="zh-CN" w:eastAsia="zh-CN" w:bidi="zh-CN"/>
      </w:rPr>
    </w:lvl>
    <w:lvl w:ilvl="7" w:tentative="0">
      <w:start w:val="0"/>
      <w:numFmt w:val="bullet"/>
      <w:lvlText w:val="•"/>
      <w:lvlJc w:val="left"/>
      <w:pPr>
        <w:ind w:left="7564" w:hanging="912"/>
      </w:pPr>
      <w:rPr>
        <w:rFonts w:hint="default"/>
        <w:lang w:val="zh-CN" w:eastAsia="zh-CN" w:bidi="zh-CN"/>
      </w:rPr>
    </w:lvl>
    <w:lvl w:ilvl="8" w:tentative="0">
      <w:start w:val="0"/>
      <w:numFmt w:val="bullet"/>
      <w:lvlText w:val="•"/>
      <w:lvlJc w:val="left"/>
      <w:pPr>
        <w:ind w:left="8438" w:hanging="912"/>
      </w:pPr>
      <w:rPr>
        <w:rFonts w:hint="default"/>
        <w:lang w:val="zh-CN" w:eastAsia="zh-CN" w:bidi="zh-CN"/>
      </w:rPr>
    </w:lvl>
  </w:abstractNum>
  <w:abstractNum w:abstractNumId="7">
    <w:nsid w:val="25B654F3"/>
    <w:multiLevelType w:val="multilevel"/>
    <w:tmpl w:val="25B654F3"/>
    <w:lvl w:ilvl="0" w:tentative="0">
      <w:start w:val="3"/>
      <w:numFmt w:val="decimal"/>
      <w:lvlText w:val="%1"/>
      <w:lvlJc w:val="left"/>
      <w:pPr>
        <w:ind w:left="2314" w:hanging="912"/>
        <w:jc w:val="left"/>
      </w:pPr>
      <w:rPr>
        <w:rFonts w:hint="default"/>
        <w:lang w:val="zh-CN" w:eastAsia="zh-CN" w:bidi="zh-CN"/>
      </w:rPr>
    </w:lvl>
    <w:lvl w:ilvl="1" w:tentative="0">
      <w:start w:val="3"/>
      <w:numFmt w:val="decimal"/>
      <w:lvlText w:val="%1.%2"/>
      <w:lvlJc w:val="left"/>
      <w:pPr>
        <w:ind w:left="2314" w:hanging="912"/>
        <w:jc w:val="left"/>
      </w:pPr>
      <w:rPr>
        <w:rFonts w:hint="default"/>
        <w:lang w:val="zh-CN" w:eastAsia="zh-CN" w:bidi="zh-CN"/>
      </w:rPr>
    </w:lvl>
    <w:lvl w:ilvl="2" w:tentative="0">
      <w:start w:val="2"/>
      <w:numFmt w:val="decimal"/>
      <w:lvlText w:val="%1.%2.%3"/>
      <w:lvlJc w:val="left"/>
      <w:pPr>
        <w:ind w:left="2314" w:hanging="912"/>
        <w:jc w:val="left"/>
      </w:pPr>
      <w:rPr>
        <w:rFonts w:hint="default"/>
        <w:lang w:val="zh-CN" w:eastAsia="zh-CN" w:bidi="zh-CN"/>
      </w:rPr>
    </w:lvl>
    <w:lvl w:ilvl="3" w:tentative="0">
      <w:start w:val="3"/>
      <w:numFmt w:val="decimal"/>
      <w:lvlText w:val="%1.%2.%3.%4"/>
      <w:lvlJc w:val="left"/>
      <w:pPr>
        <w:ind w:left="2314" w:hanging="912"/>
        <w:jc w:val="left"/>
      </w:pPr>
      <w:rPr>
        <w:rFonts w:hint="default" w:ascii="Times New Roman" w:hAnsi="Times New Roman" w:eastAsia="Times New Roman" w:cs="Times New Roman"/>
        <w:b/>
        <w:bCs/>
        <w:spacing w:val="-3"/>
        <w:w w:val="100"/>
        <w:sz w:val="28"/>
        <w:szCs w:val="28"/>
        <w:lang w:val="zh-CN" w:eastAsia="zh-CN" w:bidi="zh-CN"/>
      </w:rPr>
    </w:lvl>
    <w:lvl w:ilvl="4" w:tentative="0">
      <w:start w:val="0"/>
      <w:numFmt w:val="bullet"/>
      <w:lvlText w:val="•"/>
      <w:lvlJc w:val="left"/>
      <w:pPr>
        <w:ind w:left="5466" w:hanging="912"/>
      </w:pPr>
      <w:rPr>
        <w:rFonts w:hint="default"/>
        <w:lang w:val="zh-CN" w:eastAsia="zh-CN" w:bidi="zh-CN"/>
      </w:rPr>
    </w:lvl>
    <w:lvl w:ilvl="5" w:tentative="0">
      <w:start w:val="0"/>
      <w:numFmt w:val="bullet"/>
      <w:lvlText w:val="•"/>
      <w:lvlJc w:val="left"/>
      <w:pPr>
        <w:ind w:left="6253" w:hanging="912"/>
      </w:pPr>
      <w:rPr>
        <w:rFonts w:hint="default"/>
        <w:lang w:val="zh-CN" w:eastAsia="zh-CN" w:bidi="zh-CN"/>
      </w:rPr>
    </w:lvl>
    <w:lvl w:ilvl="6" w:tentative="0">
      <w:start w:val="0"/>
      <w:numFmt w:val="bullet"/>
      <w:lvlText w:val="•"/>
      <w:lvlJc w:val="left"/>
      <w:pPr>
        <w:ind w:left="7039" w:hanging="912"/>
      </w:pPr>
      <w:rPr>
        <w:rFonts w:hint="default"/>
        <w:lang w:val="zh-CN" w:eastAsia="zh-CN" w:bidi="zh-CN"/>
      </w:rPr>
    </w:lvl>
    <w:lvl w:ilvl="7" w:tentative="0">
      <w:start w:val="0"/>
      <w:numFmt w:val="bullet"/>
      <w:lvlText w:val="•"/>
      <w:lvlJc w:val="left"/>
      <w:pPr>
        <w:ind w:left="7826" w:hanging="912"/>
      </w:pPr>
      <w:rPr>
        <w:rFonts w:hint="default"/>
        <w:lang w:val="zh-CN" w:eastAsia="zh-CN" w:bidi="zh-CN"/>
      </w:rPr>
    </w:lvl>
    <w:lvl w:ilvl="8" w:tentative="0">
      <w:start w:val="0"/>
      <w:numFmt w:val="bullet"/>
      <w:lvlText w:val="•"/>
      <w:lvlJc w:val="left"/>
      <w:pPr>
        <w:ind w:left="8613" w:hanging="912"/>
      </w:pPr>
      <w:rPr>
        <w:rFonts w:hint="default"/>
        <w:lang w:val="zh-CN" w:eastAsia="zh-CN" w:bidi="zh-CN"/>
      </w:rPr>
    </w:lvl>
  </w:abstractNum>
  <w:abstractNum w:abstractNumId="8">
    <w:nsid w:val="59ADCABA"/>
    <w:multiLevelType w:val="multilevel"/>
    <w:tmpl w:val="59ADCABA"/>
    <w:lvl w:ilvl="0" w:tentative="0">
      <w:start w:val="2"/>
      <w:numFmt w:val="decimal"/>
      <w:lvlText w:val="%1"/>
      <w:lvlJc w:val="left"/>
      <w:pPr>
        <w:ind w:left="682" w:hanging="442"/>
        <w:jc w:val="right"/>
      </w:pPr>
      <w:rPr>
        <w:rFonts w:hint="default" w:ascii="Times New Roman" w:hAnsi="Times New Roman" w:eastAsia="Times New Roman" w:cs="Times New Roman"/>
        <w:b/>
        <w:bCs/>
        <w:w w:val="99"/>
        <w:sz w:val="44"/>
        <w:szCs w:val="44"/>
        <w:lang w:val="zh-CN" w:eastAsia="zh-CN" w:bidi="zh-CN"/>
      </w:rPr>
    </w:lvl>
    <w:lvl w:ilvl="1" w:tentative="0">
      <w:start w:val="1"/>
      <w:numFmt w:val="decimal"/>
      <w:lvlText w:val="（%2）"/>
      <w:lvlJc w:val="left"/>
      <w:pPr>
        <w:ind w:left="1501" w:hanging="702"/>
        <w:jc w:val="left"/>
      </w:pPr>
      <w:rPr>
        <w:rFonts w:hint="default" w:ascii="宋体" w:hAnsi="宋体" w:eastAsia="宋体" w:cs="宋体"/>
        <w:spacing w:val="-140"/>
        <w:w w:val="100"/>
        <w:sz w:val="26"/>
        <w:szCs w:val="26"/>
        <w:lang w:val="zh-CN" w:eastAsia="zh-CN" w:bidi="zh-CN"/>
      </w:rPr>
    </w:lvl>
    <w:lvl w:ilvl="2" w:tentative="0">
      <w:start w:val="0"/>
      <w:numFmt w:val="bullet"/>
      <w:lvlText w:val="•"/>
      <w:lvlJc w:val="left"/>
      <w:pPr>
        <w:ind w:left="2336" w:hanging="702"/>
      </w:pPr>
      <w:rPr>
        <w:rFonts w:hint="default"/>
        <w:lang w:val="zh-CN" w:eastAsia="zh-CN" w:bidi="zh-CN"/>
      </w:rPr>
    </w:lvl>
    <w:lvl w:ilvl="3" w:tentative="0">
      <w:start w:val="0"/>
      <w:numFmt w:val="bullet"/>
      <w:lvlText w:val="•"/>
      <w:lvlJc w:val="left"/>
      <w:pPr>
        <w:ind w:left="3172" w:hanging="702"/>
      </w:pPr>
      <w:rPr>
        <w:rFonts w:hint="default"/>
        <w:lang w:val="zh-CN" w:eastAsia="zh-CN" w:bidi="zh-CN"/>
      </w:rPr>
    </w:lvl>
    <w:lvl w:ilvl="4" w:tentative="0">
      <w:start w:val="0"/>
      <w:numFmt w:val="bullet"/>
      <w:lvlText w:val="•"/>
      <w:lvlJc w:val="left"/>
      <w:pPr>
        <w:ind w:left="4008" w:hanging="702"/>
      </w:pPr>
      <w:rPr>
        <w:rFonts w:hint="default"/>
        <w:lang w:val="zh-CN" w:eastAsia="zh-CN" w:bidi="zh-CN"/>
      </w:rPr>
    </w:lvl>
    <w:lvl w:ilvl="5" w:tentative="0">
      <w:start w:val="0"/>
      <w:numFmt w:val="bullet"/>
      <w:lvlText w:val="•"/>
      <w:lvlJc w:val="left"/>
      <w:pPr>
        <w:ind w:left="4845" w:hanging="702"/>
      </w:pPr>
      <w:rPr>
        <w:rFonts w:hint="default"/>
        <w:lang w:val="zh-CN" w:eastAsia="zh-CN" w:bidi="zh-CN"/>
      </w:rPr>
    </w:lvl>
    <w:lvl w:ilvl="6" w:tentative="0">
      <w:start w:val="0"/>
      <w:numFmt w:val="bullet"/>
      <w:lvlText w:val="•"/>
      <w:lvlJc w:val="left"/>
      <w:pPr>
        <w:ind w:left="5681" w:hanging="702"/>
      </w:pPr>
      <w:rPr>
        <w:rFonts w:hint="default"/>
        <w:lang w:val="zh-CN" w:eastAsia="zh-CN" w:bidi="zh-CN"/>
      </w:rPr>
    </w:lvl>
    <w:lvl w:ilvl="7" w:tentative="0">
      <w:start w:val="0"/>
      <w:numFmt w:val="bullet"/>
      <w:lvlText w:val="•"/>
      <w:lvlJc w:val="left"/>
      <w:pPr>
        <w:ind w:left="6517" w:hanging="702"/>
      </w:pPr>
      <w:rPr>
        <w:rFonts w:hint="default"/>
        <w:lang w:val="zh-CN" w:eastAsia="zh-CN" w:bidi="zh-CN"/>
      </w:rPr>
    </w:lvl>
    <w:lvl w:ilvl="8" w:tentative="0">
      <w:start w:val="0"/>
      <w:numFmt w:val="bullet"/>
      <w:lvlText w:val="•"/>
      <w:lvlJc w:val="left"/>
      <w:pPr>
        <w:ind w:left="7353" w:hanging="702"/>
      </w:pPr>
      <w:rPr>
        <w:rFonts w:hint="default"/>
        <w:lang w:val="zh-CN" w:eastAsia="zh-CN" w:bidi="zh-CN"/>
      </w:rPr>
    </w:lvl>
  </w:abstractNum>
  <w:abstractNum w:abstractNumId="9">
    <w:nsid w:val="72183CF9"/>
    <w:multiLevelType w:val="multilevel"/>
    <w:tmpl w:val="72183CF9"/>
    <w:lvl w:ilvl="0" w:tentative="0">
      <w:start w:val="3"/>
      <w:numFmt w:val="decimal"/>
      <w:lvlText w:val="%1"/>
      <w:lvlJc w:val="left"/>
      <w:pPr>
        <w:ind w:left="1404" w:hanging="562"/>
        <w:jc w:val="left"/>
      </w:pPr>
      <w:rPr>
        <w:rFonts w:hint="default"/>
        <w:lang w:val="zh-CN" w:eastAsia="zh-CN" w:bidi="zh-CN"/>
      </w:rPr>
    </w:lvl>
    <w:lvl w:ilvl="1" w:tentative="0">
      <w:start w:val="4"/>
      <w:numFmt w:val="decimal"/>
      <w:lvlText w:val="%1.%2"/>
      <w:lvlJc w:val="left"/>
      <w:pPr>
        <w:ind w:left="1404" w:hanging="562"/>
        <w:jc w:val="left"/>
      </w:pPr>
      <w:rPr>
        <w:rFonts w:hint="default" w:ascii="Times New Roman" w:hAnsi="Times New Roman" w:eastAsia="Times New Roman" w:cs="Times New Roman"/>
        <w:b/>
        <w:bCs/>
        <w:w w:val="99"/>
        <w:sz w:val="32"/>
        <w:szCs w:val="32"/>
        <w:lang w:val="zh-CN" w:eastAsia="zh-CN" w:bidi="zh-CN"/>
      </w:rPr>
    </w:lvl>
    <w:lvl w:ilvl="2" w:tentative="0">
      <w:start w:val="0"/>
      <w:numFmt w:val="bullet"/>
      <w:lvlText w:val="•"/>
      <w:lvlJc w:val="left"/>
      <w:pPr>
        <w:ind w:left="3157" w:hanging="562"/>
      </w:pPr>
      <w:rPr>
        <w:rFonts w:hint="default"/>
        <w:lang w:val="zh-CN" w:eastAsia="zh-CN" w:bidi="zh-CN"/>
      </w:rPr>
    </w:lvl>
    <w:lvl w:ilvl="3" w:tentative="0">
      <w:start w:val="0"/>
      <w:numFmt w:val="bullet"/>
      <w:lvlText w:val="•"/>
      <w:lvlJc w:val="left"/>
      <w:pPr>
        <w:ind w:left="4035" w:hanging="562"/>
      </w:pPr>
      <w:rPr>
        <w:rFonts w:hint="default"/>
        <w:lang w:val="zh-CN" w:eastAsia="zh-CN" w:bidi="zh-CN"/>
      </w:rPr>
    </w:lvl>
    <w:lvl w:ilvl="4" w:tentative="0">
      <w:start w:val="0"/>
      <w:numFmt w:val="bullet"/>
      <w:lvlText w:val="•"/>
      <w:lvlJc w:val="left"/>
      <w:pPr>
        <w:ind w:left="4914" w:hanging="562"/>
      </w:pPr>
      <w:rPr>
        <w:rFonts w:hint="default"/>
        <w:lang w:val="zh-CN" w:eastAsia="zh-CN" w:bidi="zh-CN"/>
      </w:rPr>
    </w:lvl>
    <w:lvl w:ilvl="5" w:tentative="0">
      <w:start w:val="0"/>
      <w:numFmt w:val="bullet"/>
      <w:lvlText w:val="•"/>
      <w:lvlJc w:val="left"/>
      <w:pPr>
        <w:ind w:left="5793" w:hanging="562"/>
      </w:pPr>
      <w:rPr>
        <w:rFonts w:hint="default"/>
        <w:lang w:val="zh-CN" w:eastAsia="zh-CN" w:bidi="zh-CN"/>
      </w:rPr>
    </w:lvl>
    <w:lvl w:ilvl="6" w:tentative="0">
      <w:start w:val="0"/>
      <w:numFmt w:val="bullet"/>
      <w:lvlText w:val="•"/>
      <w:lvlJc w:val="left"/>
      <w:pPr>
        <w:ind w:left="6671" w:hanging="562"/>
      </w:pPr>
      <w:rPr>
        <w:rFonts w:hint="default"/>
        <w:lang w:val="zh-CN" w:eastAsia="zh-CN" w:bidi="zh-CN"/>
      </w:rPr>
    </w:lvl>
    <w:lvl w:ilvl="7" w:tentative="0">
      <w:start w:val="0"/>
      <w:numFmt w:val="bullet"/>
      <w:lvlText w:val="•"/>
      <w:lvlJc w:val="left"/>
      <w:pPr>
        <w:ind w:left="7550" w:hanging="562"/>
      </w:pPr>
      <w:rPr>
        <w:rFonts w:hint="default"/>
        <w:lang w:val="zh-CN" w:eastAsia="zh-CN" w:bidi="zh-CN"/>
      </w:rPr>
    </w:lvl>
    <w:lvl w:ilvl="8" w:tentative="0">
      <w:start w:val="0"/>
      <w:numFmt w:val="bullet"/>
      <w:lvlText w:val="•"/>
      <w:lvlJc w:val="left"/>
      <w:pPr>
        <w:ind w:left="8429" w:hanging="562"/>
      </w:pPr>
      <w:rPr>
        <w:rFonts w:hint="default"/>
        <w:lang w:val="zh-CN" w:eastAsia="zh-CN" w:bidi="zh-CN"/>
      </w:rPr>
    </w:lvl>
  </w:abstractNum>
  <w:num w:numId="1">
    <w:abstractNumId w:val="4"/>
  </w:num>
  <w:num w:numId="2">
    <w:abstractNumId w:val="3"/>
  </w:num>
  <w:num w:numId="3">
    <w:abstractNumId w:val="8"/>
  </w:num>
  <w:num w:numId="4">
    <w:abstractNumId w:val="2"/>
  </w:num>
  <w:num w:numId="5">
    <w:abstractNumId w:val="1"/>
  </w:num>
  <w:num w:numId="6">
    <w:abstractNumId w:val="6"/>
  </w:num>
  <w:num w:numId="7">
    <w:abstractNumId w:val="7"/>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6D4E5D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716" w:lineRule="exact"/>
      <w:ind w:left="1394" w:hanging="553"/>
      <w:outlineLvl w:val="1"/>
    </w:pPr>
    <w:rPr>
      <w:rFonts w:ascii="Microsoft JhengHei" w:hAnsi="Microsoft JhengHei" w:eastAsia="Microsoft JhengHei" w:cs="Microsoft JhengHei"/>
      <w:b/>
      <w:bCs/>
      <w:sz w:val="44"/>
      <w:szCs w:val="44"/>
      <w:lang w:val="zh-CN" w:eastAsia="zh-CN" w:bidi="zh-CN"/>
    </w:rPr>
  </w:style>
  <w:style w:type="paragraph" w:styleId="3">
    <w:name w:val="heading 2"/>
    <w:basedOn w:val="1"/>
    <w:next w:val="1"/>
    <w:qFormat/>
    <w:uiPriority w:val="1"/>
    <w:pPr>
      <w:ind w:left="1404" w:hanging="481"/>
      <w:outlineLvl w:val="2"/>
    </w:pPr>
    <w:rPr>
      <w:rFonts w:ascii="Microsoft JhengHei" w:hAnsi="Microsoft JhengHei" w:eastAsia="Microsoft JhengHei" w:cs="Microsoft JhengHei"/>
      <w:b/>
      <w:bCs/>
      <w:sz w:val="32"/>
      <w:szCs w:val="32"/>
      <w:lang w:val="zh-CN" w:eastAsia="zh-CN" w:bidi="zh-CN"/>
    </w:rPr>
  </w:style>
  <w:style w:type="character" w:default="1" w:styleId="8">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paragraph" w:styleId="5">
    <w:name w:val="toc 1"/>
    <w:basedOn w:val="1"/>
    <w:next w:val="1"/>
    <w:qFormat/>
    <w:uiPriority w:val="1"/>
    <w:pPr>
      <w:spacing w:before="361"/>
      <w:ind w:left="960" w:right="483" w:hanging="961"/>
      <w:jc w:val="right"/>
    </w:pPr>
    <w:rPr>
      <w:rFonts w:ascii="Microsoft JhengHei" w:hAnsi="Microsoft JhengHei" w:eastAsia="Microsoft JhengHei" w:cs="Microsoft JhengHei"/>
      <w:b/>
      <w:bCs/>
      <w:sz w:val="25"/>
      <w:szCs w:val="25"/>
      <w:lang w:val="zh-CN" w:eastAsia="zh-CN" w:bidi="zh-CN"/>
    </w:rPr>
  </w:style>
  <w:style w:type="paragraph" w:styleId="6">
    <w:name w:val="toc 2"/>
    <w:basedOn w:val="1"/>
    <w:next w:val="1"/>
    <w:qFormat/>
    <w:uiPriority w:val="1"/>
    <w:pPr>
      <w:spacing w:before="416"/>
      <w:ind w:left="1291" w:right="485" w:hanging="1292"/>
      <w:jc w:val="right"/>
    </w:pPr>
    <w:rPr>
      <w:rFonts w:ascii="Microsoft JhengHei" w:hAnsi="Microsoft JhengHei" w:eastAsia="Microsoft JhengHei" w:cs="Microsoft JhengHei"/>
      <w:b/>
      <w:bCs/>
      <w:sz w:val="22"/>
      <w:szCs w:val="22"/>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291" w:firstLine="559"/>
    </w:pPr>
    <w:rPr>
      <w:rFonts w:ascii="宋体" w:hAnsi="宋体" w:eastAsia="宋体" w:cs="宋体"/>
      <w:lang w:val="zh-CN" w:eastAsia="zh-CN" w:bidi="zh-CN"/>
    </w:rPr>
  </w:style>
  <w:style w:type="paragraph" w:customStyle="1" w:styleId="11">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45.jpeg"/><Relationship Id="rId7" Type="http://schemas.openxmlformats.org/officeDocument/2006/relationships/footer" Target="footer2.xml"/><Relationship Id="rId69" Type="http://schemas.openxmlformats.org/officeDocument/2006/relationships/image" Target="media/image44.jpeg"/><Relationship Id="rId68" Type="http://schemas.openxmlformats.org/officeDocument/2006/relationships/image" Target="media/image43.jpe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jpeg"/><Relationship Id="rId64" Type="http://schemas.openxmlformats.org/officeDocument/2006/relationships/image" Target="media/image39.jpe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jpeg"/><Relationship Id="rId60" Type="http://schemas.openxmlformats.org/officeDocument/2006/relationships/image" Target="media/image35.jpeg"/><Relationship Id="rId6" Type="http://schemas.openxmlformats.org/officeDocument/2006/relationships/header" Target="header1.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6.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1027"/>
    <customShpInfo spid="_x0000_s1026"/>
    <customShpInfo spid="_x0000_s1029"/>
    <customShpInfo spid="_x0000_s1028"/>
    <customShpInfo spid="_x0000_s1031"/>
    <customShpInfo spid="_x0000_s1030"/>
    <customShpInfo spid="_x0000_s1032"/>
    <customShpInfo spid="_x0000_s1033"/>
    <customShpInfo spid="_x0000_s1034"/>
    <customShpInfo spid="_x0000_s1036"/>
    <customShpInfo spid="_x0000_s1037"/>
    <customShpInfo spid="_x0000_s1038"/>
    <customShpInfo spid="_x0000_s1039"/>
    <customShpInfo spid="_x0000_s1035"/>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47"/>
    <customShpInfo spid="_x0000_s1067"/>
    <customShpInfo spid="_x0000_s1068"/>
    <customShpInfo spid="_x0000_s1066"/>
    <customShpInfo spid="_x0000_s1070"/>
    <customShpInfo spid="_x0000_s1071"/>
    <customShpInfo spid="_x0000_s1069"/>
    <customShpInfo spid="_x0000_s1072"/>
    <customShpInfo spid="_x0000_s1074"/>
    <customShpInfo spid="_x0000_s1075"/>
    <customShpInfo spid="_x0000_s1073"/>
    <customShpInfo spid="_x0000_s1076"/>
    <customShpInfo spid="_x0000_s1078"/>
    <customShpInfo spid="_x0000_s1079"/>
    <customShpInfo spid="_x0000_s1077"/>
    <customShpInfo spid="_x0000_s1081"/>
    <customShpInfo spid="_x0000_s1082"/>
    <customShpInfo spid="_x0000_s1080"/>
    <customShpInfo spid="_x0000_s1084"/>
    <customShpInfo spid="_x0000_s1085"/>
    <customShpInfo spid="_x0000_s1086"/>
    <customShpInfo spid="_x0000_s1083"/>
    <customShpInfo spid="_x0000_s1088"/>
    <customShpInfo spid="_x0000_s1089"/>
    <customShpInfo spid="_x0000_s1087"/>
    <customShpInfo spid="_x0000_s1091"/>
    <customShpInfo spid="_x0000_s1092"/>
    <customShpInfo spid="_x0000_s1093"/>
    <customShpInfo spid="_x0000_s1090"/>
    <customShpInfo spid="_x0000_s1095"/>
    <customShpInfo spid="_x0000_s1096"/>
    <customShpInfo spid="_x0000_s1094"/>
    <customShpInfo spid="_x0000_s1097"/>
    <customShpInfo spid="_x0000_s1099"/>
    <customShpInfo spid="_x0000_s1100"/>
    <customShpInfo spid="_x0000_s1098"/>
    <customShpInfo spid="_x0000_s1102"/>
    <customShpInfo spid="_x0000_s1103"/>
    <customShpInfo spid="_x0000_s1104"/>
    <customShpInfo spid="_x0000_s1101"/>
    <customShpInfo spid="_x0000_s1106"/>
    <customShpInfo spid="_x0000_s1107"/>
    <customShpInfo spid="_x0000_s1105"/>
    <customShpInfo spid="_x0000_s1109"/>
    <customShpInfo spid="_x0000_s1110"/>
    <customShpInfo spid="_x0000_s1108"/>
    <customShpInfo spid="_x0000_s1112"/>
    <customShpInfo spid="_x0000_s1113"/>
    <customShpInfo spid="_x0000_s1114"/>
    <customShpInfo spid="_x0000_s1111"/>
    <customShpInfo spid="_x0000_s1116"/>
    <customShpInfo spid="_x0000_s1117"/>
    <customShpInfo spid="_x0000_s1115"/>
    <customShpInfo spid="_x0000_s1119"/>
    <customShpInfo spid="_x0000_s1120"/>
    <customShpInfo spid="_x0000_s1118"/>
    <customShpInfo spid="_x0000_s1121"/>
    <customShpInfo spid="_x0000_s1123"/>
    <customShpInfo spid="_x0000_s1124"/>
    <customShpInfo spid="_x0000_s1122"/>
    <customShpInfo spid="_x0000_s1126"/>
    <customShpInfo spid="_x0000_s1127"/>
    <customShpInfo spid="_x0000_s1125"/>
    <customShpInfo spid="_x0000_s1128"/>
    <customShpInfo spid="_x0000_s1130"/>
    <customShpInfo spid="_x0000_s1131"/>
    <customShpInfo spid="_x0000_s1129"/>
    <customShpInfo spid="_x0000_s1133"/>
    <customShpInfo spid="_x0000_s1134"/>
    <customShpInfo spid="_x0000_s1132"/>
    <customShpInfo spid="_x0000_s1135"/>
    <customShpInfo spid="_x0000_s1136"/>
    <customShpInfo spid="_x0000_s1138"/>
    <customShpInfo spid="_x0000_s1139"/>
    <customShpInfo spid="_x0000_s1137"/>
    <customShpInfo spid="_x0000_s1140"/>
    <customShpInfo spid="_x0000_s1142"/>
    <customShpInfo spid="_x0000_s1143"/>
    <customShpInfo spid="_x0000_s1141"/>
    <customShpInfo spid="_x0000_s1145"/>
    <customShpInfo spid="_x0000_s1146"/>
    <customShpInfo spid="_x0000_s1144"/>
    <customShpInfo spid="_x0000_s1148"/>
    <customShpInfo spid="_x0000_s1149"/>
    <customShpInfo spid="_x0000_s1150"/>
    <customShpInfo spid="_x0000_s1147"/>
    <customShpInfo spid="_x0000_s1152"/>
    <customShpInfo spid="_x0000_s1153"/>
    <customShpInfo spid="_x0000_s1154"/>
    <customShpInfo spid="_x0000_s1151"/>
    <customShpInfo spid="_x0000_s1156"/>
    <customShpInfo spid="_x0000_s1157"/>
    <customShpInfo spid="_x0000_s1155"/>
    <customShpInfo spid="_x0000_s1159"/>
    <customShpInfo spid="_x0000_s1160"/>
    <customShpInfo spid="_x0000_s1158"/>
    <customShpInfo spid="_x0000_s1161"/>
    <customShpInfo spid="_x0000_s1163"/>
    <customShpInfo spid="_x0000_s1164"/>
    <customShpInfo spid="_x0000_s1162"/>
    <customShpInfo spid="_x0000_s1165"/>
    <customShpInfo spid="_x0000_s1167"/>
    <customShpInfo spid="_x0000_s1168"/>
    <customShpInfo spid="_x0000_s1166"/>
    <customShpInfo spid="_x0000_s1170"/>
    <customShpInfo spid="_x0000_s1171"/>
    <customShpInfo spid="_x0000_s1169"/>
    <customShpInfo spid="_x0000_s1172"/>
    <customShpInfo spid="_x0000_s1174"/>
    <customShpInfo spid="_x0000_s1175"/>
    <customShpInfo spid="_x0000_s1173"/>
    <customShpInfo spid="_x0000_s1177"/>
    <customShpInfo spid="_x0000_s1178"/>
    <customShpInfo spid="_x0000_s1179"/>
    <customShpInfo spid="_x0000_s1176"/>
    <customShpInfo spid="_x0000_s1180"/>
    <customShpInfo spid="_x0000_s1182"/>
    <customShpInfo spid="_x0000_s1183"/>
    <customShpInfo spid="_x0000_s1181"/>
    <customShpInfo spid="_x0000_s1185"/>
    <customShpInfo spid="_x0000_s1186"/>
    <customShpInfo spid="_x0000_s1184"/>
    <customShpInfo spid="_x0000_s1188"/>
    <customShpInfo spid="_x0000_s1189"/>
    <customShpInfo spid="_x0000_s1187"/>
    <customShpInfo spid="_x0000_s1191"/>
    <customShpInfo spid="_x0000_s1192"/>
    <customShpInfo spid="_x0000_s1190"/>
    <customShpInfo spid="_x0000_s1194"/>
    <customShpInfo spid="_x0000_s1195"/>
    <customShpInfo spid="_x0000_s1196"/>
    <customShpInfo spid="_x0000_s1193"/>
    <customShpInfo spid="_x0000_s1198"/>
    <customShpInfo spid="_x0000_s1199"/>
    <customShpInfo spid="_x0000_s1197"/>
    <customShpInfo spid="_x0000_s1201"/>
    <customShpInfo spid="_x0000_s1202"/>
    <customShpInfo spid="_x0000_s1200"/>
    <customShpInfo spid="_x0000_s1204"/>
    <customShpInfo spid="_x0000_s1205"/>
    <customShpInfo spid="_x0000_s1203"/>
    <customShpInfo spid="_x0000_s1207"/>
    <customShpInfo spid="_x0000_s1208"/>
    <customShpInfo spid="_x0000_s1206"/>
    <customShpInfo spid="_x0000_s1209"/>
    <customShpInfo spid="_x0000_s1210"/>
    <customShpInfo spid="_x0000_s1212"/>
    <customShpInfo spid="_x0000_s1213"/>
    <customShpInfo spid="_x0000_s1211"/>
    <customShpInfo spid="_x0000_s1215"/>
    <customShpInfo spid="_x0000_s1216"/>
    <customShpInfo spid="_x0000_s1214"/>
    <customShpInfo spid="_x0000_s1218"/>
    <customShpInfo spid="_x0000_s1219"/>
    <customShpInfo spid="_x0000_s1217"/>
    <customShpInfo spid="_x0000_s1220"/>
    <customShpInfo spid="_x0000_s1222"/>
    <customShpInfo spid="_x0000_s1223"/>
    <customShpInfo spid="_x0000_s1221"/>
    <customShpInfo spid="_x0000_s1225"/>
    <customShpInfo spid="_x0000_s1226"/>
    <customShpInfo spid="_x0000_s1224"/>
    <customShpInfo spid="_x0000_s1227"/>
    <customShpInfo spid="_x0000_s1229"/>
    <customShpInfo spid="_x0000_s1230"/>
    <customShpInfo spid="_x0000_s1228"/>
    <customShpInfo spid="_x0000_s1231"/>
    <customShpInfo spid="_x0000_s1233"/>
    <customShpInfo spid="_x0000_s1234"/>
    <customShpInfo spid="_x0000_s1232"/>
    <customShpInfo spid="_x0000_s1236"/>
    <customShpInfo spid="_x0000_s1237"/>
    <customShpInfo spid="_x0000_s1238"/>
    <customShpInfo spid="_x0000_s1235"/>
    <customShpInfo spid="_x0000_s1240"/>
    <customShpInfo spid="_x0000_s1241"/>
    <customShpInfo spid="_x0000_s1239"/>
    <customShpInfo spid="_x0000_s1243"/>
    <customShpInfo spid="_x0000_s1244"/>
    <customShpInfo spid="_x0000_s1242"/>
    <customShpInfo spid="_x0000_s1246"/>
    <customShpInfo spid="_x0000_s1247"/>
    <customShpInfo spid="_x0000_s1245"/>
    <customShpInfo spid="_x0000_s1249"/>
    <customShpInfo spid="_x0000_s1250"/>
    <customShpInfo spid="_x0000_s1248"/>
    <customShpInfo spid="_x0000_s1251"/>
    <customShpInfo spid="_x0000_s1253"/>
    <customShpInfo spid="_x0000_s1254"/>
    <customShpInfo spid="_x0000_s1255"/>
    <customShpInfo spid="_x0000_s1252"/>
    <customShpInfo spid="_x0000_s1257"/>
    <customShpInfo spid="_x0000_s1258"/>
    <customShpInfo spid="_x0000_s1256"/>
    <customShpInfo spid="_x0000_s1260"/>
    <customShpInfo spid="_x0000_s1261"/>
    <customShpInfo spid="_x0000_s1259"/>
    <customShpInfo spid="_x0000_s1263"/>
    <customShpInfo spid="_x0000_s1264"/>
    <customShpInfo spid="_x0000_s1265"/>
    <customShpInfo spid="_x0000_s1266"/>
    <customShpInfo spid="_x0000_s1262"/>
    <customShpInfo spid="_x0000_s1268"/>
    <customShpInfo spid="_x0000_s1269"/>
    <customShpInfo spid="_x0000_s1267"/>
    <customShpInfo spid="_x0000_s1271"/>
    <customShpInfo spid="_x0000_s1272"/>
    <customShpInfo spid="_x0000_s1270"/>
    <customShpInfo spid="_x0000_s1274"/>
    <customShpInfo spid="_x0000_s1275"/>
    <customShpInfo spid="_x0000_s1273"/>
    <customShpInfo spid="_x0000_s1277"/>
    <customShpInfo spid="_x0000_s1278"/>
    <customShpInfo spid="_x0000_s1276"/>
    <customShpInfo spid="_x0000_s1280"/>
    <customShpInfo spid="_x0000_s1281"/>
    <customShpInfo spid="_x0000_s1279"/>
    <customShpInfo spid="_x0000_s1283"/>
    <customShpInfo spid="_x0000_s1284"/>
    <customShpInfo spid="_x0000_s1282"/>
    <customShpInfo spid="_x0000_s1285"/>
    <customShpInfo spid="_x0000_s1287"/>
    <customShpInfo spid="_x0000_s1288"/>
    <customShpInfo spid="_x0000_s1286"/>
    <customShpInfo spid="_x0000_s1290"/>
    <customShpInfo spid="_x0000_s1291"/>
    <customShpInfo spid="_x0000_s1289"/>
    <customShpInfo spid="_x0000_s1292"/>
    <customShpInfo spid="_x0000_s1294"/>
    <customShpInfo spid="_x0000_s1295"/>
    <customShpInfo spid="_x0000_s1293"/>
    <customShpInfo spid="_x0000_s1296"/>
    <customShpInfo spid="_x0000_s1298"/>
    <customShpInfo spid="_x0000_s1299"/>
    <customShpInfo spid="_x0000_s1297"/>
    <customShpInfo spid="_x0000_s1300"/>
    <customShpInfo spid="_x0000_s1302"/>
    <customShpInfo spid="_x0000_s1303"/>
    <customShpInfo spid="_x0000_s1301"/>
    <customShpInfo spid="_x0000_s1305"/>
    <customShpInfo spid="_x0000_s1306"/>
    <customShpInfo spid="_x0000_s1304"/>
    <customShpInfo spid="_x0000_s1308"/>
    <customShpInfo spid="_x0000_s1309"/>
    <customShpInfo spid="_x0000_s1307"/>
    <customShpInfo spid="_x0000_s1310"/>
    <customShpInfo spid="_x0000_s1312"/>
    <customShpInfo spid="_x0000_s1313"/>
    <customShpInfo spid="_x0000_s1311"/>
    <customShpInfo spid="_x0000_s1314"/>
    <customShpInfo spid="_x0000_s1315"/>
    <customShpInfo spid="_x0000_s1317"/>
    <customShpInfo spid="_x0000_s1318"/>
    <customShpInfo spid="_x0000_s1316"/>
    <customShpInfo spid="_x0000_s1320"/>
    <customShpInfo spid="_x0000_s1321"/>
    <customShpInfo spid="_x0000_s1319"/>
    <customShpInfo spid="_x0000_s1323"/>
    <customShpInfo spid="_x0000_s1324"/>
    <customShpInfo spid="_x0000_s1325"/>
    <customShpInfo spid="_x0000_s1322"/>
    <customShpInfo spid="_x0000_s1327"/>
    <customShpInfo spid="_x0000_s1328"/>
    <customShpInfo spid="_x0000_s1326"/>
    <customShpInfo spid="_x0000_s1330"/>
    <customShpInfo spid="_x0000_s1331"/>
    <customShpInfo spid="_x0000_s1329"/>
    <customShpInfo spid="_x0000_s1332"/>
    <customShpInfo spid="_x0000_s1334"/>
    <customShpInfo spid="_x0000_s1335"/>
    <customShpInfo spid="_x0000_s1333"/>
    <customShpInfo spid="_x0000_s1337"/>
    <customShpInfo spid="_x0000_s1338"/>
    <customShpInfo spid="_x0000_s1339"/>
    <customShpInfo spid="_x0000_s1336"/>
    <customShpInfo spid="_x0000_s1341"/>
    <customShpInfo spid="_x0000_s1342"/>
    <customShpInfo spid="_x0000_s1340"/>
    <customShpInfo spid="_x0000_s1344"/>
    <customShpInfo spid="_x0000_s1345"/>
    <customShpInfo spid="_x0000_s1343"/>
    <customShpInfo spid="_x0000_s1347"/>
    <customShpInfo spid="_x0000_s1348"/>
    <customShpInfo spid="_x0000_s1346"/>
    <customShpInfo spid="_x0000_s1349"/>
    <customShpInfo spid="_x0000_s1351"/>
    <customShpInfo spid="_x0000_s1352"/>
    <customShpInfo spid="_x0000_s1350"/>
    <customShpInfo spid="_x0000_s1353"/>
    <customShpInfo spid="_x0000_s1354"/>
    <customShpInfo spid="_x0000_s1356"/>
    <customShpInfo spid="_x0000_s1357"/>
    <customShpInfo spid="_x0000_s1355"/>
    <customShpInfo spid="_x0000_s1359"/>
    <customShpInfo spid="_x0000_s1360"/>
    <customShpInfo spid="_x0000_s1361"/>
    <customShpInfo spid="_x0000_s1358"/>
    <customShpInfo spid="_x0000_s1362"/>
    <customShpInfo spid="_x0000_s1364"/>
    <customShpInfo spid="_x0000_s1365"/>
    <customShpInfo spid="_x0000_s1363"/>
    <customShpInfo spid="_x0000_s1367"/>
    <customShpInfo spid="_x0000_s1368"/>
    <customShpInfo spid="_x0000_s1366"/>
    <customShpInfo spid="_x0000_s1370"/>
    <customShpInfo spid="_x0000_s1371"/>
    <customShpInfo spid="_x0000_s1369"/>
    <customShpInfo spid="_x0000_s1373"/>
    <customShpInfo spid="_x0000_s1374"/>
    <customShpInfo spid="_x0000_s1375"/>
    <customShpInfo spid="_x0000_s1372"/>
    <customShpInfo spid="_x0000_s1377"/>
    <customShpInfo spid="_x0000_s1378"/>
    <customShpInfo spid="_x0000_s1376"/>
    <customShpInfo spid="_x0000_s1379"/>
    <customShpInfo spid="_x0000_s1380"/>
    <customShpInfo spid="_x0000_s1381"/>
    <customShpInfo spid="_x0000_s1382"/>
    <customShpInfo spid="_x0000_s1384"/>
    <customShpInfo spid="_x0000_s1385"/>
    <customShpInfo spid="_x0000_s1383"/>
    <customShpInfo spid="_x0000_s1387"/>
    <customShpInfo spid="_x0000_s1388"/>
    <customShpInfo spid="_x0000_s1386"/>
    <customShpInfo spid="_x0000_s1390"/>
    <customShpInfo spid="_x0000_s1391"/>
    <customShpInfo spid="_x0000_s1389"/>
    <customShpInfo spid="_x0000_s1392"/>
    <customShpInfo spid="_x0000_s1393"/>
    <customShpInfo spid="_x0000_s1395"/>
    <customShpInfo spid="_x0000_s1396"/>
    <customShpInfo spid="_x0000_s1394"/>
    <customShpInfo spid="_x0000_s1398"/>
    <customShpInfo spid="_x0000_s1399"/>
    <customShpInfo spid="_x0000_s1397"/>
    <customShpInfo spid="_x0000_s1401"/>
    <customShpInfo spid="_x0000_s1402"/>
    <customShpInfo spid="_x0000_s1400"/>
    <customShpInfo spid="_x0000_s1403"/>
    <customShpInfo spid="_x0000_s1405"/>
    <customShpInfo spid="_x0000_s1406"/>
    <customShpInfo spid="_x0000_s1404"/>
    <customShpInfo spid="_x0000_s1408"/>
    <customShpInfo spid="_x0000_s1409"/>
    <customShpInfo spid="_x0000_s1407"/>
    <customShpInfo spid="_x0000_s1411"/>
    <customShpInfo spid="_x0000_s1412"/>
    <customShpInfo spid="_x0000_s1410"/>
    <customShpInfo spid="_x0000_s1413"/>
    <customShpInfo spid="_x0000_s1414"/>
    <customShpInfo spid="_x0000_s1416"/>
    <customShpInfo spid="_x0000_s1417"/>
    <customShpInfo spid="_x0000_s1415"/>
    <customShpInfo spid="_x0000_s1419"/>
    <customShpInfo spid="_x0000_s1420"/>
    <customShpInfo spid="_x0000_s1421"/>
    <customShpInfo spid="_x0000_s1418"/>
    <customShpInfo spid="_x0000_s1423"/>
    <customShpInfo spid="_x0000_s1424"/>
    <customShpInfo spid="_x0000_s1422"/>
    <customShpInfo spid="_x0000_s1425"/>
    <customShpInfo spid="_x0000_s1427"/>
    <customShpInfo spid="_x0000_s1428"/>
    <customShpInfo spid="_x0000_s1426"/>
    <customShpInfo spid="_x0000_s1430"/>
    <customShpInfo spid="_x0000_s1431"/>
    <customShpInfo spid="_x0000_s1432"/>
    <customShpInfo spid="_x0000_s1429"/>
    <customShpInfo spid="_x0000_s1434"/>
    <customShpInfo spid="_x0000_s1435"/>
    <customShpInfo spid="_x0000_s1436"/>
    <customShpInfo spid="_x0000_s1437"/>
    <customShpInfo spid="_x0000_s1433"/>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38"/>
    <customShpInfo spid="_x0000_s1455"/>
    <customShpInfo spid="_x0000_s1456"/>
    <customShpInfo spid="_x0000_s1458"/>
    <customShpInfo spid="_x0000_s1457"/>
    <customShpInfo spid="_x0000_s1460"/>
    <customShpInfo spid="_x0000_s1459"/>
    <customShpInfo spid="_x0000_s1462"/>
    <customShpInfo spid="_x0000_s1461"/>
    <customShpInfo spid="_x0000_s1464"/>
    <customShpInfo spid="_x0000_s1463"/>
    <customShpInfo spid="_x0000_s1465"/>
    <customShpInfo spid="_x0000_s1466"/>
    <customShpInfo spid="_x0000_s1467"/>
    <customShpInfo spid="_x0000_s1468"/>
    <customShpInfo spid="_x0000_s1470"/>
    <customShpInfo spid="_x0000_s1469"/>
    <customShpInfo spid="_x0000_s1472"/>
    <customShpInfo spid="_x0000_s1471"/>
    <customShpInfo spid="_x0000_s1474"/>
    <customShpInfo spid="_x0000_s1473"/>
    <customShpInfo spid="_x0000_s14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Office_11.1.0.10502_F1E327BC-269C-435d-A152-05C5408002CA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2021-07-09T08:15:00Z</dcterms:created>
  <dc:creator>Administrator</dc:creator>
  <cp:lastModifiedBy>自渡</cp:lastModifiedBy>
  <dcterms:modified xsi:type="dcterms:W3CDTF">2021-07-09T08:17:12Z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2019-10-12T00:00:00Z</vt:filetime>
  </property>
  <property fmtid="{D5CDD505-2E9C-101B-9397-08002B2CF9AE}" pid="3" name="Creator">
    <vt:lpwstr>Microsoft® Word 2016</vt:lpwstr>
  </property>
  <property fmtid="{D5CDD505-2E9C-101B-9397-08002B2CF9AE}" pid="4" name="LastSaved">
    <vt:filetime>2021-07-09T00:00:00Z</vt:filetime>
  </property>
  <property fmtid="{D5CDD505-2E9C-101B-9397-08002B2CF9AE}" pid="5" name="KSOProductBuildVer">
    <vt:lpwstr>2052-11.1.0.10502</vt:lpwstr>
  </property>
  <property fmtid="{D5CDD505-2E9C-101B-9397-08002B2CF9AE}" pid="6" name="ICV">
    <vt:lpwstr>A3AFC497B957489AB442934DD543A0D7</vt:lpwstr>
  </property>
</Properties>
</file>