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52" w:rsidRPr="00952C22" w:rsidRDefault="00330371" w:rsidP="00CB050C">
      <w:pPr>
        <w:spacing w:line="560" w:lineRule="exact"/>
        <w:jc w:val="center"/>
        <w:rPr>
          <w:rFonts w:ascii="Times New Roman" w:eastAsia="方正小标宋简体" w:hAnsi="Times New Roman" w:cs="Times New Roman"/>
          <w:sz w:val="36"/>
          <w:szCs w:val="36"/>
        </w:rPr>
      </w:pPr>
      <w:bookmarkStart w:id="0" w:name="_GoBack"/>
      <w:bookmarkEnd w:id="0"/>
      <w:r w:rsidRPr="00952C22">
        <w:rPr>
          <w:rFonts w:ascii="Times New Roman" w:eastAsia="方正小标宋简体" w:hAnsi="Times New Roman" w:cs="Times New Roman"/>
          <w:sz w:val="36"/>
          <w:szCs w:val="36"/>
        </w:rPr>
        <w:t>关于</w:t>
      </w:r>
      <w:r w:rsidR="003D61E2" w:rsidRPr="00952C22">
        <w:rPr>
          <w:rFonts w:ascii="Times New Roman" w:eastAsia="方正小标宋简体" w:hAnsi="Times New Roman" w:cs="Times New Roman"/>
          <w:sz w:val="36"/>
          <w:szCs w:val="36"/>
        </w:rPr>
        <w:t>加快</w:t>
      </w:r>
      <w:r w:rsidRPr="00952C22">
        <w:rPr>
          <w:rFonts w:ascii="Times New Roman" w:eastAsia="方正小标宋简体" w:hAnsi="Times New Roman" w:cs="Times New Roman"/>
          <w:sz w:val="36"/>
          <w:szCs w:val="36"/>
        </w:rPr>
        <w:t>推行环境污染责任保险制度的意见</w:t>
      </w:r>
    </w:p>
    <w:p w:rsidR="009B7357" w:rsidRPr="00952C22" w:rsidRDefault="00E44795" w:rsidP="00CB050C">
      <w:pPr>
        <w:spacing w:line="560" w:lineRule="exact"/>
        <w:jc w:val="center"/>
        <w:rPr>
          <w:rFonts w:ascii="Times New Roman" w:eastAsia="楷体_GB2312" w:hAnsi="Times New Roman" w:cs="Times New Roman"/>
          <w:sz w:val="32"/>
          <w:szCs w:val="32"/>
        </w:rPr>
      </w:pPr>
      <w:r w:rsidRPr="00952C22">
        <w:rPr>
          <w:rFonts w:ascii="Times New Roman" w:eastAsia="楷体_GB2312" w:hAnsi="Times New Roman" w:cs="Times New Roman"/>
          <w:sz w:val="32"/>
          <w:szCs w:val="32"/>
        </w:rPr>
        <w:t>（</w:t>
      </w:r>
      <w:r w:rsidR="006470A5" w:rsidRPr="00952C22">
        <w:rPr>
          <w:rFonts w:ascii="Times New Roman" w:eastAsia="楷体_GB2312" w:hAnsi="Times New Roman" w:cs="Times New Roman"/>
          <w:sz w:val="32"/>
          <w:szCs w:val="32"/>
        </w:rPr>
        <w:t>征求意见稿</w:t>
      </w:r>
      <w:r w:rsidRPr="00952C22">
        <w:rPr>
          <w:rFonts w:ascii="Times New Roman" w:eastAsia="楷体_GB2312" w:hAnsi="Times New Roman" w:cs="Times New Roman"/>
          <w:sz w:val="32"/>
          <w:szCs w:val="32"/>
        </w:rPr>
        <w:t>）</w:t>
      </w:r>
    </w:p>
    <w:p w:rsidR="00C9612B" w:rsidRPr="00952C22" w:rsidRDefault="00C9612B" w:rsidP="00CB050C">
      <w:pPr>
        <w:widowControl/>
        <w:spacing w:line="560" w:lineRule="exact"/>
        <w:jc w:val="left"/>
        <w:rPr>
          <w:rFonts w:ascii="Times New Roman" w:eastAsia="仿宋_GB2312" w:hAnsi="Times New Roman" w:cs="Times New Roman"/>
          <w:sz w:val="32"/>
          <w:szCs w:val="32"/>
        </w:rPr>
      </w:pPr>
    </w:p>
    <w:p w:rsidR="00F531B5" w:rsidRPr="00952C22" w:rsidRDefault="00C9612B" w:rsidP="00CB050C">
      <w:pPr>
        <w:widowControl/>
        <w:spacing w:line="560" w:lineRule="exact"/>
        <w:jc w:val="left"/>
        <w:rPr>
          <w:rFonts w:ascii="Times New Roman" w:eastAsia="仿宋_GB2312" w:hAnsi="Times New Roman" w:cs="Times New Roman"/>
          <w:color w:val="000000"/>
          <w:kern w:val="0"/>
          <w:sz w:val="32"/>
          <w:szCs w:val="32"/>
        </w:rPr>
      </w:pPr>
      <w:r w:rsidRPr="00952C22">
        <w:rPr>
          <w:rFonts w:ascii="Times New Roman" w:eastAsia="仿宋_GB2312" w:hAnsi="Times New Roman" w:cs="Times New Roman"/>
          <w:sz w:val="32"/>
          <w:szCs w:val="32"/>
        </w:rPr>
        <w:t>各设区市生态环境局，</w:t>
      </w:r>
      <w:r w:rsidR="00F531B5" w:rsidRPr="00952C22">
        <w:rPr>
          <w:rFonts w:ascii="Times New Roman" w:eastAsia="仿宋_GB2312" w:hAnsi="Times New Roman" w:cs="Times New Roman"/>
          <w:sz w:val="32"/>
          <w:szCs w:val="32"/>
        </w:rPr>
        <w:t>各市、县（市、区）金融办，</w:t>
      </w:r>
      <w:r w:rsidRPr="00952C22">
        <w:rPr>
          <w:rFonts w:ascii="Times New Roman" w:eastAsia="仿宋_GB2312" w:hAnsi="Times New Roman" w:cs="Times New Roman"/>
          <w:sz w:val="32"/>
          <w:szCs w:val="32"/>
        </w:rPr>
        <w:t>各银保</w:t>
      </w:r>
      <w:r w:rsidR="00F531B5" w:rsidRPr="00952C22">
        <w:rPr>
          <w:rFonts w:ascii="Times New Roman" w:eastAsia="仿宋_GB2312" w:hAnsi="Times New Roman" w:cs="Times New Roman"/>
          <w:sz w:val="32"/>
          <w:szCs w:val="32"/>
        </w:rPr>
        <w:t>监分局，</w:t>
      </w:r>
      <w:r w:rsidRPr="00952C22">
        <w:rPr>
          <w:rFonts w:ascii="Times New Roman" w:eastAsia="仿宋_GB2312" w:hAnsi="Times New Roman" w:cs="Times New Roman"/>
          <w:sz w:val="32"/>
          <w:szCs w:val="32"/>
        </w:rPr>
        <w:t>各财产保险公司省级分公司：</w:t>
      </w:r>
    </w:p>
    <w:p w:rsidR="00BE5CB3" w:rsidRPr="00952C22" w:rsidRDefault="00B85919" w:rsidP="00CB050C">
      <w:pPr>
        <w:widowControl/>
        <w:spacing w:line="560" w:lineRule="exact"/>
        <w:ind w:firstLineChars="200" w:firstLine="640"/>
        <w:rPr>
          <w:rFonts w:ascii="Times New Roman" w:eastAsia="仿宋_GB2312" w:hAnsi="Times New Roman" w:cs="Times New Roman"/>
          <w:color w:val="000000"/>
          <w:kern w:val="0"/>
          <w:sz w:val="32"/>
          <w:szCs w:val="32"/>
        </w:rPr>
      </w:pPr>
      <w:r w:rsidRPr="00952C22">
        <w:rPr>
          <w:rFonts w:ascii="Times New Roman" w:eastAsia="仿宋_GB2312" w:hAnsi="Times New Roman" w:cs="Times New Roman"/>
          <w:sz w:val="32"/>
          <w:szCs w:val="32"/>
        </w:rPr>
        <w:t>环境污染责任保险是以企业发生污染事故对第三者造成的损害依法应承担的赔偿责任为标的的保险。近年来，我省一些地方和行业领域探索创新环境污染责任保险模式，积累了一些经验。</w:t>
      </w:r>
      <w:r w:rsidR="00005DD9" w:rsidRPr="00952C22">
        <w:rPr>
          <w:rFonts w:ascii="Times New Roman" w:eastAsia="仿宋_GB2312" w:hAnsi="Times New Roman" w:cs="Times New Roman"/>
          <w:sz w:val="32"/>
          <w:szCs w:val="32"/>
        </w:rPr>
        <w:t>为</w:t>
      </w:r>
      <w:r w:rsidR="007B5140" w:rsidRPr="00952C22">
        <w:rPr>
          <w:rFonts w:ascii="Times New Roman" w:eastAsia="仿宋_GB2312" w:hAnsi="Times New Roman" w:cs="Times New Roman"/>
          <w:sz w:val="32"/>
          <w:szCs w:val="32"/>
        </w:rPr>
        <w:t>贯彻落实《关于加快推进环境治理体系和治理能力现代化的意见》</w:t>
      </w:r>
      <w:r w:rsidR="007B5140" w:rsidRPr="00952C22">
        <w:rPr>
          <w:rFonts w:ascii="Times New Roman" w:eastAsia="仿宋_GB2312" w:hAnsi="Times New Roman" w:cs="Times New Roman"/>
          <w:sz w:val="32"/>
          <w:szCs w:val="32"/>
        </w:rPr>
        <w:t>(</w:t>
      </w:r>
      <w:r w:rsidR="007B5140" w:rsidRPr="00952C22">
        <w:rPr>
          <w:rFonts w:ascii="Times New Roman" w:eastAsia="仿宋_GB2312" w:hAnsi="Times New Roman" w:cs="Times New Roman"/>
          <w:sz w:val="32"/>
          <w:szCs w:val="32"/>
        </w:rPr>
        <w:t>浙政办发〔</w:t>
      </w:r>
      <w:r w:rsidR="007B5140" w:rsidRPr="00952C22">
        <w:rPr>
          <w:rFonts w:ascii="Times New Roman" w:eastAsia="仿宋_GB2312" w:hAnsi="Times New Roman" w:cs="Times New Roman"/>
          <w:sz w:val="32"/>
          <w:szCs w:val="32"/>
        </w:rPr>
        <w:t>2020</w:t>
      </w:r>
      <w:r w:rsidR="007B5140" w:rsidRPr="00952C22">
        <w:rPr>
          <w:rFonts w:ascii="Times New Roman" w:eastAsia="仿宋_GB2312" w:hAnsi="Times New Roman" w:cs="Times New Roman"/>
          <w:sz w:val="32"/>
          <w:szCs w:val="32"/>
        </w:rPr>
        <w:t>〕</w:t>
      </w:r>
      <w:r w:rsidR="007B5140" w:rsidRPr="00952C22">
        <w:rPr>
          <w:rFonts w:ascii="Times New Roman" w:eastAsia="仿宋_GB2312" w:hAnsi="Times New Roman" w:cs="Times New Roman"/>
          <w:sz w:val="32"/>
          <w:szCs w:val="32"/>
        </w:rPr>
        <w:t>33</w:t>
      </w:r>
      <w:r w:rsidR="007B5140" w:rsidRPr="00952C22">
        <w:rPr>
          <w:rFonts w:ascii="Times New Roman" w:eastAsia="仿宋_GB2312" w:hAnsi="Times New Roman" w:cs="Times New Roman"/>
          <w:sz w:val="32"/>
          <w:szCs w:val="32"/>
        </w:rPr>
        <w:t>号</w:t>
      </w:r>
      <w:r w:rsidR="007B5140" w:rsidRPr="00952C22">
        <w:rPr>
          <w:rFonts w:ascii="Times New Roman" w:eastAsia="仿宋_GB2312" w:hAnsi="Times New Roman" w:cs="Times New Roman"/>
          <w:sz w:val="32"/>
          <w:szCs w:val="32"/>
        </w:rPr>
        <w:t>)</w:t>
      </w:r>
      <w:r w:rsidR="007B5140" w:rsidRPr="00952C22">
        <w:rPr>
          <w:rFonts w:ascii="Times New Roman" w:eastAsia="仿宋_GB2312" w:hAnsi="Times New Roman" w:cs="Times New Roman"/>
          <w:sz w:val="32"/>
          <w:szCs w:val="32"/>
        </w:rPr>
        <w:t>，</w:t>
      </w:r>
      <w:r w:rsidR="00DB5D9A" w:rsidRPr="00952C22">
        <w:rPr>
          <w:rFonts w:ascii="Times New Roman" w:eastAsia="仿宋_GB2312" w:hAnsi="Times New Roman" w:cs="Times New Roman"/>
          <w:sz w:val="32"/>
          <w:szCs w:val="32"/>
        </w:rPr>
        <w:t>完善绿色金融政策，</w:t>
      </w:r>
      <w:r w:rsidRPr="00952C22">
        <w:rPr>
          <w:rFonts w:ascii="Times New Roman" w:eastAsia="仿宋_GB2312" w:hAnsi="Times New Roman" w:cs="Times New Roman"/>
          <w:sz w:val="32"/>
          <w:szCs w:val="32"/>
        </w:rPr>
        <w:t>推动环境风险管理模式和机制创新，</w:t>
      </w:r>
      <w:r w:rsidR="000C408C" w:rsidRPr="00952C22">
        <w:rPr>
          <w:rFonts w:ascii="Times New Roman" w:eastAsia="仿宋_GB2312" w:hAnsi="Times New Roman" w:cs="Times New Roman"/>
          <w:sz w:val="32"/>
          <w:szCs w:val="32"/>
        </w:rPr>
        <w:t>现就加快推行环境污染责任保险制度</w:t>
      </w:r>
      <w:r w:rsidR="00005DD9" w:rsidRPr="00952C22">
        <w:rPr>
          <w:rFonts w:ascii="Times New Roman" w:eastAsia="仿宋_GB2312" w:hAnsi="Times New Roman" w:cs="Times New Roman"/>
          <w:sz w:val="32"/>
          <w:szCs w:val="32"/>
        </w:rPr>
        <w:t>提出如下意见。</w:t>
      </w:r>
    </w:p>
    <w:p w:rsidR="004644D3" w:rsidRPr="00952C22" w:rsidRDefault="006F1A9E" w:rsidP="00CB050C">
      <w:pPr>
        <w:spacing w:line="560" w:lineRule="exact"/>
        <w:ind w:firstLineChars="200" w:firstLine="640"/>
        <w:rPr>
          <w:rFonts w:ascii="Times New Roman" w:eastAsia="黑体" w:hAnsi="Times New Roman" w:cs="Times New Roman"/>
          <w:sz w:val="32"/>
          <w:szCs w:val="32"/>
        </w:rPr>
      </w:pPr>
      <w:r w:rsidRPr="00952C22">
        <w:rPr>
          <w:rFonts w:ascii="Times New Roman" w:eastAsia="黑体" w:hAnsi="Times New Roman" w:cs="Times New Roman"/>
          <w:sz w:val="32"/>
          <w:szCs w:val="32"/>
        </w:rPr>
        <w:t>一、</w:t>
      </w:r>
      <w:r w:rsidR="004644D3" w:rsidRPr="00952C22">
        <w:rPr>
          <w:rFonts w:ascii="Times New Roman" w:eastAsia="黑体" w:hAnsi="Times New Roman" w:cs="Times New Roman"/>
          <w:sz w:val="32"/>
          <w:szCs w:val="32"/>
        </w:rPr>
        <w:t>总体要求</w:t>
      </w:r>
    </w:p>
    <w:p w:rsidR="00C309F6" w:rsidRPr="00952C22" w:rsidRDefault="004644D3" w:rsidP="00CB050C">
      <w:pPr>
        <w:spacing w:line="560" w:lineRule="exact"/>
        <w:ind w:firstLineChars="200" w:firstLine="640"/>
        <w:rPr>
          <w:rFonts w:ascii="Times New Roman" w:eastAsia="楷体_GB2312" w:hAnsi="Times New Roman" w:cs="Times New Roman"/>
          <w:sz w:val="32"/>
          <w:szCs w:val="32"/>
        </w:rPr>
      </w:pPr>
      <w:r w:rsidRPr="00952C22">
        <w:rPr>
          <w:rFonts w:ascii="Times New Roman" w:eastAsia="楷体_GB2312" w:hAnsi="Times New Roman" w:cs="Times New Roman"/>
          <w:sz w:val="32"/>
          <w:szCs w:val="32"/>
        </w:rPr>
        <w:t>（一）</w:t>
      </w:r>
      <w:r w:rsidR="006F1A9E" w:rsidRPr="00952C22">
        <w:rPr>
          <w:rFonts w:ascii="Times New Roman" w:eastAsia="楷体_GB2312" w:hAnsi="Times New Roman" w:cs="Times New Roman"/>
          <w:sz w:val="32"/>
          <w:szCs w:val="32"/>
        </w:rPr>
        <w:t>重要意义</w:t>
      </w:r>
      <w:r w:rsidR="00D075DC" w:rsidRPr="00952C22">
        <w:rPr>
          <w:rFonts w:ascii="Times New Roman" w:eastAsia="楷体_GB2312" w:hAnsi="Times New Roman" w:cs="Times New Roman"/>
          <w:sz w:val="32"/>
          <w:szCs w:val="32"/>
        </w:rPr>
        <w:t>。</w:t>
      </w:r>
      <w:r w:rsidR="00BD6F2D" w:rsidRPr="00952C22">
        <w:rPr>
          <w:rFonts w:ascii="Times New Roman" w:eastAsia="仿宋_GB2312" w:hAnsi="Times New Roman" w:cs="Times New Roman"/>
          <w:sz w:val="32"/>
          <w:szCs w:val="32"/>
        </w:rPr>
        <w:t>运用保险工具，以社会化、市场化途径解决环境污染损害，有利于促使企业加强环境风险管理，减少污染</w:t>
      </w:r>
      <w:r w:rsidR="009D423E">
        <w:rPr>
          <w:rFonts w:ascii="Times New Roman" w:eastAsia="仿宋_GB2312" w:hAnsi="Times New Roman" w:cs="Times New Roman" w:hint="eastAsia"/>
          <w:sz w:val="32"/>
          <w:szCs w:val="32"/>
        </w:rPr>
        <w:t>行为</w:t>
      </w:r>
      <w:r w:rsidR="00BD6F2D" w:rsidRPr="00952C22">
        <w:rPr>
          <w:rFonts w:ascii="Times New Roman" w:eastAsia="仿宋_GB2312" w:hAnsi="Times New Roman" w:cs="Times New Roman"/>
          <w:sz w:val="32"/>
          <w:szCs w:val="32"/>
        </w:rPr>
        <w:t>发生；有利于迅速应对污染事故，及时补偿、有效保护污染受害者权益；有利于借助保险</w:t>
      </w:r>
      <w:r w:rsidR="00BD6F2D" w:rsidRPr="00952C22">
        <w:rPr>
          <w:rFonts w:ascii="Times New Roman" w:eastAsia="仿宋_GB2312" w:hAnsi="Times New Roman" w:cs="Times New Roman"/>
          <w:sz w:val="32"/>
          <w:szCs w:val="32"/>
        </w:rPr>
        <w:t>“</w:t>
      </w:r>
      <w:r w:rsidR="00BD6F2D" w:rsidRPr="00952C22">
        <w:rPr>
          <w:rFonts w:ascii="Times New Roman" w:eastAsia="仿宋_GB2312" w:hAnsi="Times New Roman" w:cs="Times New Roman"/>
          <w:sz w:val="32"/>
          <w:szCs w:val="32"/>
        </w:rPr>
        <w:t>大数法则</w:t>
      </w:r>
      <w:r w:rsidR="00BD6F2D" w:rsidRPr="00952C22">
        <w:rPr>
          <w:rFonts w:ascii="Times New Roman" w:eastAsia="仿宋_GB2312" w:hAnsi="Times New Roman" w:cs="Times New Roman"/>
          <w:sz w:val="32"/>
          <w:szCs w:val="32"/>
        </w:rPr>
        <w:t>”</w:t>
      </w:r>
      <w:r w:rsidR="00BD6F2D" w:rsidRPr="00952C22">
        <w:rPr>
          <w:rFonts w:ascii="Times New Roman" w:eastAsia="仿宋_GB2312" w:hAnsi="Times New Roman" w:cs="Times New Roman"/>
          <w:sz w:val="32"/>
          <w:szCs w:val="32"/>
        </w:rPr>
        <w:t>，分散企业对污染</w:t>
      </w:r>
      <w:r w:rsidR="009D423E">
        <w:rPr>
          <w:rFonts w:ascii="Times New Roman" w:eastAsia="仿宋_GB2312" w:hAnsi="Times New Roman" w:cs="Times New Roman" w:hint="eastAsia"/>
          <w:sz w:val="32"/>
          <w:szCs w:val="32"/>
        </w:rPr>
        <w:t>损害行为</w:t>
      </w:r>
      <w:r w:rsidR="00BD6F2D" w:rsidRPr="00952C22">
        <w:rPr>
          <w:rFonts w:ascii="Times New Roman" w:eastAsia="仿宋_GB2312" w:hAnsi="Times New Roman" w:cs="Times New Roman"/>
          <w:sz w:val="32"/>
          <w:szCs w:val="32"/>
        </w:rPr>
        <w:t>的赔付压力。</w:t>
      </w:r>
      <w:r w:rsidR="00963FAC" w:rsidRPr="00952C22">
        <w:rPr>
          <w:rFonts w:ascii="Times New Roman" w:eastAsia="仿宋_GB2312" w:hAnsi="Times New Roman" w:cs="Times New Roman"/>
          <w:sz w:val="32"/>
          <w:szCs w:val="32"/>
        </w:rPr>
        <w:t>在各地实践探索的基础上，</w:t>
      </w:r>
      <w:r w:rsidR="00891DC6" w:rsidRPr="00952C22">
        <w:rPr>
          <w:rFonts w:ascii="Times New Roman" w:eastAsia="仿宋_GB2312" w:hAnsi="Times New Roman" w:cs="Times New Roman"/>
          <w:sz w:val="32"/>
          <w:szCs w:val="32"/>
        </w:rPr>
        <w:t>建立</w:t>
      </w:r>
      <w:r w:rsidR="00164028" w:rsidRPr="00952C22">
        <w:rPr>
          <w:rFonts w:ascii="Times New Roman" w:eastAsia="仿宋_GB2312" w:hAnsi="Times New Roman" w:cs="Times New Roman"/>
          <w:sz w:val="32"/>
          <w:szCs w:val="32"/>
        </w:rPr>
        <w:t>完善</w:t>
      </w:r>
      <w:r w:rsidR="007B5140" w:rsidRPr="00952C22">
        <w:rPr>
          <w:rFonts w:ascii="Times New Roman" w:eastAsia="仿宋_GB2312" w:hAnsi="Times New Roman" w:cs="Times New Roman"/>
          <w:sz w:val="32"/>
          <w:szCs w:val="32"/>
        </w:rPr>
        <w:t>环境污染保险各项</w:t>
      </w:r>
      <w:r w:rsidR="00891DC6" w:rsidRPr="00952C22">
        <w:rPr>
          <w:rFonts w:ascii="Times New Roman" w:eastAsia="仿宋_GB2312" w:hAnsi="Times New Roman" w:cs="Times New Roman"/>
          <w:sz w:val="32"/>
          <w:szCs w:val="32"/>
        </w:rPr>
        <w:t>管理制度</w:t>
      </w:r>
      <w:r w:rsidR="00963FAC" w:rsidRPr="00952C22">
        <w:rPr>
          <w:rFonts w:ascii="Times New Roman" w:eastAsia="仿宋_GB2312" w:hAnsi="Times New Roman" w:cs="Times New Roman"/>
          <w:sz w:val="32"/>
          <w:szCs w:val="32"/>
        </w:rPr>
        <w:t>，</w:t>
      </w:r>
      <w:r w:rsidR="00164028" w:rsidRPr="00952C22">
        <w:rPr>
          <w:rFonts w:ascii="Times New Roman" w:eastAsia="仿宋_GB2312" w:hAnsi="Times New Roman" w:cs="Times New Roman"/>
          <w:sz w:val="32"/>
          <w:szCs w:val="32"/>
        </w:rPr>
        <w:t>不断扩大环境污染责任保险覆盖面，</w:t>
      </w:r>
      <w:r w:rsidR="00963FAC" w:rsidRPr="00952C22">
        <w:rPr>
          <w:rFonts w:ascii="Times New Roman" w:eastAsia="仿宋_GB2312" w:hAnsi="Times New Roman" w:cs="Times New Roman"/>
          <w:sz w:val="32"/>
          <w:szCs w:val="32"/>
        </w:rPr>
        <w:t>对于强化企业环境保护主体责任，</w:t>
      </w:r>
      <w:r w:rsidR="00536057" w:rsidRPr="00952C22">
        <w:rPr>
          <w:rFonts w:ascii="Times New Roman" w:eastAsia="仿宋_GB2312" w:hAnsi="Times New Roman" w:cs="Times New Roman"/>
          <w:sz w:val="32"/>
          <w:szCs w:val="32"/>
        </w:rPr>
        <w:t>防范和降低企业环境风险</w:t>
      </w:r>
      <w:r w:rsidR="00164028" w:rsidRPr="00952C22">
        <w:rPr>
          <w:rFonts w:ascii="Times New Roman" w:eastAsia="仿宋_GB2312" w:hAnsi="Times New Roman" w:cs="Times New Roman"/>
          <w:sz w:val="32"/>
          <w:szCs w:val="32"/>
        </w:rPr>
        <w:t>，</w:t>
      </w:r>
      <w:r w:rsidR="00536057" w:rsidRPr="00952C22">
        <w:rPr>
          <w:rFonts w:ascii="Times New Roman" w:eastAsia="仿宋_GB2312" w:hAnsi="Times New Roman" w:cs="Times New Roman"/>
          <w:sz w:val="32"/>
          <w:szCs w:val="32"/>
        </w:rPr>
        <w:t>维护群众环境权益</w:t>
      </w:r>
      <w:r w:rsidR="00963FAC" w:rsidRPr="00952C22">
        <w:rPr>
          <w:rFonts w:ascii="Times New Roman" w:eastAsia="仿宋_GB2312" w:hAnsi="Times New Roman" w:cs="Times New Roman"/>
          <w:sz w:val="32"/>
          <w:szCs w:val="32"/>
        </w:rPr>
        <w:t>，</w:t>
      </w:r>
      <w:r w:rsidR="005D6950" w:rsidRPr="00952C22">
        <w:rPr>
          <w:rFonts w:ascii="Times New Roman" w:eastAsia="仿宋_GB2312" w:hAnsi="Times New Roman" w:cs="Times New Roman"/>
          <w:sz w:val="32"/>
          <w:szCs w:val="32"/>
        </w:rPr>
        <w:t>加快政府职能转变，</w:t>
      </w:r>
      <w:r w:rsidR="00963FAC" w:rsidRPr="00952C22">
        <w:rPr>
          <w:rFonts w:ascii="Times New Roman" w:eastAsia="仿宋_GB2312" w:hAnsi="Times New Roman" w:cs="Times New Roman"/>
          <w:sz w:val="32"/>
          <w:szCs w:val="32"/>
        </w:rPr>
        <w:t>具有重大的现实意义。</w:t>
      </w:r>
    </w:p>
    <w:p w:rsidR="00C309F6" w:rsidRPr="00952C22" w:rsidRDefault="004644D3" w:rsidP="00CB050C">
      <w:pPr>
        <w:spacing w:line="560" w:lineRule="exact"/>
        <w:ind w:firstLineChars="200" w:firstLine="640"/>
        <w:rPr>
          <w:rFonts w:ascii="Times New Roman" w:eastAsia="仿宋_GB2312" w:hAnsi="Times New Roman" w:cs="Times New Roman"/>
          <w:sz w:val="32"/>
          <w:szCs w:val="32"/>
        </w:rPr>
      </w:pPr>
      <w:r w:rsidRPr="00952C22">
        <w:rPr>
          <w:rFonts w:ascii="Times New Roman" w:eastAsia="楷体_GB2312" w:hAnsi="Times New Roman" w:cs="Times New Roman"/>
          <w:sz w:val="32"/>
          <w:szCs w:val="32"/>
        </w:rPr>
        <w:t>（二）</w:t>
      </w:r>
      <w:r w:rsidR="00C309F6" w:rsidRPr="00952C22">
        <w:rPr>
          <w:rFonts w:ascii="Times New Roman" w:eastAsia="楷体_GB2312" w:hAnsi="Times New Roman" w:cs="Times New Roman"/>
          <w:sz w:val="32"/>
          <w:szCs w:val="32"/>
        </w:rPr>
        <w:t>指导思想。</w:t>
      </w:r>
      <w:r w:rsidR="00D075DC" w:rsidRPr="00952C22">
        <w:rPr>
          <w:rFonts w:ascii="Times New Roman" w:eastAsia="仿宋_GB2312" w:hAnsi="Times New Roman" w:cs="Times New Roman"/>
          <w:sz w:val="32"/>
          <w:szCs w:val="32"/>
        </w:rPr>
        <w:t>以</w:t>
      </w:r>
      <w:r w:rsidR="00DF4B7F" w:rsidRPr="00952C22">
        <w:rPr>
          <w:rFonts w:ascii="Times New Roman" w:eastAsia="仿宋_GB2312" w:hAnsi="Times New Roman" w:cs="Times New Roman"/>
          <w:sz w:val="32"/>
          <w:szCs w:val="32"/>
        </w:rPr>
        <w:t>“</w:t>
      </w:r>
      <w:r w:rsidR="00DF4B7F" w:rsidRPr="00952C22">
        <w:rPr>
          <w:rFonts w:ascii="Times New Roman" w:eastAsia="仿宋_GB2312" w:hAnsi="Times New Roman" w:cs="Times New Roman"/>
          <w:sz w:val="32"/>
          <w:szCs w:val="32"/>
        </w:rPr>
        <w:t>政府引导、市场运作、保本微利</w:t>
      </w:r>
      <w:r w:rsidR="002B0C55" w:rsidRPr="00952C22">
        <w:rPr>
          <w:rFonts w:ascii="Times New Roman" w:eastAsia="仿宋_GB2312" w:hAnsi="Times New Roman" w:cs="Times New Roman"/>
          <w:sz w:val="32"/>
          <w:szCs w:val="32"/>
        </w:rPr>
        <w:t>、强化服务</w:t>
      </w:r>
      <w:r w:rsidR="00DF4B7F" w:rsidRPr="00952C22">
        <w:rPr>
          <w:rFonts w:ascii="Times New Roman" w:eastAsia="仿宋_GB2312" w:hAnsi="Times New Roman" w:cs="Times New Roman"/>
          <w:sz w:val="32"/>
          <w:szCs w:val="32"/>
        </w:rPr>
        <w:t>”</w:t>
      </w:r>
      <w:r w:rsidR="00D075DC" w:rsidRPr="00952C22">
        <w:rPr>
          <w:rFonts w:ascii="Times New Roman" w:eastAsia="仿宋_GB2312" w:hAnsi="Times New Roman" w:cs="Times New Roman"/>
          <w:sz w:val="32"/>
          <w:szCs w:val="32"/>
        </w:rPr>
        <w:t>为原则，</w:t>
      </w:r>
      <w:r w:rsidR="00A42A6F" w:rsidRPr="00952C22">
        <w:rPr>
          <w:rFonts w:ascii="Times New Roman" w:eastAsia="仿宋_GB2312" w:hAnsi="Times New Roman" w:cs="Times New Roman"/>
          <w:sz w:val="32"/>
          <w:szCs w:val="32"/>
        </w:rPr>
        <w:t>加大政策扶持，强化配套支撑，</w:t>
      </w:r>
      <w:r w:rsidR="00DF4B7F" w:rsidRPr="00952C22">
        <w:rPr>
          <w:rFonts w:ascii="Times New Roman" w:eastAsia="仿宋_GB2312" w:hAnsi="Times New Roman" w:cs="Times New Roman"/>
          <w:sz w:val="32"/>
          <w:szCs w:val="32"/>
        </w:rPr>
        <w:t>丰富环境</w:t>
      </w:r>
      <w:r w:rsidR="00DF4B7F" w:rsidRPr="00952C22">
        <w:rPr>
          <w:rFonts w:ascii="Times New Roman" w:eastAsia="仿宋_GB2312" w:hAnsi="Times New Roman" w:cs="Times New Roman"/>
          <w:sz w:val="32"/>
          <w:szCs w:val="32"/>
        </w:rPr>
        <w:lastRenderedPageBreak/>
        <w:t>污染责任保险</w:t>
      </w:r>
      <w:r w:rsidR="002B0C55" w:rsidRPr="00952C22">
        <w:rPr>
          <w:rFonts w:ascii="Times New Roman" w:eastAsia="仿宋_GB2312" w:hAnsi="Times New Roman" w:cs="Times New Roman"/>
          <w:sz w:val="32"/>
          <w:szCs w:val="32"/>
        </w:rPr>
        <w:t>的</w:t>
      </w:r>
      <w:r w:rsidR="00DF4B7F" w:rsidRPr="00952C22">
        <w:rPr>
          <w:rFonts w:ascii="Times New Roman" w:eastAsia="仿宋_GB2312" w:hAnsi="Times New Roman" w:cs="Times New Roman"/>
          <w:sz w:val="32"/>
          <w:szCs w:val="32"/>
        </w:rPr>
        <w:t>产品</w:t>
      </w:r>
      <w:r w:rsidR="00B85919" w:rsidRPr="00952C22">
        <w:rPr>
          <w:rFonts w:ascii="Times New Roman" w:eastAsia="仿宋_GB2312" w:hAnsi="Times New Roman" w:cs="Times New Roman"/>
          <w:sz w:val="32"/>
          <w:szCs w:val="32"/>
        </w:rPr>
        <w:t>类型</w:t>
      </w:r>
      <w:r w:rsidR="00DF4B7F" w:rsidRPr="00952C22">
        <w:rPr>
          <w:rFonts w:ascii="Times New Roman" w:eastAsia="仿宋_GB2312" w:hAnsi="Times New Roman" w:cs="Times New Roman"/>
          <w:sz w:val="32"/>
          <w:szCs w:val="32"/>
        </w:rPr>
        <w:t>和运营模式，</w:t>
      </w:r>
      <w:r w:rsidR="002B0C55" w:rsidRPr="00952C22">
        <w:rPr>
          <w:rFonts w:ascii="Times New Roman" w:eastAsia="仿宋_GB2312" w:hAnsi="Times New Roman" w:cs="Times New Roman"/>
          <w:sz w:val="32"/>
          <w:szCs w:val="32"/>
        </w:rPr>
        <w:t>引入市场机制参与企业污染防治和环境安全管理，切实</w:t>
      </w:r>
      <w:r w:rsidR="00B85919" w:rsidRPr="00952C22">
        <w:rPr>
          <w:rFonts w:ascii="Times New Roman" w:eastAsia="仿宋_GB2312" w:hAnsi="Times New Roman" w:cs="Times New Roman"/>
          <w:sz w:val="32"/>
          <w:szCs w:val="32"/>
        </w:rPr>
        <w:t>提高企业防范</w:t>
      </w:r>
      <w:r w:rsidR="00660DD4">
        <w:rPr>
          <w:rFonts w:ascii="Times New Roman" w:eastAsia="仿宋_GB2312" w:hAnsi="Times New Roman" w:cs="Times New Roman" w:hint="eastAsia"/>
          <w:sz w:val="32"/>
          <w:szCs w:val="32"/>
        </w:rPr>
        <w:t>环境风险</w:t>
      </w:r>
      <w:r w:rsidR="00B85919" w:rsidRPr="00952C22">
        <w:rPr>
          <w:rFonts w:ascii="Times New Roman" w:eastAsia="仿宋_GB2312" w:hAnsi="Times New Roman" w:cs="Times New Roman"/>
          <w:sz w:val="32"/>
          <w:szCs w:val="32"/>
        </w:rPr>
        <w:t>和应对环境污染事故的能力，</w:t>
      </w:r>
      <w:r w:rsidR="002B0C55" w:rsidRPr="00952C22">
        <w:rPr>
          <w:rFonts w:ascii="Times New Roman" w:eastAsia="仿宋_GB2312" w:hAnsi="Times New Roman" w:cs="Times New Roman"/>
          <w:sz w:val="32"/>
          <w:szCs w:val="32"/>
        </w:rPr>
        <w:t>协同推进生态环境高</w:t>
      </w:r>
      <w:r w:rsidR="003D213B" w:rsidRPr="00952C22">
        <w:rPr>
          <w:rFonts w:ascii="Times New Roman" w:eastAsia="仿宋_GB2312" w:hAnsi="Times New Roman" w:cs="Times New Roman"/>
          <w:sz w:val="32"/>
          <w:szCs w:val="32"/>
        </w:rPr>
        <w:t>水平</w:t>
      </w:r>
      <w:r w:rsidR="002B0C55" w:rsidRPr="00952C22">
        <w:rPr>
          <w:rFonts w:ascii="Times New Roman" w:eastAsia="仿宋_GB2312" w:hAnsi="Times New Roman" w:cs="Times New Roman"/>
          <w:sz w:val="32"/>
          <w:szCs w:val="32"/>
        </w:rPr>
        <w:t>保护和</w:t>
      </w:r>
      <w:r w:rsidR="003D213B" w:rsidRPr="00952C22">
        <w:rPr>
          <w:rFonts w:ascii="Times New Roman" w:eastAsia="仿宋_GB2312" w:hAnsi="Times New Roman" w:cs="Times New Roman"/>
          <w:sz w:val="32"/>
          <w:szCs w:val="32"/>
        </w:rPr>
        <w:t>经济</w:t>
      </w:r>
      <w:r w:rsidR="002B0C55" w:rsidRPr="00952C22">
        <w:rPr>
          <w:rFonts w:ascii="Times New Roman" w:eastAsia="仿宋_GB2312" w:hAnsi="Times New Roman" w:cs="Times New Roman"/>
          <w:sz w:val="32"/>
          <w:szCs w:val="32"/>
        </w:rPr>
        <w:t>高质量发展</w:t>
      </w:r>
      <w:r w:rsidR="00C309F6" w:rsidRPr="00952C22">
        <w:rPr>
          <w:rFonts w:ascii="Times New Roman" w:eastAsia="仿宋_GB2312" w:hAnsi="Times New Roman" w:cs="Times New Roman"/>
          <w:sz w:val="32"/>
          <w:szCs w:val="32"/>
        </w:rPr>
        <w:t>。</w:t>
      </w:r>
    </w:p>
    <w:p w:rsidR="00256E1E" w:rsidRPr="00952C22" w:rsidRDefault="003A6680" w:rsidP="00F856E7">
      <w:pPr>
        <w:spacing w:line="560" w:lineRule="exact"/>
        <w:ind w:firstLineChars="200" w:firstLine="640"/>
        <w:rPr>
          <w:rFonts w:ascii="Times New Roman" w:eastAsia="仿宋_GB2312" w:hAnsi="Times New Roman" w:cs="Times New Roman"/>
          <w:sz w:val="32"/>
          <w:szCs w:val="32"/>
        </w:rPr>
      </w:pPr>
      <w:r w:rsidRPr="00952C22">
        <w:rPr>
          <w:rFonts w:ascii="Times New Roman" w:eastAsia="楷体_GB2312" w:hAnsi="Times New Roman" w:cs="Times New Roman"/>
          <w:sz w:val="32"/>
          <w:szCs w:val="32"/>
        </w:rPr>
        <w:t>（</w:t>
      </w:r>
      <w:r w:rsidR="004644D3" w:rsidRPr="00952C22">
        <w:rPr>
          <w:rFonts w:ascii="Times New Roman" w:eastAsia="楷体_GB2312" w:hAnsi="Times New Roman" w:cs="Times New Roman"/>
          <w:sz w:val="32"/>
          <w:szCs w:val="32"/>
        </w:rPr>
        <w:t>三</w:t>
      </w:r>
      <w:r w:rsidRPr="00952C22">
        <w:rPr>
          <w:rFonts w:ascii="Times New Roman" w:eastAsia="楷体_GB2312" w:hAnsi="Times New Roman" w:cs="Times New Roman"/>
          <w:sz w:val="32"/>
          <w:szCs w:val="32"/>
        </w:rPr>
        <w:t>）</w:t>
      </w:r>
      <w:r w:rsidR="004644D3" w:rsidRPr="00952C22">
        <w:rPr>
          <w:rFonts w:ascii="Times New Roman" w:eastAsia="楷体_GB2312" w:hAnsi="Times New Roman" w:cs="Times New Roman"/>
          <w:sz w:val="32"/>
          <w:szCs w:val="32"/>
        </w:rPr>
        <w:t>主要</w:t>
      </w:r>
      <w:r w:rsidRPr="00952C22">
        <w:rPr>
          <w:rFonts w:ascii="Times New Roman" w:eastAsia="楷体_GB2312" w:hAnsi="Times New Roman" w:cs="Times New Roman"/>
          <w:sz w:val="32"/>
          <w:szCs w:val="32"/>
        </w:rPr>
        <w:t>目标</w:t>
      </w:r>
      <w:r w:rsidR="00AE135E" w:rsidRPr="00952C22">
        <w:rPr>
          <w:rFonts w:ascii="Times New Roman" w:eastAsia="楷体_GB2312" w:hAnsi="Times New Roman" w:cs="Times New Roman"/>
          <w:sz w:val="32"/>
          <w:szCs w:val="32"/>
        </w:rPr>
        <w:t>。</w:t>
      </w:r>
      <w:r w:rsidR="00256E1E" w:rsidRPr="00952C22">
        <w:rPr>
          <w:rFonts w:ascii="Times New Roman" w:eastAsia="仿宋_GB2312" w:hAnsi="Times New Roman" w:cs="Times New Roman"/>
          <w:sz w:val="32"/>
          <w:szCs w:val="32"/>
        </w:rPr>
        <w:t>到</w:t>
      </w:r>
      <w:r w:rsidR="00952C22" w:rsidRPr="00952C22">
        <w:rPr>
          <w:rFonts w:ascii="Times New Roman" w:eastAsia="仿宋_GB2312" w:hAnsi="Times New Roman" w:cs="Times New Roman"/>
          <w:sz w:val="32"/>
          <w:szCs w:val="32"/>
        </w:rPr>
        <w:t>2022</w:t>
      </w:r>
      <w:r w:rsidR="00256E1E" w:rsidRPr="00952C22">
        <w:rPr>
          <w:rFonts w:ascii="Times New Roman" w:eastAsia="仿宋_GB2312" w:hAnsi="Times New Roman" w:cs="Times New Roman"/>
          <w:sz w:val="32"/>
          <w:szCs w:val="32"/>
        </w:rPr>
        <w:t>年，</w:t>
      </w:r>
      <w:r w:rsidR="00952C22" w:rsidRPr="00952C22">
        <w:rPr>
          <w:rFonts w:ascii="Times New Roman" w:eastAsia="仿宋_GB2312" w:hAnsi="Times New Roman" w:cs="Times New Roman"/>
          <w:sz w:val="32"/>
          <w:szCs w:val="32"/>
        </w:rPr>
        <w:t>环境污染责任保险的风险管理、损害鉴定、服务理赔</w:t>
      </w:r>
      <w:r w:rsidR="00256E1E" w:rsidRPr="00952C22">
        <w:rPr>
          <w:rFonts w:ascii="Times New Roman" w:eastAsia="仿宋_GB2312" w:hAnsi="Times New Roman" w:cs="Times New Roman"/>
          <w:sz w:val="32"/>
          <w:szCs w:val="32"/>
        </w:rPr>
        <w:t>各项</w:t>
      </w:r>
      <w:r w:rsidR="00952C22" w:rsidRPr="00952C22">
        <w:rPr>
          <w:rFonts w:ascii="Times New Roman" w:eastAsia="仿宋_GB2312" w:hAnsi="Times New Roman" w:cs="Times New Roman"/>
          <w:sz w:val="32"/>
          <w:szCs w:val="32"/>
        </w:rPr>
        <w:t>制度相对完善，</w:t>
      </w:r>
      <w:r w:rsidR="00256E1E" w:rsidRPr="00952C22">
        <w:rPr>
          <w:rFonts w:ascii="Times New Roman" w:eastAsia="仿宋_GB2312" w:hAnsi="Times New Roman" w:cs="Times New Roman"/>
          <w:sz w:val="32"/>
          <w:szCs w:val="32"/>
        </w:rPr>
        <w:t>保险机制服务企业和防范风险能力不断增强，</w:t>
      </w:r>
      <w:r w:rsidR="00952C22" w:rsidRPr="00952C22">
        <w:rPr>
          <w:rFonts w:ascii="Times New Roman" w:eastAsia="仿宋_GB2312" w:hAnsi="Times New Roman" w:cs="Times New Roman"/>
          <w:sz w:val="32"/>
          <w:szCs w:val="32"/>
        </w:rPr>
        <w:t>企业</w:t>
      </w:r>
      <w:r w:rsidR="00103609">
        <w:rPr>
          <w:rFonts w:ascii="Times New Roman" w:eastAsia="仿宋_GB2312" w:hAnsi="Times New Roman" w:cs="Times New Roman" w:hint="eastAsia"/>
          <w:sz w:val="32"/>
          <w:szCs w:val="32"/>
        </w:rPr>
        <w:t>环境</w:t>
      </w:r>
      <w:r w:rsidR="00952C22" w:rsidRPr="00952C22">
        <w:rPr>
          <w:rFonts w:ascii="Times New Roman" w:eastAsia="仿宋_GB2312" w:hAnsi="Times New Roman" w:cs="Times New Roman"/>
          <w:sz w:val="32"/>
          <w:szCs w:val="32"/>
        </w:rPr>
        <w:t>隐患排查治理和风险管控机制初显成效</w:t>
      </w:r>
      <w:r w:rsidR="00256E1E" w:rsidRPr="00952C22">
        <w:rPr>
          <w:rFonts w:ascii="Times New Roman" w:eastAsia="仿宋_GB2312" w:hAnsi="Times New Roman" w:cs="Times New Roman"/>
          <w:sz w:val="32"/>
          <w:szCs w:val="32"/>
        </w:rPr>
        <w:t>。</w:t>
      </w:r>
      <w:r w:rsidR="00952C22" w:rsidRPr="00952C22">
        <w:rPr>
          <w:rFonts w:ascii="Times New Roman" w:eastAsia="仿宋_GB2312" w:hAnsi="Times New Roman" w:cs="Times New Roman"/>
          <w:sz w:val="32"/>
          <w:szCs w:val="32"/>
        </w:rPr>
        <w:t>到</w:t>
      </w:r>
      <w:r w:rsidR="00952C22" w:rsidRPr="00952C22">
        <w:rPr>
          <w:rFonts w:ascii="Times New Roman" w:eastAsia="仿宋_GB2312" w:hAnsi="Times New Roman" w:cs="Times New Roman"/>
          <w:sz w:val="32"/>
          <w:szCs w:val="32"/>
        </w:rPr>
        <w:t>2025</w:t>
      </w:r>
      <w:r w:rsidR="00952C22" w:rsidRPr="00952C22">
        <w:rPr>
          <w:rFonts w:ascii="Times New Roman" w:eastAsia="仿宋_GB2312" w:hAnsi="Times New Roman" w:cs="Times New Roman"/>
          <w:sz w:val="32"/>
          <w:szCs w:val="32"/>
        </w:rPr>
        <w:t>年，</w:t>
      </w:r>
      <w:r w:rsidR="00413E38">
        <w:rPr>
          <w:rFonts w:ascii="Times New Roman" w:eastAsia="仿宋_GB2312" w:hAnsi="Times New Roman" w:cs="Times New Roman" w:hint="eastAsia"/>
          <w:sz w:val="32"/>
          <w:szCs w:val="32"/>
        </w:rPr>
        <w:t>在全省形成</w:t>
      </w:r>
      <w:r w:rsidR="00952C22" w:rsidRPr="00952C22">
        <w:rPr>
          <w:rFonts w:ascii="Times New Roman" w:eastAsia="仿宋_GB2312" w:hAnsi="Times New Roman" w:cs="Times New Roman"/>
          <w:sz w:val="32"/>
          <w:szCs w:val="32"/>
        </w:rPr>
        <w:t>保障齐全、运行良好的环境污染责任保险市场机制，</w:t>
      </w:r>
      <w:r w:rsidR="00413E38" w:rsidRPr="00413E38">
        <w:rPr>
          <w:rFonts w:ascii="Times New Roman" w:eastAsia="仿宋_GB2312" w:hAnsi="Times New Roman" w:cs="Times New Roman" w:hint="eastAsia"/>
          <w:sz w:val="32"/>
          <w:szCs w:val="32"/>
        </w:rPr>
        <w:t>环境</w:t>
      </w:r>
      <w:r w:rsidR="00413E38">
        <w:rPr>
          <w:rFonts w:ascii="Times New Roman" w:eastAsia="仿宋_GB2312" w:hAnsi="Times New Roman" w:cs="Times New Roman" w:hint="eastAsia"/>
          <w:sz w:val="32"/>
          <w:szCs w:val="32"/>
        </w:rPr>
        <w:t>污染</w:t>
      </w:r>
      <w:r w:rsidR="00413E38" w:rsidRPr="00413E38">
        <w:rPr>
          <w:rFonts w:ascii="Times New Roman" w:eastAsia="仿宋_GB2312" w:hAnsi="Times New Roman" w:cs="Times New Roman" w:hint="eastAsia"/>
          <w:sz w:val="32"/>
          <w:szCs w:val="32"/>
        </w:rPr>
        <w:t>风险</w:t>
      </w:r>
      <w:r w:rsidR="00413E38">
        <w:rPr>
          <w:rFonts w:ascii="Times New Roman" w:eastAsia="仿宋_GB2312" w:hAnsi="Times New Roman" w:cs="Times New Roman" w:hint="eastAsia"/>
          <w:sz w:val="32"/>
          <w:szCs w:val="32"/>
        </w:rPr>
        <w:t>得到</w:t>
      </w:r>
      <w:r w:rsidR="00413E38" w:rsidRPr="00413E38">
        <w:rPr>
          <w:rFonts w:ascii="Times New Roman" w:eastAsia="仿宋_GB2312" w:hAnsi="Times New Roman" w:cs="Times New Roman" w:hint="eastAsia"/>
          <w:sz w:val="32"/>
          <w:szCs w:val="32"/>
        </w:rPr>
        <w:t>有效防范</w:t>
      </w:r>
      <w:r w:rsidR="00413E38">
        <w:rPr>
          <w:rFonts w:ascii="Times New Roman" w:eastAsia="仿宋_GB2312" w:hAnsi="Times New Roman" w:cs="Times New Roman" w:hint="eastAsia"/>
          <w:sz w:val="32"/>
          <w:szCs w:val="32"/>
        </w:rPr>
        <w:t>，</w:t>
      </w:r>
      <w:r w:rsidR="00413E38" w:rsidRPr="00413E38">
        <w:rPr>
          <w:rFonts w:ascii="Times New Roman" w:eastAsia="仿宋_GB2312" w:hAnsi="Times New Roman" w:cs="Times New Roman" w:hint="eastAsia"/>
          <w:sz w:val="32"/>
          <w:szCs w:val="32"/>
        </w:rPr>
        <w:t>环境污染损害</w:t>
      </w:r>
      <w:r w:rsidR="00413E38">
        <w:rPr>
          <w:rFonts w:ascii="Times New Roman" w:eastAsia="仿宋_GB2312" w:hAnsi="Times New Roman" w:cs="Times New Roman" w:hint="eastAsia"/>
          <w:sz w:val="32"/>
          <w:szCs w:val="32"/>
        </w:rPr>
        <w:t>显著降低</w:t>
      </w:r>
      <w:r w:rsidR="00413E38" w:rsidRPr="00413E38">
        <w:rPr>
          <w:rFonts w:ascii="Times New Roman" w:eastAsia="仿宋_GB2312" w:hAnsi="Times New Roman" w:cs="Times New Roman" w:hint="eastAsia"/>
          <w:sz w:val="32"/>
          <w:szCs w:val="32"/>
        </w:rPr>
        <w:t>，</w:t>
      </w:r>
      <w:r w:rsidR="00952C22" w:rsidRPr="00952C22">
        <w:rPr>
          <w:rFonts w:ascii="Times New Roman" w:eastAsia="仿宋_GB2312" w:hAnsi="Times New Roman" w:cs="Times New Roman"/>
          <w:sz w:val="32"/>
          <w:szCs w:val="32"/>
        </w:rPr>
        <w:t>为企业健康持续发展和社会和谐稳定提供有力保障。</w:t>
      </w:r>
    </w:p>
    <w:p w:rsidR="008C2AD8" w:rsidRPr="00952C22" w:rsidRDefault="008C2AD8" w:rsidP="00CB050C">
      <w:pPr>
        <w:spacing w:line="560" w:lineRule="exact"/>
        <w:ind w:firstLineChars="200" w:firstLine="640"/>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二</w:t>
      </w:r>
      <w:r w:rsidRPr="00952C22">
        <w:rPr>
          <w:rFonts w:ascii="Times New Roman" w:eastAsia="黑体" w:hAnsi="Times New Roman" w:cs="Times New Roman"/>
          <w:kern w:val="0"/>
          <w:sz w:val="32"/>
          <w:szCs w:val="32"/>
        </w:rPr>
        <w:t>、</w:t>
      </w:r>
      <w:r w:rsidR="00C154A0">
        <w:rPr>
          <w:rFonts w:ascii="Times New Roman" w:eastAsia="黑体" w:hAnsi="Times New Roman" w:cs="Times New Roman" w:hint="eastAsia"/>
          <w:kern w:val="0"/>
          <w:sz w:val="32"/>
          <w:szCs w:val="32"/>
        </w:rPr>
        <w:t>投保企业和保障范围</w:t>
      </w:r>
    </w:p>
    <w:p w:rsidR="00C154A0" w:rsidRDefault="00C154A0" w:rsidP="00CB050C">
      <w:pPr>
        <w:spacing w:line="560" w:lineRule="exact"/>
        <w:ind w:firstLineChars="200" w:firstLine="640"/>
        <w:rPr>
          <w:rFonts w:ascii="楷体_GB2312" w:eastAsia="楷体_GB2312" w:hAnsi="Times New Roman" w:cs="Times New Roman"/>
          <w:sz w:val="32"/>
          <w:szCs w:val="32"/>
        </w:rPr>
      </w:pPr>
      <w:r w:rsidRPr="001C1A38">
        <w:rPr>
          <w:rFonts w:ascii="楷体_GB2312" w:eastAsia="楷体_GB2312" w:hAnsi="Times New Roman" w:cs="Times New Roman" w:hint="eastAsia"/>
          <w:sz w:val="32"/>
          <w:szCs w:val="32"/>
        </w:rPr>
        <w:t>（一）以下企业应</w:t>
      </w:r>
      <w:r>
        <w:rPr>
          <w:rFonts w:ascii="楷体_GB2312" w:eastAsia="楷体_GB2312" w:hAnsi="Times New Roman" w:cs="Times New Roman" w:hint="eastAsia"/>
          <w:sz w:val="32"/>
          <w:szCs w:val="32"/>
        </w:rPr>
        <w:t>当</w:t>
      </w:r>
      <w:r w:rsidRPr="001C1A38">
        <w:rPr>
          <w:rFonts w:ascii="楷体_GB2312" w:eastAsia="楷体_GB2312" w:hAnsi="Times New Roman" w:cs="Times New Roman" w:hint="eastAsia"/>
          <w:sz w:val="32"/>
          <w:szCs w:val="32"/>
        </w:rPr>
        <w:t>投保环境污染责任保险：</w:t>
      </w:r>
    </w:p>
    <w:p w:rsidR="00C154A0" w:rsidRDefault="00C154A0" w:rsidP="00CB050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Pr="003050F6">
        <w:rPr>
          <w:rFonts w:ascii="Times New Roman" w:eastAsia="仿宋_GB2312" w:hAnsi="Times New Roman" w:cs="Times New Roman"/>
          <w:sz w:val="32"/>
          <w:szCs w:val="32"/>
        </w:rPr>
        <w:t>产生、收集、贮存、运输、利用和处置危险废物的企业</w:t>
      </w:r>
      <w:r>
        <w:rPr>
          <w:rFonts w:ascii="Times New Roman" w:eastAsia="仿宋_GB2312" w:hAnsi="Times New Roman" w:cs="Times New Roman" w:hint="eastAsia"/>
          <w:sz w:val="32"/>
          <w:szCs w:val="32"/>
        </w:rPr>
        <w:t>；</w:t>
      </w:r>
    </w:p>
    <w:p w:rsidR="00C154A0" w:rsidRPr="003050F6" w:rsidRDefault="00C154A0" w:rsidP="00CB050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Pr="003050F6">
        <w:rPr>
          <w:rFonts w:ascii="Times New Roman" w:eastAsia="仿宋_GB2312" w:hAnsi="Times New Roman" w:cs="Times New Roman"/>
          <w:sz w:val="32"/>
          <w:szCs w:val="32"/>
        </w:rPr>
        <w:t>地方性法规、规章</w:t>
      </w:r>
      <w:r>
        <w:rPr>
          <w:rFonts w:ascii="Times New Roman" w:eastAsia="仿宋_GB2312" w:hAnsi="Times New Roman" w:cs="Times New Roman" w:hint="eastAsia"/>
          <w:sz w:val="32"/>
          <w:szCs w:val="32"/>
        </w:rPr>
        <w:t>明确</w:t>
      </w:r>
      <w:r w:rsidRPr="003050F6">
        <w:rPr>
          <w:rFonts w:ascii="Times New Roman" w:eastAsia="仿宋_GB2312" w:hAnsi="Times New Roman" w:cs="Times New Roman"/>
          <w:sz w:val="32"/>
          <w:szCs w:val="32"/>
        </w:rPr>
        <w:t>规定应当投保环境污染责任保险的企业。</w:t>
      </w:r>
    </w:p>
    <w:p w:rsidR="00C154A0" w:rsidRDefault="00C154A0" w:rsidP="00CB050C">
      <w:pPr>
        <w:widowControl/>
        <w:shd w:val="clear" w:color="auto" w:fill="FFFFFF"/>
        <w:spacing w:line="560" w:lineRule="exact"/>
        <w:ind w:firstLineChars="200" w:firstLine="640"/>
        <w:jc w:val="left"/>
        <w:rPr>
          <w:rFonts w:ascii="楷体_GB2312" w:eastAsia="楷体_GB2312" w:hAnsi="Times New Roman" w:cs="Times New Roman"/>
          <w:sz w:val="32"/>
          <w:szCs w:val="32"/>
        </w:rPr>
      </w:pPr>
      <w:r w:rsidRPr="001C1A38">
        <w:rPr>
          <w:rFonts w:ascii="楷体_GB2312" w:eastAsia="楷体_GB2312" w:hAnsi="Times New Roman" w:cs="Times New Roman" w:hint="eastAsia"/>
          <w:sz w:val="32"/>
          <w:szCs w:val="32"/>
        </w:rPr>
        <w:t>（二）鼓励下列高环境风险企业投保环境污染责任保险:</w:t>
      </w:r>
    </w:p>
    <w:p w:rsidR="00C154A0" w:rsidRDefault="00C154A0" w:rsidP="00CB050C">
      <w:pPr>
        <w:widowControl/>
        <w:shd w:val="clear" w:color="auto" w:fill="FFFFFF"/>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Pr="00952C22">
        <w:rPr>
          <w:rFonts w:ascii="Times New Roman" w:eastAsia="仿宋_GB2312" w:hAnsi="Times New Roman" w:cs="Times New Roman"/>
          <w:sz w:val="32"/>
          <w:szCs w:val="32"/>
        </w:rPr>
        <w:t>重金属冶炼业、铅蓄电池制造业、皮革及其制品业、化学原料及化学制品制造业</w:t>
      </w:r>
      <w:r>
        <w:rPr>
          <w:rFonts w:ascii="Times New Roman" w:eastAsia="仿宋_GB2312" w:hAnsi="Times New Roman" w:cs="Times New Roman" w:hint="eastAsia"/>
          <w:sz w:val="32"/>
          <w:szCs w:val="32"/>
        </w:rPr>
        <w:t>；</w:t>
      </w:r>
    </w:p>
    <w:p w:rsidR="00C154A0" w:rsidRDefault="00C154A0" w:rsidP="00CB050C">
      <w:pPr>
        <w:widowControl/>
        <w:shd w:val="clear" w:color="auto" w:fill="FFFFFF"/>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hyperlink r:id="rId8" w:tgtFrame="https://baike.sogou.com/_blank" w:history="1">
        <w:r w:rsidRPr="00952C22">
          <w:rPr>
            <w:rFonts w:ascii="Times New Roman" w:eastAsia="仿宋_GB2312" w:hAnsi="Times New Roman" w:cs="Times New Roman"/>
            <w:sz w:val="32"/>
            <w:szCs w:val="32"/>
          </w:rPr>
          <w:t>石油天然气</w:t>
        </w:r>
      </w:hyperlink>
      <w:r w:rsidRPr="00952C22">
        <w:rPr>
          <w:rFonts w:ascii="Times New Roman" w:eastAsia="仿宋_GB2312" w:hAnsi="Times New Roman" w:cs="Times New Roman"/>
          <w:sz w:val="32"/>
          <w:szCs w:val="32"/>
        </w:rPr>
        <w:t>开采、石化、化工等行业企业</w:t>
      </w:r>
      <w:r>
        <w:rPr>
          <w:rFonts w:ascii="Times New Roman" w:eastAsia="仿宋_GB2312" w:hAnsi="Times New Roman" w:cs="Times New Roman" w:hint="eastAsia"/>
          <w:sz w:val="32"/>
          <w:szCs w:val="32"/>
        </w:rPr>
        <w:t>；</w:t>
      </w:r>
    </w:p>
    <w:p w:rsidR="00C154A0" w:rsidRPr="00952C22" w:rsidRDefault="00C154A0" w:rsidP="00CB050C">
      <w:pPr>
        <w:widowControl/>
        <w:shd w:val="clear" w:color="auto" w:fill="FFFFFF"/>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生态环境</w:t>
      </w:r>
      <w:r w:rsidRPr="00952C22">
        <w:rPr>
          <w:rFonts w:ascii="Times New Roman" w:eastAsia="仿宋_GB2312" w:hAnsi="Times New Roman" w:cs="Times New Roman"/>
          <w:sz w:val="32"/>
          <w:szCs w:val="32"/>
        </w:rPr>
        <w:t>部门确定的其他高环境风险企业</w:t>
      </w:r>
      <w:r>
        <w:rPr>
          <w:rFonts w:ascii="Times New Roman" w:eastAsia="仿宋_GB2312" w:hAnsi="Times New Roman" w:cs="Times New Roman" w:hint="eastAsia"/>
          <w:sz w:val="32"/>
          <w:szCs w:val="32"/>
        </w:rPr>
        <w:t>。</w:t>
      </w:r>
    </w:p>
    <w:p w:rsidR="00C154A0" w:rsidRPr="00C154A0" w:rsidRDefault="00C154A0" w:rsidP="00CB050C">
      <w:pPr>
        <w:spacing w:line="560" w:lineRule="exact"/>
        <w:ind w:firstLineChars="200" w:firstLine="640"/>
        <w:rPr>
          <w:rFonts w:ascii="楷体_GB2312" w:eastAsia="楷体_GB2312" w:hAnsi="Times New Roman" w:cs="Times New Roman"/>
          <w:sz w:val="32"/>
          <w:szCs w:val="32"/>
        </w:rPr>
      </w:pPr>
      <w:r>
        <w:rPr>
          <w:rFonts w:ascii="楷体_GB2312" w:eastAsia="楷体_GB2312" w:hAnsi="Times New Roman" w:cs="Times New Roman" w:hint="eastAsia"/>
          <w:sz w:val="32"/>
          <w:szCs w:val="32"/>
        </w:rPr>
        <w:t>（三）环境污染责任保险的保障</w:t>
      </w:r>
      <w:r w:rsidRPr="00C154A0">
        <w:rPr>
          <w:rFonts w:ascii="楷体_GB2312" w:eastAsia="楷体_GB2312" w:hAnsi="Times New Roman" w:cs="Times New Roman"/>
          <w:sz w:val="32"/>
          <w:szCs w:val="32"/>
        </w:rPr>
        <w:t>范围包括：</w:t>
      </w:r>
    </w:p>
    <w:p w:rsidR="00C154A0" w:rsidRPr="00C154A0" w:rsidRDefault="00C154A0" w:rsidP="00CB050C">
      <w:pPr>
        <w:spacing w:line="560" w:lineRule="exact"/>
        <w:ind w:firstLineChars="200" w:firstLine="640"/>
        <w:rPr>
          <w:rFonts w:ascii="Times New Roman" w:eastAsia="仿宋_GB2312" w:hAnsi="Times New Roman" w:cs="Times New Roman"/>
          <w:sz w:val="32"/>
          <w:szCs w:val="32"/>
        </w:rPr>
      </w:pPr>
      <w:r w:rsidRPr="00C154A0">
        <w:rPr>
          <w:rFonts w:ascii="Times New Roman" w:eastAsia="仿宋_GB2312" w:hAnsi="Times New Roman" w:cs="Times New Roman"/>
          <w:sz w:val="32"/>
          <w:szCs w:val="32"/>
        </w:rPr>
        <w:lastRenderedPageBreak/>
        <w:t>1.</w:t>
      </w:r>
      <w:r w:rsidRPr="00C154A0">
        <w:rPr>
          <w:rFonts w:ascii="Times New Roman" w:eastAsia="仿宋_GB2312" w:hAnsi="Times New Roman" w:cs="Times New Roman"/>
          <w:sz w:val="32"/>
          <w:szCs w:val="32"/>
        </w:rPr>
        <w:t>第三方因污染损害遭受的人身伤亡或者财产损失</w:t>
      </w:r>
      <w:r>
        <w:rPr>
          <w:rFonts w:ascii="Times New Roman" w:eastAsia="仿宋_GB2312" w:hAnsi="Times New Roman" w:cs="Times New Roman" w:hint="eastAsia"/>
          <w:sz w:val="32"/>
          <w:szCs w:val="32"/>
        </w:rPr>
        <w:t>；</w:t>
      </w:r>
    </w:p>
    <w:p w:rsidR="00C154A0" w:rsidRPr="00C154A0" w:rsidRDefault="00C154A0" w:rsidP="00CB050C">
      <w:pPr>
        <w:spacing w:line="560" w:lineRule="exact"/>
        <w:ind w:firstLineChars="200" w:firstLine="640"/>
        <w:rPr>
          <w:rFonts w:ascii="Times New Roman" w:eastAsia="仿宋_GB2312" w:hAnsi="Times New Roman" w:cs="Times New Roman"/>
          <w:sz w:val="32"/>
          <w:szCs w:val="32"/>
        </w:rPr>
      </w:pPr>
      <w:r w:rsidRPr="00C154A0">
        <w:rPr>
          <w:rFonts w:ascii="Times New Roman" w:eastAsia="仿宋_GB2312" w:hAnsi="Times New Roman" w:cs="Times New Roman"/>
          <w:sz w:val="32"/>
          <w:szCs w:val="32"/>
        </w:rPr>
        <w:t>2.</w:t>
      </w:r>
      <w:r w:rsidRPr="00C154A0">
        <w:rPr>
          <w:rFonts w:ascii="Times New Roman" w:eastAsia="仿宋_GB2312" w:hAnsi="Times New Roman" w:cs="Times New Roman"/>
          <w:sz w:val="32"/>
          <w:szCs w:val="32"/>
        </w:rPr>
        <w:t>投保企业为了救治第三方的生命，避免或者减少第三方财产损失所发生的必要而且合理的</w:t>
      </w:r>
      <w:hyperlink r:id="rId9" w:tgtFrame="https://baike.sogou.com/_blank" w:history="1">
        <w:r w:rsidRPr="00C154A0">
          <w:rPr>
            <w:rFonts w:ascii="Times New Roman" w:eastAsia="仿宋_GB2312" w:hAnsi="Times New Roman" w:cs="Times New Roman"/>
            <w:sz w:val="32"/>
            <w:szCs w:val="32"/>
          </w:rPr>
          <w:t>施救费用</w:t>
        </w:r>
      </w:hyperlink>
      <w:r>
        <w:rPr>
          <w:rFonts w:ascii="Times New Roman" w:eastAsia="仿宋_GB2312" w:hAnsi="Times New Roman" w:cs="Times New Roman" w:hint="eastAsia"/>
          <w:sz w:val="32"/>
          <w:szCs w:val="32"/>
        </w:rPr>
        <w:t>；</w:t>
      </w:r>
    </w:p>
    <w:p w:rsidR="00C154A0" w:rsidRDefault="00C154A0" w:rsidP="00CB050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Pr="00C154A0">
        <w:rPr>
          <w:rFonts w:ascii="Times New Roman" w:eastAsia="仿宋_GB2312" w:hAnsi="Times New Roman" w:cs="Times New Roman"/>
          <w:sz w:val="32"/>
          <w:szCs w:val="32"/>
        </w:rPr>
        <w:t>.</w:t>
      </w:r>
      <w:r>
        <w:rPr>
          <w:rFonts w:ascii="Times New Roman" w:eastAsia="仿宋_GB2312" w:hAnsi="Times New Roman" w:cs="Times New Roman"/>
          <w:sz w:val="32"/>
          <w:szCs w:val="32"/>
        </w:rPr>
        <w:t>为控制污染物扩散，或者清理污染物而支出的必要而且合理的清污费用</w:t>
      </w:r>
      <w:r>
        <w:rPr>
          <w:rFonts w:ascii="Times New Roman" w:eastAsia="仿宋_GB2312" w:hAnsi="Times New Roman" w:cs="Times New Roman" w:hint="eastAsia"/>
          <w:sz w:val="32"/>
          <w:szCs w:val="32"/>
        </w:rPr>
        <w:t>；</w:t>
      </w:r>
    </w:p>
    <w:p w:rsidR="00C154A0" w:rsidRPr="00C154A0" w:rsidRDefault="00C154A0" w:rsidP="00CB050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Pr="00C154A0">
        <w:rPr>
          <w:rFonts w:ascii="Times New Roman" w:eastAsia="仿宋_GB2312" w:hAnsi="Times New Roman" w:cs="Times New Roman" w:hint="eastAsia"/>
          <w:sz w:val="32"/>
          <w:szCs w:val="32"/>
        </w:rPr>
        <w:t>.</w:t>
      </w:r>
      <w:r w:rsidRPr="00C154A0">
        <w:rPr>
          <w:rFonts w:ascii="Times New Roman" w:eastAsia="仿宋_GB2312" w:hAnsi="Times New Roman" w:cs="Times New Roman" w:hint="eastAsia"/>
          <w:sz w:val="32"/>
          <w:szCs w:val="32"/>
        </w:rPr>
        <w:t>突发环境事故造成的对生态环境损害的费用；</w:t>
      </w:r>
    </w:p>
    <w:p w:rsidR="00C154A0" w:rsidRPr="00C154A0" w:rsidRDefault="00C154A0" w:rsidP="00CB050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Pr="00C154A0">
        <w:rPr>
          <w:rFonts w:ascii="Times New Roman" w:eastAsia="仿宋_GB2312" w:hAnsi="Times New Roman" w:cs="Times New Roman"/>
          <w:sz w:val="32"/>
          <w:szCs w:val="32"/>
        </w:rPr>
        <w:t>.</w:t>
      </w:r>
      <w:r w:rsidRPr="00C154A0">
        <w:rPr>
          <w:rFonts w:ascii="Times New Roman" w:eastAsia="仿宋_GB2312" w:hAnsi="Times New Roman" w:cs="Times New Roman"/>
          <w:sz w:val="32"/>
          <w:szCs w:val="32"/>
        </w:rPr>
        <w:t>由投保企业和保险</w:t>
      </w:r>
      <w:r>
        <w:rPr>
          <w:rFonts w:ascii="Times New Roman" w:eastAsia="仿宋_GB2312" w:hAnsi="Times New Roman" w:cs="Times New Roman" w:hint="eastAsia"/>
          <w:sz w:val="32"/>
          <w:szCs w:val="32"/>
        </w:rPr>
        <w:t>机构</w:t>
      </w:r>
      <w:r w:rsidRPr="00C154A0">
        <w:rPr>
          <w:rFonts w:ascii="Times New Roman" w:eastAsia="仿宋_GB2312" w:hAnsi="Times New Roman" w:cs="Times New Roman"/>
          <w:sz w:val="32"/>
          <w:szCs w:val="32"/>
        </w:rPr>
        <w:t>约定的其他赔偿责任。</w:t>
      </w:r>
    </w:p>
    <w:p w:rsidR="006F1A9E" w:rsidRPr="00952C22" w:rsidRDefault="008C2AD8" w:rsidP="00CB050C">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006F1A9E" w:rsidRPr="008C2AD8">
        <w:rPr>
          <w:rFonts w:ascii="Times New Roman" w:eastAsia="黑体" w:hAnsi="Times New Roman" w:cs="Times New Roman"/>
          <w:sz w:val="32"/>
          <w:szCs w:val="32"/>
        </w:rPr>
        <w:t>、</w:t>
      </w:r>
      <w:r w:rsidR="006F1A9E" w:rsidRPr="00952C22">
        <w:rPr>
          <w:rFonts w:ascii="Times New Roman" w:eastAsia="黑体" w:hAnsi="Times New Roman" w:cs="Times New Roman"/>
          <w:sz w:val="32"/>
          <w:szCs w:val="32"/>
        </w:rPr>
        <w:t>建立健全环境污染责任保险的各项机制</w:t>
      </w:r>
    </w:p>
    <w:p w:rsidR="00762E0A" w:rsidRDefault="00F47398" w:rsidP="00762E0A">
      <w:pPr>
        <w:shd w:val="clear" w:color="auto" w:fill="FFFFFF"/>
        <w:spacing w:line="560" w:lineRule="exact"/>
        <w:ind w:firstLineChars="200" w:firstLine="640"/>
        <w:jc w:val="left"/>
        <w:rPr>
          <w:rFonts w:ascii="Times New Roman" w:eastAsia="仿宋_GB2312" w:hAnsi="Times New Roman" w:cs="Times New Roman"/>
          <w:sz w:val="32"/>
          <w:szCs w:val="32"/>
        </w:rPr>
      </w:pPr>
      <w:r w:rsidRPr="00952C22">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一</w:t>
      </w:r>
      <w:r w:rsidRPr="00952C22">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优化</w:t>
      </w:r>
      <w:r w:rsidR="005A2670" w:rsidRPr="005A2670">
        <w:rPr>
          <w:rFonts w:ascii="Times New Roman" w:eastAsia="楷体_GB2312" w:hAnsi="Times New Roman" w:cs="Times New Roman"/>
          <w:sz w:val="32"/>
          <w:szCs w:val="32"/>
        </w:rPr>
        <w:t>承保模式</w:t>
      </w:r>
      <w:r w:rsidR="005A2670">
        <w:rPr>
          <w:rFonts w:ascii="Times New Roman" w:eastAsia="楷体_GB2312" w:hAnsi="Times New Roman" w:cs="Times New Roman" w:hint="eastAsia"/>
          <w:sz w:val="32"/>
          <w:szCs w:val="32"/>
        </w:rPr>
        <w:t>和</w:t>
      </w:r>
      <w:r w:rsidRPr="00F47398">
        <w:rPr>
          <w:rFonts w:ascii="Times New Roman" w:eastAsia="楷体_GB2312" w:hAnsi="Times New Roman" w:cs="Times New Roman"/>
          <w:sz w:val="32"/>
          <w:szCs w:val="32"/>
        </w:rPr>
        <w:t>保险产品</w:t>
      </w:r>
      <w:r w:rsidRPr="00952C22">
        <w:rPr>
          <w:rFonts w:ascii="Times New Roman" w:eastAsia="楷体_GB2312" w:hAnsi="Times New Roman" w:cs="Times New Roman"/>
          <w:sz w:val="32"/>
          <w:szCs w:val="32"/>
        </w:rPr>
        <w:t>。</w:t>
      </w:r>
      <w:r w:rsidR="005A2670" w:rsidRPr="00F47398">
        <w:rPr>
          <w:rFonts w:ascii="Times New Roman" w:eastAsia="仿宋_GB2312" w:hAnsi="Times New Roman" w:cs="Times New Roman"/>
          <w:sz w:val="32"/>
          <w:szCs w:val="32"/>
        </w:rPr>
        <w:t>各市</w:t>
      </w:r>
      <w:r w:rsidR="00091DCB">
        <w:rPr>
          <w:rFonts w:ascii="Times New Roman" w:eastAsia="仿宋_GB2312" w:hAnsi="Times New Roman" w:cs="Times New Roman" w:hint="eastAsia"/>
          <w:sz w:val="32"/>
          <w:szCs w:val="32"/>
        </w:rPr>
        <w:t>应</w:t>
      </w:r>
      <w:r w:rsidR="005A2670" w:rsidRPr="00F47398">
        <w:rPr>
          <w:rFonts w:ascii="Times New Roman" w:eastAsia="仿宋_GB2312" w:hAnsi="Times New Roman" w:cs="Times New Roman"/>
          <w:sz w:val="32"/>
          <w:szCs w:val="32"/>
        </w:rPr>
        <w:t>结合本地</w:t>
      </w:r>
      <w:r w:rsidR="005A2670">
        <w:rPr>
          <w:rFonts w:ascii="Times New Roman" w:eastAsia="仿宋_GB2312" w:hAnsi="Times New Roman" w:cs="Times New Roman" w:hint="eastAsia"/>
          <w:sz w:val="32"/>
          <w:szCs w:val="32"/>
        </w:rPr>
        <w:t>高环境风险</w:t>
      </w:r>
      <w:r w:rsidR="005A2670" w:rsidRPr="00F47398">
        <w:rPr>
          <w:rFonts w:ascii="Times New Roman" w:eastAsia="仿宋_GB2312" w:hAnsi="Times New Roman" w:cs="Times New Roman"/>
          <w:sz w:val="32"/>
          <w:szCs w:val="32"/>
        </w:rPr>
        <w:t>行业</w:t>
      </w:r>
      <w:r w:rsidR="005A2670">
        <w:rPr>
          <w:rFonts w:ascii="Times New Roman" w:eastAsia="仿宋_GB2312" w:hAnsi="Times New Roman" w:cs="Times New Roman"/>
          <w:sz w:val="32"/>
          <w:szCs w:val="32"/>
        </w:rPr>
        <w:t>状况，从维护本地统一、规范、可持续的</w:t>
      </w:r>
      <w:r w:rsidR="005A2670">
        <w:rPr>
          <w:rFonts w:ascii="Times New Roman" w:eastAsia="仿宋_GB2312" w:hAnsi="Times New Roman" w:cs="Times New Roman" w:hint="eastAsia"/>
          <w:sz w:val="32"/>
          <w:szCs w:val="32"/>
        </w:rPr>
        <w:t>环境污染</w:t>
      </w:r>
      <w:r w:rsidR="005A2670">
        <w:rPr>
          <w:rFonts w:ascii="Times New Roman" w:eastAsia="仿宋_GB2312" w:hAnsi="Times New Roman" w:cs="Times New Roman"/>
          <w:sz w:val="32"/>
          <w:szCs w:val="32"/>
        </w:rPr>
        <w:t>责任保险市场秩序出发，确定本地区</w:t>
      </w:r>
      <w:r w:rsidR="005A2670">
        <w:rPr>
          <w:rFonts w:ascii="Times New Roman" w:eastAsia="仿宋_GB2312" w:hAnsi="Times New Roman" w:cs="Times New Roman" w:hint="eastAsia"/>
          <w:sz w:val="32"/>
          <w:szCs w:val="32"/>
        </w:rPr>
        <w:t>环境污染</w:t>
      </w:r>
      <w:r w:rsidR="005A2670" w:rsidRPr="00F47398">
        <w:rPr>
          <w:rFonts w:ascii="Times New Roman" w:eastAsia="仿宋_GB2312" w:hAnsi="Times New Roman" w:cs="Times New Roman"/>
          <w:sz w:val="32"/>
          <w:szCs w:val="32"/>
        </w:rPr>
        <w:t>责任保险承保模式。</w:t>
      </w:r>
      <w:r w:rsidR="00762E0A" w:rsidRPr="00762E0A">
        <w:rPr>
          <w:rFonts w:ascii="Times New Roman" w:eastAsia="仿宋_GB2312" w:hAnsi="Times New Roman" w:cs="Times New Roman" w:hint="eastAsia"/>
          <w:sz w:val="32"/>
          <w:szCs w:val="32"/>
        </w:rPr>
        <w:t>保险机构应积极开发符合市场需求和行业特色的保险产品，合理确定保障范围和责任限额，探索建立保险费率浮动机制，将环境风险等级、出险情</w:t>
      </w:r>
      <w:r w:rsidR="00762E0A">
        <w:rPr>
          <w:rFonts w:ascii="Times New Roman" w:eastAsia="仿宋_GB2312" w:hAnsi="Times New Roman" w:cs="Times New Roman" w:hint="eastAsia"/>
          <w:sz w:val="32"/>
          <w:szCs w:val="32"/>
        </w:rPr>
        <w:t>况、企业环境信用等级等与费率相挂钩。</w:t>
      </w:r>
    </w:p>
    <w:p w:rsidR="00AC0206" w:rsidRDefault="00F47398" w:rsidP="00CB050C">
      <w:pPr>
        <w:widowControl/>
        <w:shd w:val="clear" w:color="auto" w:fill="FFFFFF"/>
        <w:spacing w:line="560" w:lineRule="exact"/>
        <w:ind w:firstLine="645"/>
        <w:jc w:val="left"/>
        <w:rPr>
          <w:rFonts w:ascii="Times New Roman" w:eastAsia="仿宋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w:t>
      </w:r>
      <w:r w:rsidR="006F1A9E" w:rsidRPr="00952C22">
        <w:rPr>
          <w:rFonts w:ascii="Times New Roman" w:eastAsia="楷体_GB2312" w:hAnsi="Times New Roman" w:cs="Times New Roman"/>
          <w:sz w:val="32"/>
          <w:szCs w:val="32"/>
        </w:rPr>
        <w:t>健全环境风险评估机制。</w:t>
      </w:r>
      <w:r w:rsidR="00AC0206" w:rsidRPr="00AC0206">
        <w:rPr>
          <w:rFonts w:ascii="Times New Roman" w:eastAsia="仿宋_GB2312" w:hAnsi="Times New Roman" w:cs="Times New Roman" w:hint="eastAsia"/>
          <w:sz w:val="32"/>
          <w:szCs w:val="32"/>
        </w:rPr>
        <w:t>保险机构</w:t>
      </w:r>
      <w:r w:rsidR="00091DCB">
        <w:rPr>
          <w:rFonts w:ascii="Times New Roman" w:eastAsia="仿宋_GB2312" w:hAnsi="Times New Roman" w:cs="Times New Roman" w:hint="eastAsia"/>
          <w:sz w:val="32"/>
          <w:szCs w:val="32"/>
        </w:rPr>
        <w:t>应当</w:t>
      </w:r>
      <w:r w:rsidR="00091DCB" w:rsidRPr="00952C22">
        <w:rPr>
          <w:rFonts w:ascii="Times New Roman" w:eastAsia="仿宋_GB2312" w:hAnsi="Times New Roman" w:cs="Times New Roman"/>
          <w:sz w:val="32"/>
          <w:szCs w:val="32"/>
        </w:rPr>
        <w:t>对</w:t>
      </w:r>
      <w:r w:rsidR="00091DCB">
        <w:rPr>
          <w:rFonts w:ascii="Times New Roman" w:eastAsia="仿宋_GB2312" w:hAnsi="Times New Roman" w:cs="Times New Roman" w:hint="eastAsia"/>
          <w:sz w:val="32"/>
          <w:szCs w:val="32"/>
        </w:rPr>
        <w:t>投保</w:t>
      </w:r>
      <w:r w:rsidR="00091DCB" w:rsidRPr="00952C22">
        <w:rPr>
          <w:rFonts w:ascii="Times New Roman" w:eastAsia="仿宋_GB2312" w:hAnsi="Times New Roman" w:cs="Times New Roman"/>
          <w:sz w:val="32"/>
          <w:szCs w:val="32"/>
        </w:rPr>
        <w:t>企业环境风险进行全面评估，</w:t>
      </w:r>
      <w:r w:rsidR="006F1A9E" w:rsidRPr="00952C22">
        <w:rPr>
          <w:rFonts w:ascii="Times New Roman" w:eastAsia="仿宋_GB2312" w:hAnsi="Times New Roman" w:cs="Times New Roman"/>
          <w:sz w:val="32"/>
          <w:szCs w:val="32"/>
        </w:rPr>
        <w:t>从行业类别、生产体系、经营规模、环境风险因子、厂址环境敏感性、环境风险管理水平、污染治理水平、事故应急能力等方面确定企业的环境风险等级，建立企业环境风险档案。</w:t>
      </w:r>
      <w:r w:rsidR="00AC0206">
        <w:rPr>
          <w:rFonts w:ascii="Times New Roman" w:eastAsia="仿宋_GB2312" w:hAnsi="Times New Roman" w:cs="Times New Roman"/>
          <w:sz w:val="32"/>
          <w:szCs w:val="32"/>
        </w:rPr>
        <w:t>在企业投保环境污染责任保险时，</w:t>
      </w:r>
      <w:r w:rsidRPr="00952C22">
        <w:rPr>
          <w:rFonts w:ascii="Times New Roman" w:eastAsia="仿宋_GB2312" w:hAnsi="Times New Roman" w:cs="Times New Roman"/>
          <w:sz w:val="32"/>
          <w:szCs w:val="32"/>
        </w:rPr>
        <w:t>将环境风险评估结果和环境风险等级作为确定保险费率的重要依据。</w:t>
      </w:r>
    </w:p>
    <w:p w:rsidR="00AC0206" w:rsidRPr="0038708A" w:rsidRDefault="00AC0206" w:rsidP="00CB050C">
      <w:pPr>
        <w:spacing w:line="560" w:lineRule="exact"/>
        <w:ind w:firstLineChars="200" w:firstLine="640"/>
        <w:rPr>
          <w:rFonts w:ascii="Times New Roman" w:eastAsia="仿宋_GB2312" w:hAnsi="Times New Roman" w:cs="Times New Roman"/>
          <w:kern w:val="0"/>
          <w:sz w:val="32"/>
          <w:szCs w:val="32"/>
        </w:rPr>
      </w:pPr>
      <w:r w:rsidRPr="00952C22">
        <w:rPr>
          <w:rFonts w:ascii="Times New Roman" w:eastAsia="楷体_GB2312" w:hAnsi="Times New Roman" w:cs="Times New Roman"/>
          <w:kern w:val="0"/>
          <w:sz w:val="32"/>
          <w:szCs w:val="32"/>
        </w:rPr>
        <w:t>（</w:t>
      </w:r>
      <w:r>
        <w:rPr>
          <w:rFonts w:ascii="Times New Roman" w:eastAsia="楷体_GB2312" w:hAnsi="Times New Roman" w:cs="Times New Roman" w:hint="eastAsia"/>
          <w:kern w:val="0"/>
          <w:sz w:val="32"/>
          <w:szCs w:val="32"/>
        </w:rPr>
        <w:t>三</w:t>
      </w:r>
      <w:r w:rsidRPr="00952C22">
        <w:rPr>
          <w:rFonts w:ascii="Times New Roman" w:eastAsia="楷体_GB2312" w:hAnsi="Times New Roman" w:cs="Times New Roman"/>
          <w:kern w:val="0"/>
          <w:sz w:val="32"/>
          <w:szCs w:val="32"/>
        </w:rPr>
        <w:t>）优化</w:t>
      </w:r>
      <w:r w:rsidR="00506397">
        <w:rPr>
          <w:rFonts w:ascii="Times New Roman" w:eastAsia="楷体_GB2312" w:hAnsi="Times New Roman" w:cs="Times New Roman" w:hint="eastAsia"/>
          <w:kern w:val="0"/>
          <w:sz w:val="32"/>
          <w:szCs w:val="32"/>
        </w:rPr>
        <w:t>环境污染责任</w:t>
      </w:r>
      <w:r w:rsidRPr="00952C22">
        <w:rPr>
          <w:rFonts w:ascii="Times New Roman" w:eastAsia="楷体_GB2312" w:hAnsi="Times New Roman" w:cs="Times New Roman"/>
          <w:kern w:val="0"/>
          <w:sz w:val="32"/>
          <w:szCs w:val="32"/>
        </w:rPr>
        <w:t>保险服务。</w:t>
      </w:r>
      <w:r w:rsidRPr="00952C22">
        <w:rPr>
          <w:rFonts w:ascii="Times New Roman" w:eastAsia="仿宋_GB2312" w:hAnsi="Times New Roman" w:cs="Times New Roman"/>
          <w:kern w:val="0"/>
          <w:sz w:val="32"/>
          <w:szCs w:val="32"/>
        </w:rPr>
        <w:t>保险</w:t>
      </w:r>
      <w:r w:rsidR="00091DCB">
        <w:rPr>
          <w:rFonts w:ascii="Times New Roman" w:eastAsia="仿宋_GB2312" w:hAnsi="Times New Roman" w:cs="Times New Roman" w:hint="eastAsia"/>
          <w:kern w:val="0"/>
          <w:sz w:val="32"/>
          <w:szCs w:val="32"/>
        </w:rPr>
        <w:t>机构</w:t>
      </w:r>
      <w:r w:rsidRPr="00952C22">
        <w:rPr>
          <w:rFonts w:ascii="Times New Roman" w:eastAsia="仿宋_GB2312" w:hAnsi="Times New Roman" w:cs="Times New Roman"/>
          <w:kern w:val="0"/>
          <w:sz w:val="32"/>
          <w:szCs w:val="32"/>
        </w:rPr>
        <w:t>应当为</w:t>
      </w:r>
      <w:r w:rsidR="00BD3F36">
        <w:rPr>
          <w:rFonts w:ascii="Times New Roman" w:eastAsia="仿宋_GB2312" w:hAnsi="Times New Roman" w:cs="Times New Roman" w:hint="eastAsia"/>
          <w:kern w:val="0"/>
          <w:sz w:val="32"/>
          <w:szCs w:val="32"/>
        </w:rPr>
        <w:t>投</w:t>
      </w:r>
      <w:r w:rsidRPr="00952C22">
        <w:rPr>
          <w:rFonts w:ascii="Times New Roman" w:eastAsia="仿宋_GB2312" w:hAnsi="Times New Roman" w:cs="Times New Roman"/>
          <w:kern w:val="0"/>
          <w:sz w:val="32"/>
          <w:szCs w:val="32"/>
        </w:rPr>
        <w:t>保企业提供环境风险管理和指导服务，</w:t>
      </w:r>
      <w:r w:rsidR="00EF6046" w:rsidRPr="00EF6046">
        <w:rPr>
          <w:rFonts w:ascii="Times New Roman" w:eastAsia="仿宋_GB2312" w:hAnsi="Times New Roman" w:cs="Times New Roman" w:hint="eastAsia"/>
          <w:sz w:val="32"/>
          <w:szCs w:val="32"/>
        </w:rPr>
        <w:t>开展每年不少于</w:t>
      </w:r>
      <w:r w:rsidR="00EF6046" w:rsidRPr="00EF6046">
        <w:rPr>
          <w:rFonts w:ascii="Times New Roman" w:eastAsia="仿宋_GB2312" w:hAnsi="Times New Roman" w:cs="Times New Roman" w:hint="eastAsia"/>
          <w:sz w:val="32"/>
          <w:szCs w:val="32"/>
        </w:rPr>
        <w:t>1</w:t>
      </w:r>
      <w:r w:rsidR="00EF6046" w:rsidRPr="00EF6046">
        <w:rPr>
          <w:rFonts w:ascii="Times New Roman" w:eastAsia="仿宋_GB2312" w:hAnsi="Times New Roman" w:cs="Times New Roman" w:hint="eastAsia"/>
          <w:sz w:val="32"/>
          <w:szCs w:val="32"/>
        </w:rPr>
        <w:t>次的“环保体检”，</w:t>
      </w:r>
      <w:r w:rsidRPr="00952C22">
        <w:rPr>
          <w:rFonts w:ascii="Times New Roman" w:eastAsia="仿宋_GB2312" w:hAnsi="Times New Roman" w:cs="Times New Roman"/>
          <w:kern w:val="0"/>
          <w:sz w:val="32"/>
          <w:szCs w:val="32"/>
        </w:rPr>
        <w:t>及时向投保企业提出消除</w:t>
      </w:r>
      <w:r w:rsidR="00EF6046" w:rsidRPr="00EF6046">
        <w:rPr>
          <w:rFonts w:ascii="Times New Roman" w:eastAsia="仿宋_GB2312" w:hAnsi="Times New Roman" w:cs="Times New Roman"/>
          <w:sz w:val="32"/>
          <w:szCs w:val="32"/>
        </w:rPr>
        <w:t>环境风险和事故隐患</w:t>
      </w:r>
      <w:r w:rsidRPr="00952C22">
        <w:rPr>
          <w:rFonts w:ascii="Times New Roman" w:eastAsia="仿宋_GB2312" w:hAnsi="Times New Roman" w:cs="Times New Roman"/>
          <w:kern w:val="0"/>
          <w:sz w:val="32"/>
          <w:szCs w:val="32"/>
        </w:rPr>
        <w:t>的书面建议。</w:t>
      </w:r>
      <w:r w:rsidR="00BB3D1D" w:rsidRPr="00BB3D1D">
        <w:rPr>
          <w:rFonts w:ascii="Times New Roman" w:eastAsia="仿宋_GB2312" w:hAnsi="Times New Roman" w:cs="Times New Roman"/>
          <w:kern w:val="0"/>
          <w:sz w:val="32"/>
          <w:szCs w:val="32"/>
        </w:rPr>
        <w:t>鼓励引入第三方</w:t>
      </w:r>
      <w:r w:rsidR="00E47F4B">
        <w:rPr>
          <w:rFonts w:ascii="Times New Roman" w:eastAsia="仿宋_GB2312" w:hAnsi="Times New Roman" w:cs="Times New Roman" w:hint="eastAsia"/>
          <w:kern w:val="0"/>
          <w:sz w:val="32"/>
          <w:szCs w:val="32"/>
        </w:rPr>
        <w:t>专业</w:t>
      </w:r>
      <w:r w:rsidR="00BB3D1D" w:rsidRPr="00BB3D1D">
        <w:rPr>
          <w:rFonts w:ascii="Times New Roman" w:eastAsia="仿宋_GB2312" w:hAnsi="Times New Roman" w:cs="Times New Roman"/>
          <w:kern w:val="0"/>
          <w:sz w:val="32"/>
          <w:szCs w:val="32"/>
        </w:rPr>
        <w:t>机构参与风险评估及日常风险排查、事故预防等服务。</w:t>
      </w:r>
      <w:r w:rsidR="0038708A" w:rsidRPr="0038708A">
        <w:rPr>
          <w:rFonts w:ascii="Times New Roman" w:eastAsia="仿宋_GB2312" w:hAnsi="Times New Roman" w:cs="Times New Roman" w:hint="eastAsia"/>
          <w:kern w:val="0"/>
          <w:sz w:val="32"/>
          <w:szCs w:val="32"/>
        </w:rPr>
        <w:t>保险双方</w:t>
      </w:r>
      <w:r w:rsidR="0038708A">
        <w:rPr>
          <w:rFonts w:ascii="Times New Roman" w:eastAsia="仿宋_GB2312" w:hAnsi="Times New Roman" w:cs="Times New Roman" w:hint="eastAsia"/>
          <w:kern w:val="0"/>
          <w:sz w:val="32"/>
          <w:szCs w:val="32"/>
        </w:rPr>
        <w:t>应</w:t>
      </w:r>
      <w:r w:rsidR="0038708A" w:rsidRPr="0038708A">
        <w:rPr>
          <w:rFonts w:ascii="Times New Roman" w:eastAsia="仿宋_GB2312" w:hAnsi="Times New Roman" w:cs="Times New Roman" w:hint="eastAsia"/>
          <w:kern w:val="0"/>
          <w:sz w:val="32"/>
          <w:szCs w:val="32"/>
        </w:rPr>
        <w:t>就投保期间环境风险管理的服务范围、服务频次、工作内容和要求在保险合同中进行约定。</w:t>
      </w:r>
      <w:r w:rsidR="00431CFE" w:rsidRPr="00EF6046">
        <w:rPr>
          <w:rFonts w:ascii="Times New Roman" w:eastAsia="仿宋_GB2312" w:hAnsi="Times New Roman" w:cs="Times New Roman"/>
          <w:sz w:val="32"/>
          <w:szCs w:val="32"/>
        </w:rPr>
        <w:t>投保企业应当加强对重大环境风险环节的管理，对存在的环境风险隐</w:t>
      </w:r>
      <w:r w:rsidR="00431CFE">
        <w:rPr>
          <w:rFonts w:ascii="Times New Roman" w:eastAsia="仿宋_GB2312" w:hAnsi="Times New Roman" w:cs="Times New Roman"/>
          <w:sz w:val="32"/>
          <w:szCs w:val="32"/>
        </w:rPr>
        <w:t>患积极整改</w:t>
      </w:r>
      <w:r w:rsidR="00431CFE" w:rsidRPr="00EF6046">
        <w:rPr>
          <w:rFonts w:ascii="Times New Roman" w:eastAsia="仿宋_GB2312" w:hAnsi="Times New Roman" w:cs="Times New Roman"/>
          <w:sz w:val="32"/>
          <w:szCs w:val="32"/>
        </w:rPr>
        <w:t>。</w:t>
      </w:r>
      <w:r w:rsidR="00431CFE" w:rsidRPr="00431CFE">
        <w:rPr>
          <w:rFonts w:ascii="Times New Roman" w:eastAsia="仿宋_GB2312" w:hAnsi="Times New Roman" w:cs="Times New Roman" w:hint="eastAsia"/>
          <w:kern w:val="0"/>
          <w:sz w:val="32"/>
          <w:szCs w:val="32"/>
        </w:rPr>
        <w:t>对因服务不到位造成投保企业直接经济损失的，由保险机构和第三方专业机构按照风险共担机制和合同约定负责补偿。</w:t>
      </w:r>
    </w:p>
    <w:p w:rsidR="0038708A" w:rsidRDefault="0038708A" w:rsidP="00CB050C">
      <w:pPr>
        <w:spacing w:line="560" w:lineRule="exact"/>
        <w:ind w:firstLineChars="200" w:firstLine="640"/>
        <w:rPr>
          <w:rFonts w:ascii="Times New Roman" w:eastAsia="仿宋_GB2312" w:hAnsi="Times New Roman" w:cs="Times New Roman"/>
          <w:kern w:val="0"/>
          <w:sz w:val="32"/>
          <w:szCs w:val="32"/>
        </w:rPr>
      </w:pPr>
      <w:r w:rsidRPr="00952C22">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四</w:t>
      </w:r>
      <w:r w:rsidRPr="00952C22">
        <w:rPr>
          <w:rFonts w:ascii="Times New Roman" w:eastAsia="楷体_GB2312" w:hAnsi="Times New Roman" w:cs="Times New Roman"/>
          <w:sz w:val="32"/>
          <w:szCs w:val="32"/>
        </w:rPr>
        <w:t>）</w:t>
      </w:r>
      <w:r>
        <w:rPr>
          <w:rFonts w:ascii="Times New Roman" w:eastAsia="楷体_GB2312" w:hAnsi="Times New Roman" w:cs="Times New Roman" w:hint="eastAsia"/>
          <w:sz w:val="32"/>
          <w:szCs w:val="32"/>
        </w:rPr>
        <w:t>健全</w:t>
      </w:r>
      <w:r w:rsidRPr="00952C22">
        <w:rPr>
          <w:rFonts w:ascii="Times New Roman" w:eastAsia="楷体_GB2312" w:hAnsi="Times New Roman" w:cs="Times New Roman"/>
          <w:sz w:val="32"/>
          <w:szCs w:val="32"/>
        </w:rPr>
        <w:t>事故勘查、定损与责任认定机制。</w:t>
      </w:r>
      <w:r w:rsidRPr="0038708A">
        <w:rPr>
          <w:rFonts w:ascii="Times New Roman" w:eastAsia="仿宋_GB2312" w:hAnsi="Times New Roman" w:cs="Times New Roman"/>
          <w:sz w:val="32"/>
          <w:szCs w:val="32"/>
        </w:rPr>
        <w:t>投保企业发生</w:t>
      </w:r>
      <w:r w:rsidR="00660DD4">
        <w:rPr>
          <w:rFonts w:ascii="Times New Roman" w:eastAsia="仿宋_GB2312" w:hAnsi="Times New Roman" w:cs="Times New Roman" w:hint="eastAsia"/>
          <w:sz w:val="32"/>
          <w:szCs w:val="32"/>
        </w:rPr>
        <w:t>合同约定的环境</w:t>
      </w:r>
      <w:r w:rsidR="00660DD4">
        <w:rPr>
          <w:rFonts w:ascii="Times New Roman" w:eastAsia="仿宋_GB2312" w:hAnsi="Times New Roman" w:cs="Times New Roman"/>
          <w:sz w:val="32"/>
          <w:szCs w:val="32"/>
        </w:rPr>
        <w:t>污染</w:t>
      </w:r>
      <w:r w:rsidR="00660DD4">
        <w:rPr>
          <w:rFonts w:ascii="Times New Roman" w:eastAsia="仿宋_GB2312" w:hAnsi="Times New Roman" w:cs="Times New Roman" w:hint="eastAsia"/>
          <w:sz w:val="32"/>
          <w:szCs w:val="32"/>
        </w:rPr>
        <w:t>事项</w:t>
      </w:r>
      <w:r w:rsidRPr="0038708A">
        <w:rPr>
          <w:rFonts w:ascii="Times New Roman" w:eastAsia="仿宋_GB2312" w:hAnsi="Times New Roman" w:cs="Times New Roman"/>
          <w:sz w:val="32"/>
          <w:szCs w:val="32"/>
        </w:rPr>
        <w:t>后，保险</w:t>
      </w:r>
      <w:r w:rsidR="00E47F4B">
        <w:rPr>
          <w:rFonts w:ascii="Times New Roman" w:eastAsia="仿宋_GB2312" w:hAnsi="Times New Roman" w:cs="Times New Roman" w:hint="eastAsia"/>
          <w:sz w:val="32"/>
          <w:szCs w:val="32"/>
        </w:rPr>
        <w:t>机构</w:t>
      </w:r>
      <w:r w:rsidRPr="0038708A">
        <w:rPr>
          <w:rFonts w:ascii="Times New Roman" w:eastAsia="仿宋_GB2312" w:hAnsi="Times New Roman" w:cs="Times New Roman"/>
          <w:sz w:val="32"/>
          <w:szCs w:val="32"/>
        </w:rPr>
        <w:t>应当及时组织事故勘查、定损和责任认定，建立</w:t>
      </w:r>
      <w:r>
        <w:rPr>
          <w:rFonts w:ascii="Times New Roman" w:eastAsia="仿宋_GB2312" w:hAnsi="Times New Roman" w:cs="Times New Roman" w:hint="eastAsia"/>
          <w:sz w:val="32"/>
          <w:szCs w:val="32"/>
        </w:rPr>
        <w:t>环境污染责任保险</w:t>
      </w:r>
      <w:r w:rsidRPr="0038708A">
        <w:rPr>
          <w:rFonts w:ascii="Times New Roman" w:eastAsia="仿宋_GB2312" w:hAnsi="Times New Roman" w:cs="Times New Roman"/>
          <w:sz w:val="32"/>
          <w:szCs w:val="32"/>
        </w:rPr>
        <w:t>快速理赔机制，保证赔付过程公开、透明、方便、快捷，及时履行保险赔偿责任。</w:t>
      </w:r>
      <w:r>
        <w:rPr>
          <w:rFonts w:ascii="Times New Roman" w:eastAsia="仿宋_GB2312" w:hAnsi="Times New Roman" w:cs="Times New Roman" w:hint="eastAsia"/>
          <w:kern w:val="0"/>
          <w:sz w:val="32"/>
          <w:szCs w:val="32"/>
        </w:rPr>
        <w:t>生态环境部门对</w:t>
      </w:r>
      <w:r w:rsidRPr="00952C22">
        <w:rPr>
          <w:rFonts w:ascii="Times New Roman" w:eastAsia="仿宋_GB2312" w:hAnsi="Times New Roman" w:cs="Times New Roman"/>
          <w:kern w:val="0"/>
          <w:sz w:val="32"/>
          <w:szCs w:val="32"/>
        </w:rPr>
        <w:t>环境污染</w:t>
      </w:r>
      <w:r w:rsidR="002066D6">
        <w:rPr>
          <w:rFonts w:ascii="Times New Roman" w:eastAsia="仿宋_GB2312" w:hAnsi="Times New Roman" w:cs="Times New Roman" w:hint="eastAsia"/>
          <w:kern w:val="0"/>
          <w:sz w:val="32"/>
          <w:szCs w:val="32"/>
        </w:rPr>
        <w:t>行为或事故</w:t>
      </w:r>
      <w:r w:rsidRPr="00952C22">
        <w:rPr>
          <w:rFonts w:ascii="Times New Roman" w:eastAsia="仿宋_GB2312" w:hAnsi="Times New Roman" w:cs="Times New Roman"/>
          <w:kern w:val="0"/>
          <w:sz w:val="32"/>
          <w:szCs w:val="32"/>
        </w:rPr>
        <w:t>的调查处理，除涉密信息外，</w:t>
      </w:r>
      <w:r w:rsidR="000D3935">
        <w:rPr>
          <w:rFonts w:ascii="Times New Roman" w:eastAsia="仿宋_GB2312" w:hAnsi="Times New Roman" w:cs="Times New Roman" w:hint="eastAsia"/>
          <w:kern w:val="0"/>
          <w:sz w:val="32"/>
          <w:szCs w:val="32"/>
        </w:rPr>
        <w:t>可以</w:t>
      </w:r>
      <w:r w:rsidRPr="00952C22">
        <w:rPr>
          <w:rFonts w:ascii="Times New Roman" w:eastAsia="仿宋_GB2312" w:hAnsi="Times New Roman" w:cs="Times New Roman"/>
          <w:kern w:val="0"/>
          <w:sz w:val="32"/>
          <w:szCs w:val="32"/>
        </w:rPr>
        <w:t>提供给保险</w:t>
      </w:r>
      <w:r>
        <w:rPr>
          <w:rFonts w:ascii="Times New Roman" w:eastAsia="仿宋_GB2312" w:hAnsi="Times New Roman" w:cs="Times New Roman" w:hint="eastAsia"/>
          <w:kern w:val="0"/>
          <w:sz w:val="32"/>
          <w:szCs w:val="32"/>
        </w:rPr>
        <w:t>机构</w:t>
      </w:r>
      <w:r w:rsidR="002066D6">
        <w:rPr>
          <w:rFonts w:ascii="Times New Roman" w:eastAsia="仿宋_GB2312" w:hAnsi="Times New Roman" w:cs="Times New Roman"/>
          <w:kern w:val="0"/>
          <w:sz w:val="32"/>
          <w:szCs w:val="32"/>
        </w:rPr>
        <w:t>作为</w:t>
      </w:r>
      <w:r w:rsidRPr="00952C22">
        <w:rPr>
          <w:rFonts w:ascii="Times New Roman" w:eastAsia="仿宋_GB2312" w:hAnsi="Times New Roman" w:cs="Times New Roman"/>
          <w:kern w:val="0"/>
          <w:sz w:val="32"/>
          <w:szCs w:val="32"/>
        </w:rPr>
        <w:t>勘查和理赔的依据。</w:t>
      </w:r>
    </w:p>
    <w:p w:rsidR="004220D8" w:rsidRPr="004220D8" w:rsidRDefault="004220D8" w:rsidP="004220D8">
      <w:pPr>
        <w:spacing w:line="560" w:lineRule="exact"/>
        <w:ind w:firstLineChars="200" w:firstLine="640"/>
        <w:rPr>
          <w:rFonts w:ascii="Times New Roman" w:eastAsia="仿宋_GB2312" w:hAnsi="Times New Roman" w:cs="Times New Roman"/>
          <w:kern w:val="0"/>
          <w:sz w:val="32"/>
          <w:szCs w:val="32"/>
        </w:rPr>
      </w:pPr>
      <w:r w:rsidRPr="005F47E8">
        <w:rPr>
          <w:rFonts w:ascii="Times New Roman" w:eastAsia="楷体_GB2312" w:hAnsi="Times New Roman" w:cs="Times New Roman"/>
          <w:sz w:val="32"/>
          <w:szCs w:val="32"/>
        </w:rPr>
        <w:t>（二）</w:t>
      </w:r>
      <w:r>
        <w:rPr>
          <w:rFonts w:ascii="Times New Roman" w:eastAsia="楷体_GB2312" w:hAnsi="Times New Roman" w:cs="Times New Roman" w:hint="eastAsia"/>
          <w:sz w:val="32"/>
          <w:szCs w:val="32"/>
        </w:rPr>
        <w:t>完善</w:t>
      </w:r>
      <w:r w:rsidRPr="005F47E8">
        <w:rPr>
          <w:rFonts w:ascii="Times New Roman" w:eastAsia="楷体_GB2312" w:hAnsi="Times New Roman" w:cs="Times New Roman"/>
          <w:sz w:val="32"/>
          <w:szCs w:val="32"/>
        </w:rPr>
        <w:t>政策</w:t>
      </w:r>
      <w:r>
        <w:rPr>
          <w:rFonts w:ascii="Times New Roman" w:eastAsia="楷体_GB2312" w:hAnsi="Times New Roman" w:cs="Times New Roman" w:hint="eastAsia"/>
          <w:sz w:val="32"/>
          <w:szCs w:val="32"/>
        </w:rPr>
        <w:t>配套</w:t>
      </w:r>
      <w:r w:rsidRPr="005F47E8">
        <w:rPr>
          <w:rFonts w:ascii="Times New Roman" w:eastAsia="楷体_GB2312" w:hAnsi="Times New Roman" w:cs="Times New Roman"/>
          <w:sz w:val="32"/>
          <w:szCs w:val="32"/>
        </w:rPr>
        <w:t>。</w:t>
      </w:r>
      <w:r w:rsidRPr="00B27AAC">
        <w:rPr>
          <w:rFonts w:ascii="Times New Roman" w:eastAsia="仿宋_GB2312" w:hAnsi="Times New Roman" w:cs="Times New Roman"/>
          <w:kern w:val="0"/>
          <w:sz w:val="32"/>
          <w:szCs w:val="32"/>
        </w:rPr>
        <w:t>各地</w:t>
      </w:r>
      <w:r w:rsidRPr="00B27AAC">
        <w:rPr>
          <w:rFonts w:ascii="Times New Roman" w:eastAsia="仿宋_GB2312" w:hAnsi="Times New Roman" w:cs="Times New Roman" w:hint="eastAsia"/>
          <w:kern w:val="0"/>
          <w:sz w:val="32"/>
          <w:szCs w:val="32"/>
        </w:rPr>
        <w:t>各</w:t>
      </w:r>
      <w:r>
        <w:rPr>
          <w:rFonts w:ascii="Times New Roman" w:eastAsia="仿宋_GB2312" w:hAnsi="Times New Roman" w:cs="Times New Roman" w:hint="eastAsia"/>
          <w:kern w:val="0"/>
          <w:sz w:val="32"/>
          <w:szCs w:val="32"/>
        </w:rPr>
        <w:t>有关</w:t>
      </w:r>
      <w:r w:rsidRPr="00B27AAC">
        <w:rPr>
          <w:rFonts w:ascii="Times New Roman" w:eastAsia="仿宋_GB2312" w:hAnsi="Times New Roman" w:cs="Times New Roman" w:hint="eastAsia"/>
          <w:kern w:val="0"/>
          <w:sz w:val="32"/>
          <w:szCs w:val="32"/>
        </w:rPr>
        <w:t>部门</w:t>
      </w:r>
      <w:r>
        <w:rPr>
          <w:rFonts w:ascii="Times New Roman" w:eastAsia="仿宋_GB2312" w:hAnsi="Times New Roman" w:cs="Times New Roman" w:hint="eastAsia"/>
          <w:kern w:val="0"/>
          <w:sz w:val="32"/>
          <w:szCs w:val="32"/>
        </w:rPr>
        <w:t>要</w:t>
      </w:r>
      <w:r w:rsidRPr="00800DD1">
        <w:rPr>
          <w:rFonts w:ascii="Times New Roman" w:eastAsia="仿宋_GB2312" w:hAnsi="Times New Roman" w:cs="Times New Roman"/>
          <w:sz w:val="32"/>
          <w:szCs w:val="32"/>
        </w:rPr>
        <w:t>将环</w:t>
      </w:r>
      <w:r w:rsidRPr="00952C22">
        <w:rPr>
          <w:rFonts w:ascii="Times New Roman" w:eastAsia="仿宋_GB2312" w:hAnsi="Times New Roman" w:cs="Times New Roman"/>
          <w:sz w:val="32"/>
          <w:szCs w:val="32"/>
        </w:rPr>
        <w:t>境污染责任保险工作作为强化企业环境风险管理的重要手段，</w:t>
      </w:r>
      <w:r>
        <w:rPr>
          <w:rFonts w:ascii="Times New Roman" w:eastAsia="仿宋_GB2312" w:hAnsi="Times New Roman" w:cs="Times New Roman" w:hint="eastAsia"/>
          <w:kern w:val="0"/>
          <w:sz w:val="32"/>
          <w:szCs w:val="32"/>
        </w:rPr>
        <w:t>加快建立和</w:t>
      </w:r>
      <w:r w:rsidRPr="00952C22">
        <w:rPr>
          <w:rFonts w:ascii="Times New Roman" w:eastAsia="仿宋_GB2312" w:hAnsi="Times New Roman" w:cs="Times New Roman"/>
          <w:kern w:val="0"/>
          <w:sz w:val="32"/>
          <w:szCs w:val="32"/>
        </w:rPr>
        <w:t>完善环境风险评估、</w:t>
      </w:r>
      <w:r>
        <w:rPr>
          <w:rFonts w:ascii="Times New Roman" w:eastAsia="仿宋_GB2312" w:hAnsi="Times New Roman" w:cs="Times New Roman" w:hint="eastAsia"/>
          <w:kern w:val="0"/>
          <w:sz w:val="32"/>
          <w:szCs w:val="32"/>
        </w:rPr>
        <w:t>污染损害鉴定各项</w:t>
      </w:r>
      <w:r w:rsidR="001F4C87">
        <w:rPr>
          <w:rFonts w:ascii="Times New Roman" w:eastAsia="仿宋_GB2312" w:hAnsi="Times New Roman" w:cs="Times New Roman" w:hint="eastAsia"/>
          <w:kern w:val="0"/>
          <w:sz w:val="32"/>
          <w:szCs w:val="32"/>
        </w:rPr>
        <w:t>配套</w:t>
      </w:r>
      <w:r>
        <w:rPr>
          <w:rFonts w:ascii="Times New Roman" w:eastAsia="仿宋_GB2312" w:hAnsi="Times New Roman" w:cs="Times New Roman" w:hint="eastAsia"/>
          <w:kern w:val="0"/>
          <w:sz w:val="32"/>
          <w:szCs w:val="32"/>
        </w:rPr>
        <w:t>制度</w:t>
      </w:r>
      <w:r w:rsidRPr="00952C22">
        <w:rPr>
          <w:rFonts w:ascii="Times New Roman" w:eastAsia="仿宋_GB2312" w:hAnsi="Times New Roman" w:cs="Times New Roman"/>
          <w:kern w:val="0"/>
          <w:sz w:val="32"/>
          <w:szCs w:val="32"/>
        </w:rPr>
        <w:t>，充分运用专项资金扶持、企业</w:t>
      </w:r>
      <w:r>
        <w:rPr>
          <w:rFonts w:ascii="Times New Roman" w:eastAsia="仿宋_GB2312" w:hAnsi="Times New Roman" w:cs="Times New Roman" w:hint="eastAsia"/>
          <w:kern w:val="0"/>
          <w:sz w:val="32"/>
          <w:szCs w:val="32"/>
        </w:rPr>
        <w:t>环境</w:t>
      </w:r>
      <w:r w:rsidRPr="00952C22">
        <w:rPr>
          <w:rFonts w:ascii="Times New Roman" w:eastAsia="仿宋_GB2312" w:hAnsi="Times New Roman" w:cs="Times New Roman"/>
          <w:kern w:val="0"/>
          <w:sz w:val="32"/>
          <w:szCs w:val="32"/>
        </w:rPr>
        <w:t>信用等级评价、环境经济政策、环</w:t>
      </w:r>
      <w:r w:rsidR="001F4C87">
        <w:rPr>
          <w:rFonts w:ascii="Times New Roman" w:eastAsia="仿宋_GB2312" w:hAnsi="Times New Roman" w:cs="Times New Roman"/>
          <w:kern w:val="0"/>
          <w:sz w:val="32"/>
          <w:szCs w:val="32"/>
        </w:rPr>
        <w:t>保管理考核等多方面措施，为顺利开展环境污染责任保险工作提供支撑</w:t>
      </w:r>
      <w:r w:rsidR="001F4C87">
        <w:rPr>
          <w:rFonts w:ascii="Times New Roman" w:eastAsia="仿宋_GB2312" w:hAnsi="Times New Roman" w:cs="Times New Roman" w:hint="eastAsia"/>
          <w:kern w:val="0"/>
          <w:sz w:val="32"/>
          <w:szCs w:val="32"/>
        </w:rPr>
        <w:t>，引导企业按时足额投保环境污染责任保险。</w:t>
      </w:r>
    </w:p>
    <w:p w:rsidR="007D38F0" w:rsidRPr="00952C22" w:rsidRDefault="007D38F0" w:rsidP="00CB050C">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Pr>
          <w:rFonts w:ascii="Times New Roman" w:eastAsia="黑体" w:hAnsi="Times New Roman" w:cs="Times New Roman" w:hint="eastAsia"/>
          <w:kern w:val="0"/>
          <w:sz w:val="32"/>
          <w:szCs w:val="32"/>
        </w:rPr>
        <w:t>四</w:t>
      </w:r>
      <w:r w:rsidRPr="00952C22">
        <w:rPr>
          <w:rFonts w:ascii="Times New Roman" w:eastAsia="黑体" w:hAnsi="Times New Roman" w:cs="Times New Roman"/>
          <w:kern w:val="0"/>
          <w:sz w:val="32"/>
          <w:szCs w:val="32"/>
        </w:rPr>
        <w:t>、加强环境污染责任保险工作的保障</w:t>
      </w:r>
    </w:p>
    <w:p w:rsidR="007D38F0" w:rsidRPr="00952C22" w:rsidRDefault="007D38F0" w:rsidP="00CB050C">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sidRPr="005F47E8">
        <w:rPr>
          <w:rFonts w:ascii="Times New Roman" w:eastAsia="楷体_GB2312" w:hAnsi="Times New Roman" w:cs="Times New Roman"/>
          <w:sz w:val="32"/>
          <w:szCs w:val="32"/>
        </w:rPr>
        <w:t>（一）加强组织领导。</w:t>
      </w:r>
      <w:r w:rsidRPr="00952C22">
        <w:rPr>
          <w:rFonts w:ascii="Times New Roman" w:eastAsia="仿宋_GB2312" w:hAnsi="Times New Roman" w:cs="Times New Roman"/>
          <w:sz w:val="32"/>
          <w:szCs w:val="32"/>
        </w:rPr>
        <w:t>各地</w:t>
      </w:r>
      <w:r w:rsidR="005F47E8">
        <w:rPr>
          <w:rFonts w:ascii="Times New Roman" w:eastAsia="仿宋_GB2312" w:hAnsi="Times New Roman" w:cs="Times New Roman" w:hint="eastAsia"/>
          <w:sz w:val="32"/>
          <w:szCs w:val="32"/>
        </w:rPr>
        <w:t>各</w:t>
      </w:r>
      <w:r w:rsidR="00B27AAC">
        <w:rPr>
          <w:rFonts w:ascii="Times New Roman" w:eastAsia="仿宋_GB2312" w:hAnsi="Times New Roman" w:cs="Times New Roman" w:hint="eastAsia"/>
          <w:sz w:val="32"/>
          <w:szCs w:val="32"/>
        </w:rPr>
        <w:t>有关</w:t>
      </w:r>
      <w:r w:rsidR="005F47E8">
        <w:rPr>
          <w:rFonts w:ascii="Times New Roman" w:eastAsia="仿宋_GB2312" w:hAnsi="Times New Roman" w:cs="Times New Roman" w:hint="eastAsia"/>
          <w:sz w:val="32"/>
          <w:szCs w:val="32"/>
        </w:rPr>
        <w:t>部门</w:t>
      </w:r>
      <w:r w:rsidRPr="00952C22">
        <w:rPr>
          <w:rFonts w:ascii="Times New Roman" w:eastAsia="仿宋_GB2312" w:hAnsi="Times New Roman" w:cs="Times New Roman"/>
          <w:sz w:val="32"/>
          <w:szCs w:val="32"/>
        </w:rPr>
        <w:t>要充分认识开展环境污染责任保险试点工作的重要</w:t>
      </w:r>
      <w:r w:rsidR="00B27AAC">
        <w:rPr>
          <w:rFonts w:ascii="Times New Roman" w:eastAsia="仿宋_GB2312" w:hAnsi="Times New Roman" w:cs="Times New Roman" w:hint="eastAsia"/>
          <w:sz w:val="32"/>
          <w:szCs w:val="32"/>
        </w:rPr>
        <w:t>性</w:t>
      </w:r>
      <w:r w:rsidRPr="00952C22">
        <w:rPr>
          <w:rFonts w:ascii="Times New Roman" w:eastAsia="仿宋_GB2312" w:hAnsi="Times New Roman" w:cs="Times New Roman"/>
          <w:sz w:val="32"/>
          <w:szCs w:val="32"/>
        </w:rPr>
        <w:t>，</w:t>
      </w:r>
      <w:r w:rsidR="001A613E">
        <w:rPr>
          <w:rFonts w:ascii="Times New Roman" w:eastAsia="仿宋_GB2312" w:hAnsi="Times New Roman" w:cs="Times New Roman" w:hint="eastAsia"/>
          <w:sz w:val="32"/>
          <w:szCs w:val="32"/>
        </w:rPr>
        <w:t>各</w:t>
      </w:r>
      <w:r w:rsidR="006872FF">
        <w:rPr>
          <w:rFonts w:ascii="Times New Roman" w:eastAsia="仿宋_GB2312" w:hAnsi="Times New Roman" w:cs="Times New Roman" w:hint="eastAsia"/>
          <w:sz w:val="32"/>
          <w:szCs w:val="32"/>
        </w:rPr>
        <w:t>级</w:t>
      </w:r>
      <w:r w:rsidR="00617875">
        <w:rPr>
          <w:rFonts w:ascii="Times New Roman" w:eastAsia="仿宋_GB2312" w:hAnsi="Times New Roman" w:cs="Times New Roman" w:hint="eastAsia"/>
          <w:kern w:val="0"/>
          <w:sz w:val="32"/>
          <w:szCs w:val="32"/>
        </w:rPr>
        <w:t>生态环境</w:t>
      </w:r>
      <w:r w:rsidRPr="00952C22">
        <w:rPr>
          <w:rFonts w:ascii="Times New Roman" w:eastAsia="仿宋_GB2312" w:hAnsi="Times New Roman" w:cs="Times New Roman"/>
          <w:kern w:val="0"/>
          <w:sz w:val="32"/>
          <w:szCs w:val="32"/>
        </w:rPr>
        <w:t>、</w:t>
      </w:r>
      <w:r w:rsidR="00617875">
        <w:rPr>
          <w:rFonts w:ascii="Times New Roman" w:eastAsia="仿宋_GB2312" w:hAnsi="Times New Roman" w:cs="Times New Roman" w:hint="eastAsia"/>
          <w:kern w:val="0"/>
          <w:sz w:val="32"/>
          <w:szCs w:val="32"/>
        </w:rPr>
        <w:t>金融</w:t>
      </w:r>
      <w:r w:rsidRPr="00952C22">
        <w:rPr>
          <w:rFonts w:ascii="Times New Roman" w:eastAsia="仿宋_GB2312" w:hAnsi="Times New Roman" w:cs="Times New Roman"/>
          <w:kern w:val="0"/>
          <w:sz w:val="32"/>
          <w:szCs w:val="32"/>
        </w:rPr>
        <w:t>监管部门要</w:t>
      </w:r>
      <w:r w:rsidRPr="00952C22">
        <w:rPr>
          <w:rFonts w:ascii="Times New Roman" w:eastAsia="仿宋_GB2312" w:hAnsi="Times New Roman" w:cs="Times New Roman"/>
          <w:sz w:val="32"/>
          <w:szCs w:val="32"/>
        </w:rPr>
        <w:t>建立联动</w:t>
      </w:r>
      <w:r w:rsidR="00B27AAC">
        <w:rPr>
          <w:rFonts w:ascii="Times New Roman" w:eastAsia="仿宋_GB2312" w:hAnsi="Times New Roman" w:cs="Times New Roman" w:hint="eastAsia"/>
          <w:sz w:val="32"/>
          <w:szCs w:val="32"/>
        </w:rPr>
        <w:t>协作</w:t>
      </w:r>
      <w:r w:rsidRPr="00952C22">
        <w:rPr>
          <w:rFonts w:ascii="Times New Roman" w:eastAsia="仿宋_GB2312" w:hAnsi="Times New Roman" w:cs="Times New Roman"/>
          <w:sz w:val="32"/>
          <w:szCs w:val="32"/>
        </w:rPr>
        <w:t>机制</w:t>
      </w:r>
      <w:r w:rsidRPr="00952C22">
        <w:rPr>
          <w:rFonts w:ascii="Times New Roman" w:eastAsia="仿宋_GB2312" w:hAnsi="Times New Roman" w:cs="Times New Roman"/>
          <w:kern w:val="0"/>
          <w:sz w:val="32"/>
          <w:szCs w:val="32"/>
        </w:rPr>
        <w:t>，</w:t>
      </w:r>
      <w:r w:rsidR="001A613E" w:rsidRPr="001A613E">
        <w:rPr>
          <w:rFonts w:ascii="Times New Roman" w:eastAsia="仿宋_GB2312" w:hAnsi="Times New Roman" w:cs="Times New Roman"/>
          <w:kern w:val="0"/>
          <w:sz w:val="32"/>
          <w:szCs w:val="32"/>
        </w:rPr>
        <w:t>结合本地实际，梳理摸清高</w:t>
      </w:r>
      <w:r w:rsidR="001A613E">
        <w:rPr>
          <w:rFonts w:ascii="Times New Roman" w:eastAsia="仿宋_GB2312" w:hAnsi="Times New Roman" w:cs="Times New Roman" w:hint="eastAsia"/>
          <w:kern w:val="0"/>
          <w:sz w:val="32"/>
          <w:szCs w:val="32"/>
        </w:rPr>
        <w:t>环境风险</w:t>
      </w:r>
      <w:r w:rsidR="001A613E" w:rsidRPr="001A613E">
        <w:rPr>
          <w:rFonts w:ascii="Times New Roman" w:eastAsia="仿宋_GB2312" w:hAnsi="Times New Roman" w:cs="Times New Roman"/>
          <w:kern w:val="0"/>
          <w:sz w:val="32"/>
          <w:szCs w:val="32"/>
        </w:rPr>
        <w:t>行业企业情况，</w:t>
      </w:r>
      <w:r w:rsidR="001A613E" w:rsidRPr="00952C22">
        <w:rPr>
          <w:rFonts w:ascii="Times New Roman" w:eastAsia="仿宋_GB2312" w:hAnsi="Times New Roman" w:cs="Times New Roman"/>
          <w:sz w:val="32"/>
          <w:szCs w:val="32"/>
        </w:rPr>
        <w:t>制定</w:t>
      </w:r>
      <w:r w:rsidR="001A613E" w:rsidRPr="001A613E">
        <w:rPr>
          <w:rFonts w:ascii="Times New Roman" w:eastAsia="仿宋_GB2312" w:hAnsi="Times New Roman" w:cs="Times New Roman"/>
          <w:kern w:val="0"/>
          <w:sz w:val="32"/>
          <w:szCs w:val="32"/>
        </w:rPr>
        <w:t>切实可行的工作方案</w:t>
      </w:r>
      <w:r w:rsidR="001A613E" w:rsidRPr="00952C22">
        <w:rPr>
          <w:rFonts w:ascii="Times New Roman" w:eastAsia="仿宋_GB2312" w:hAnsi="Times New Roman" w:cs="Times New Roman"/>
          <w:sz w:val="32"/>
          <w:szCs w:val="32"/>
        </w:rPr>
        <w:t>，</w:t>
      </w:r>
      <w:r w:rsidRPr="00952C22">
        <w:rPr>
          <w:rFonts w:ascii="Times New Roman" w:eastAsia="仿宋_GB2312" w:hAnsi="Times New Roman" w:cs="Times New Roman"/>
          <w:sz w:val="32"/>
          <w:szCs w:val="32"/>
        </w:rPr>
        <w:t>落实工作责任，积极推动本地区开展环境污染责任保险工作。</w:t>
      </w:r>
    </w:p>
    <w:p w:rsidR="00B27AAC" w:rsidRPr="00C154A0" w:rsidRDefault="00B27AAC" w:rsidP="00CB050C">
      <w:pPr>
        <w:spacing w:line="560" w:lineRule="exact"/>
        <w:ind w:firstLineChars="200" w:firstLine="640"/>
        <w:rPr>
          <w:rFonts w:ascii="Times New Roman" w:eastAsia="仿宋_GB2312" w:hAnsi="Times New Roman" w:cs="Times New Roman"/>
          <w:sz w:val="32"/>
          <w:szCs w:val="32"/>
        </w:rPr>
      </w:pPr>
      <w:r w:rsidRPr="005F47E8">
        <w:rPr>
          <w:rFonts w:ascii="Times New Roman" w:eastAsia="楷体_GB2312" w:hAnsi="Times New Roman" w:cs="Times New Roman"/>
          <w:sz w:val="32"/>
          <w:szCs w:val="32"/>
        </w:rPr>
        <w:t>（</w:t>
      </w:r>
      <w:r w:rsidR="00506397">
        <w:rPr>
          <w:rFonts w:ascii="Times New Roman" w:eastAsia="楷体_GB2312" w:hAnsi="Times New Roman" w:cs="Times New Roman" w:hint="eastAsia"/>
          <w:sz w:val="32"/>
          <w:szCs w:val="32"/>
        </w:rPr>
        <w:t>二</w:t>
      </w:r>
      <w:r w:rsidRPr="005F47E8">
        <w:rPr>
          <w:rFonts w:ascii="Times New Roman" w:eastAsia="楷体_GB2312" w:hAnsi="Times New Roman" w:cs="Times New Roman"/>
          <w:sz w:val="32"/>
          <w:szCs w:val="32"/>
        </w:rPr>
        <w:t>）加强监督指导。</w:t>
      </w:r>
      <w:r w:rsidR="00845308" w:rsidRPr="00845308">
        <w:rPr>
          <w:rFonts w:ascii="Times New Roman" w:eastAsia="仿宋_GB2312" w:hAnsi="Times New Roman" w:cs="Times New Roman" w:hint="eastAsia"/>
          <w:sz w:val="32"/>
          <w:szCs w:val="32"/>
        </w:rPr>
        <w:t>各级生态环境部门</w:t>
      </w:r>
      <w:r w:rsidR="00C154A0">
        <w:rPr>
          <w:rFonts w:ascii="Times New Roman" w:eastAsia="仿宋_GB2312" w:hAnsi="Times New Roman" w:cs="Times New Roman" w:hint="eastAsia"/>
          <w:sz w:val="32"/>
          <w:szCs w:val="32"/>
        </w:rPr>
        <w:t>要</w:t>
      </w:r>
      <w:r w:rsidR="00C154A0" w:rsidRPr="00C154A0">
        <w:rPr>
          <w:rFonts w:ascii="Times New Roman" w:eastAsia="仿宋_GB2312" w:hAnsi="Times New Roman" w:cs="Times New Roman"/>
          <w:sz w:val="32"/>
          <w:szCs w:val="32"/>
        </w:rPr>
        <w:t>将企业投保</w:t>
      </w:r>
      <w:r w:rsidR="00C154A0" w:rsidRPr="00C154A0">
        <w:rPr>
          <w:rFonts w:ascii="Times New Roman" w:eastAsia="仿宋_GB2312" w:hAnsi="Times New Roman" w:cs="Times New Roman" w:hint="eastAsia"/>
          <w:sz w:val="32"/>
          <w:szCs w:val="32"/>
        </w:rPr>
        <w:t>情况</w:t>
      </w:r>
      <w:r w:rsidR="00C154A0" w:rsidRPr="00C154A0">
        <w:rPr>
          <w:rFonts w:ascii="Times New Roman" w:eastAsia="仿宋_GB2312" w:hAnsi="Times New Roman" w:cs="Times New Roman"/>
          <w:sz w:val="32"/>
          <w:szCs w:val="32"/>
        </w:rPr>
        <w:t>与排污许可</w:t>
      </w:r>
      <w:r w:rsidR="00C154A0" w:rsidRPr="00C154A0">
        <w:rPr>
          <w:rFonts w:ascii="Times New Roman" w:eastAsia="仿宋_GB2312" w:hAnsi="Times New Roman" w:cs="Times New Roman" w:hint="eastAsia"/>
          <w:sz w:val="32"/>
          <w:szCs w:val="32"/>
        </w:rPr>
        <w:t>、危险废物经营许可等各项环境管理制度的</w:t>
      </w:r>
      <w:r w:rsidR="00C154A0" w:rsidRPr="00C154A0">
        <w:rPr>
          <w:rFonts w:ascii="Times New Roman" w:eastAsia="仿宋_GB2312" w:hAnsi="Times New Roman" w:cs="Times New Roman"/>
          <w:sz w:val="32"/>
          <w:szCs w:val="32"/>
        </w:rPr>
        <w:t>执行紧密结合</w:t>
      </w:r>
      <w:r w:rsidR="001A613E">
        <w:rPr>
          <w:rFonts w:ascii="Times New Roman" w:eastAsia="仿宋_GB2312" w:hAnsi="Times New Roman" w:cs="Times New Roman" w:hint="eastAsia"/>
          <w:sz w:val="32"/>
          <w:szCs w:val="32"/>
        </w:rPr>
        <w:t>，</w:t>
      </w:r>
      <w:r w:rsidR="000D3935" w:rsidRPr="000D3935">
        <w:rPr>
          <w:rFonts w:ascii="Times New Roman" w:eastAsia="仿宋_GB2312" w:hAnsi="Times New Roman" w:cs="Times New Roman" w:hint="eastAsia"/>
          <w:sz w:val="32"/>
          <w:szCs w:val="32"/>
        </w:rPr>
        <w:t>建立与银保监部门的信息共享机制，</w:t>
      </w:r>
      <w:r w:rsidR="00C154A0" w:rsidRPr="00C154A0">
        <w:rPr>
          <w:rFonts w:ascii="Times New Roman" w:eastAsia="仿宋_GB2312" w:hAnsi="Times New Roman" w:cs="Times New Roman"/>
          <w:sz w:val="32"/>
          <w:szCs w:val="32"/>
        </w:rPr>
        <w:t>及时提供</w:t>
      </w:r>
      <w:hyperlink r:id="rId10" w:history="1">
        <w:r w:rsidR="00C154A0" w:rsidRPr="00C154A0">
          <w:rPr>
            <w:rFonts w:ascii="Times New Roman" w:eastAsia="仿宋_GB2312" w:hAnsi="Times New Roman" w:cs="Times New Roman"/>
            <w:sz w:val="32"/>
            <w:szCs w:val="32"/>
          </w:rPr>
          <w:t>银行</w:t>
        </w:r>
      </w:hyperlink>
      <w:r w:rsidR="00C154A0" w:rsidRPr="00C154A0">
        <w:rPr>
          <w:rFonts w:ascii="Times New Roman" w:eastAsia="仿宋_GB2312" w:hAnsi="Times New Roman" w:cs="Times New Roman"/>
          <w:sz w:val="32"/>
          <w:szCs w:val="32"/>
        </w:rPr>
        <w:t>业金融机构</w:t>
      </w:r>
      <w:r w:rsidR="00C154A0" w:rsidRPr="00C154A0">
        <w:rPr>
          <w:rFonts w:ascii="Times New Roman" w:eastAsia="仿宋_GB2312" w:hAnsi="Times New Roman" w:cs="Times New Roman" w:hint="eastAsia"/>
          <w:sz w:val="32"/>
          <w:szCs w:val="32"/>
        </w:rPr>
        <w:t>。</w:t>
      </w:r>
      <w:r w:rsidRPr="00C154A0">
        <w:rPr>
          <w:rFonts w:ascii="Times New Roman" w:eastAsia="仿宋_GB2312" w:hAnsi="Times New Roman" w:cs="Times New Roman" w:hint="eastAsia"/>
          <w:sz w:val="32"/>
          <w:szCs w:val="32"/>
        </w:rPr>
        <w:t>各级金融</w:t>
      </w:r>
      <w:r w:rsidRPr="00C154A0">
        <w:rPr>
          <w:rFonts w:ascii="Times New Roman" w:eastAsia="仿宋_GB2312" w:hAnsi="Times New Roman" w:cs="Times New Roman"/>
          <w:sz w:val="32"/>
          <w:szCs w:val="32"/>
        </w:rPr>
        <w:t>监管部门</w:t>
      </w:r>
      <w:r w:rsidR="00845308" w:rsidRPr="00C154A0">
        <w:rPr>
          <w:rFonts w:ascii="Times New Roman" w:eastAsia="仿宋_GB2312" w:hAnsi="Times New Roman" w:cs="Times New Roman" w:hint="eastAsia"/>
          <w:sz w:val="32"/>
          <w:szCs w:val="32"/>
        </w:rPr>
        <w:t>要</w:t>
      </w:r>
      <w:r w:rsidRPr="00C154A0">
        <w:rPr>
          <w:rFonts w:ascii="Times New Roman" w:eastAsia="仿宋_GB2312" w:hAnsi="Times New Roman" w:cs="Times New Roman"/>
          <w:sz w:val="32"/>
          <w:szCs w:val="32"/>
        </w:rPr>
        <w:t>加强对相关保险公司的监督和指导，</w:t>
      </w:r>
      <w:r w:rsidR="001A613E" w:rsidRPr="001A613E">
        <w:rPr>
          <w:rFonts w:ascii="Times New Roman" w:eastAsia="仿宋_GB2312" w:hAnsi="Times New Roman" w:cs="Times New Roman" w:hint="eastAsia"/>
          <w:sz w:val="32"/>
          <w:szCs w:val="32"/>
        </w:rPr>
        <w:t>创新保险产品、</w:t>
      </w:r>
      <w:r w:rsidR="0068435E" w:rsidRPr="00C154A0">
        <w:rPr>
          <w:rFonts w:ascii="Times New Roman" w:eastAsia="仿宋_GB2312" w:hAnsi="Times New Roman" w:cs="Times New Roman"/>
          <w:sz w:val="32"/>
          <w:szCs w:val="32"/>
        </w:rPr>
        <w:t>提升服务水平</w:t>
      </w:r>
      <w:r w:rsidR="001A613E">
        <w:rPr>
          <w:rFonts w:ascii="Times New Roman" w:eastAsia="仿宋_GB2312" w:hAnsi="Times New Roman" w:cs="Times New Roman" w:hint="eastAsia"/>
          <w:sz w:val="32"/>
          <w:szCs w:val="32"/>
        </w:rPr>
        <w:t>、</w:t>
      </w:r>
      <w:r w:rsidR="0068435E" w:rsidRPr="00FA02A1">
        <w:rPr>
          <w:rFonts w:ascii="Times New Roman" w:eastAsia="仿宋_GB2312" w:hAnsi="Times New Roman" w:cs="Times New Roman"/>
          <w:sz w:val="32"/>
          <w:szCs w:val="32"/>
        </w:rPr>
        <w:t>简化投保手续，</w:t>
      </w:r>
      <w:r w:rsidR="00506397" w:rsidRPr="00426132">
        <w:rPr>
          <w:rFonts w:ascii="Times New Roman" w:eastAsia="仿宋_GB2312" w:hAnsi="Times New Roman" w:cs="Times New Roman"/>
          <w:noProof/>
          <w:kern w:val="0"/>
          <w:sz w:val="32"/>
          <w:szCs w:val="32"/>
        </w:rPr>
        <w:t>对违法违规行为依法采取相应监管措施</w:t>
      </w:r>
      <w:r w:rsidR="00506397">
        <w:rPr>
          <w:rFonts w:ascii="Times New Roman" w:eastAsia="仿宋_GB2312" w:hAnsi="Times New Roman" w:cs="Times New Roman" w:hint="eastAsia"/>
          <w:noProof/>
          <w:kern w:val="0"/>
          <w:sz w:val="32"/>
          <w:szCs w:val="32"/>
        </w:rPr>
        <w:t>。鼓励和指导银行机构</w:t>
      </w:r>
      <w:r w:rsidR="001A613E">
        <w:rPr>
          <w:rFonts w:ascii="Times New Roman" w:eastAsia="仿宋_GB2312" w:hAnsi="Times New Roman" w:cs="Times New Roman" w:hint="eastAsia"/>
          <w:sz w:val="32"/>
          <w:szCs w:val="32"/>
        </w:rPr>
        <w:t>将企业投保情况</w:t>
      </w:r>
      <w:r w:rsidR="001A613E" w:rsidRPr="001A613E">
        <w:rPr>
          <w:rFonts w:ascii="Times New Roman" w:eastAsia="仿宋_GB2312" w:hAnsi="Times New Roman" w:cs="Times New Roman" w:hint="eastAsia"/>
          <w:sz w:val="32"/>
          <w:szCs w:val="32"/>
        </w:rPr>
        <w:t>作为对其</w:t>
      </w:r>
      <w:r w:rsidR="001A613E" w:rsidRPr="001A613E">
        <w:rPr>
          <w:rFonts w:ascii="Times New Roman" w:eastAsia="仿宋_GB2312" w:hAnsi="Times New Roman" w:cs="Times New Roman"/>
          <w:sz w:val="32"/>
          <w:szCs w:val="32"/>
        </w:rPr>
        <w:t>客户评级、</w:t>
      </w:r>
      <w:r w:rsidR="001A613E">
        <w:rPr>
          <w:rFonts w:ascii="Times New Roman" w:eastAsia="仿宋_GB2312" w:hAnsi="Times New Roman" w:cs="Times New Roman" w:hint="eastAsia"/>
          <w:sz w:val="32"/>
          <w:szCs w:val="32"/>
        </w:rPr>
        <w:t>信贷</w:t>
      </w:r>
      <w:r w:rsidR="001A613E" w:rsidRPr="001A613E">
        <w:rPr>
          <w:rFonts w:ascii="Times New Roman" w:eastAsia="仿宋_GB2312" w:hAnsi="Times New Roman" w:cs="Times New Roman"/>
          <w:sz w:val="32"/>
          <w:szCs w:val="32"/>
        </w:rPr>
        <w:t>准入退出和管理</w:t>
      </w:r>
      <w:r w:rsidR="001A613E" w:rsidRPr="001A613E">
        <w:rPr>
          <w:rFonts w:ascii="Times New Roman" w:eastAsia="仿宋_GB2312" w:hAnsi="Times New Roman" w:cs="Times New Roman" w:hint="eastAsia"/>
          <w:sz w:val="32"/>
          <w:szCs w:val="32"/>
        </w:rPr>
        <w:t>的</w:t>
      </w:r>
      <w:r w:rsidR="001A613E" w:rsidRPr="001A613E">
        <w:rPr>
          <w:rFonts w:ascii="Times New Roman" w:eastAsia="仿宋_GB2312" w:hAnsi="Times New Roman" w:cs="Times New Roman"/>
          <w:sz w:val="32"/>
          <w:szCs w:val="32"/>
        </w:rPr>
        <w:t>依据</w:t>
      </w:r>
      <w:r w:rsidRPr="00426132">
        <w:rPr>
          <w:rFonts w:ascii="Times New Roman" w:eastAsia="仿宋_GB2312" w:hAnsi="Times New Roman" w:cs="Times New Roman"/>
          <w:noProof/>
          <w:kern w:val="0"/>
          <w:sz w:val="32"/>
          <w:szCs w:val="32"/>
        </w:rPr>
        <w:t>。</w:t>
      </w:r>
    </w:p>
    <w:p w:rsidR="00B27AAC" w:rsidRDefault="00B27AAC" w:rsidP="00CB050C">
      <w:pPr>
        <w:spacing w:line="560" w:lineRule="exact"/>
        <w:ind w:firstLineChars="200" w:firstLine="640"/>
        <w:rPr>
          <w:rFonts w:ascii="Times New Roman" w:eastAsia="仿宋_GB2312" w:hAnsi="Times New Roman" w:cs="Times New Roman"/>
          <w:sz w:val="32"/>
          <w:szCs w:val="32"/>
        </w:rPr>
      </w:pPr>
      <w:r w:rsidRPr="00800DD1">
        <w:rPr>
          <w:rFonts w:ascii="Times New Roman" w:eastAsia="楷体_GB2312" w:hAnsi="Times New Roman" w:cs="Times New Roman" w:hint="eastAsia"/>
          <w:sz w:val="32"/>
          <w:szCs w:val="32"/>
        </w:rPr>
        <w:t>（</w:t>
      </w:r>
      <w:r w:rsidR="00506397">
        <w:rPr>
          <w:rFonts w:ascii="Times New Roman" w:eastAsia="楷体_GB2312" w:hAnsi="Times New Roman" w:cs="Times New Roman" w:hint="eastAsia"/>
          <w:sz w:val="32"/>
          <w:szCs w:val="32"/>
        </w:rPr>
        <w:t>三</w:t>
      </w:r>
      <w:r w:rsidRPr="00800DD1">
        <w:rPr>
          <w:rFonts w:ascii="Times New Roman" w:eastAsia="楷体_GB2312" w:hAnsi="Times New Roman" w:cs="Times New Roman" w:hint="eastAsia"/>
          <w:sz w:val="32"/>
          <w:szCs w:val="32"/>
        </w:rPr>
        <w:t>）</w:t>
      </w:r>
      <w:r w:rsidRPr="00FA7ED5">
        <w:rPr>
          <w:rFonts w:ascii="Times New Roman" w:eastAsia="楷体_GB2312" w:hAnsi="Times New Roman" w:cs="Times New Roman" w:hint="eastAsia"/>
          <w:sz w:val="32"/>
          <w:szCs w:val="32"/>
        </w:rPr>
        <w:t>加大宣传力度。</w:t>
      </w:r>
      <w:r>
        <w:rPr>
          <w:rFonts w:ascii="Times New Roman" w:eastAsia="仿宋_GB2312" w:hAnsi="Times New Roman" w:cs="Times New Roman" w:hint="eastAsia"/>
          <w:sz w:val="32"/>
          <w:szCs w:val="32"/>
        </w:rPr>
        <w:t>各</w:t>
      </w:r>
      <w:r w:rsidR="001A613E">
        <w:rPr>
          <w:rFonts w:ascii="Times New Roman" w:eastAsia="仿宋_GB2312" w:hAnsi="Times New Roman" w:cs="Times New Roman" w:hint="eastAsia"/>
          <w:sz w:val="32"/>
          <w:szCs w:val="32"/>
        </w:rPr>
        <w:t>级</w:t>
      </w:r>
      <w:r w:rsidR="0023375A">
        <w:rPr>
          <w:rFonts w:ascii="Times New Roman" w:eastAsia="仿宋_GB2312" w:hAnsi="Times New Roman" w:cs="Times New Roman" w:hint="eastAsia"/>
          <w:sz w:val="32"/>
          <w:szCs w:val="32"/>
        </w:rPr>
        <w:t>各有</w:t>
      </w:r>
      <w:r>
        <w:rPr>
          <w:rFonts w:ascii="Times New Roman" w:eastAsia="仿宋_GB2312" w:hAnsi="Times New Roman" w:cs="Times New Roman" w:hint="eastAsia"/>
          <w:sz w:val="32"/>
          <w:szCs w:val="32"/>
        </w:rPr>
        <w:t>关部门</w:t>
      </w:r>
      <w:r w:rsidRPr="00FA7ED5">
        <w:rPr>
          <w:rFonts w:ascii="Times New Roman" w:eastAsia="仿宋_GB2312" w:hAnsi="Times New Roman" w:cs="Times New Roman" w:hint="eastAsia"/>
          <w:sz w:val="32"/>
          <w:szCs w:val="32"/>
        </w:rPr>
        <w:t>要积极开展有关环境污染责任保险的宣传工作，提高社会各界、企业对开展环境污染责任</w:t>
      </w:r>
      <w:hyperlink r:id="rId11" w:tgtFrame="http://www.ocn.com.cn/chanye/201701/_blank" w:history="1">
        <w:r w:rsidRPr="007D38F0">
          <w:rPr>
            <w:rFonts w:ascii="Times New Roman" w:eastAsia="仿宋_GB2312" w:hAnsi="Times New Roman" w:cs="Times New Roman" w:hint="eastAsia"/>
            <w:sz w:val="32"/>
            <w:szCs w:val="32"/>
          </w:rPr>
          <w:t>保险</w:t>
        </w:r>
      </w:hyperlink>
      <w:r>
        <w:rPr>
          <w:rFonts w:ascii="Times New Roman" w:eastAsia="仿宋_GB2312" w:hAnsi="Times New Roman" w:cs="Times New Roman" w:hint="eastAsia"/>
          <w:sz w:val="32"/>
          <w:szCs w:val="32"/>
        </w:rPr>
        <w:t>工作重要性和必要性的认识，</w:t>
      </w:r>
      <w:r w:rsidRPr="00952C22">
        <w:rPr>
          <w:rFonts w:ascii="Times New Roman" w:eastAsia="仿宋_GB2312" w:hAnsi="Times New Roman" w:cs="Times New Roman"/>
          <w:sz w:val="32"/>
          <w:szCs w:val="32"/>
        </w:rPr>
        <w:t>建立环境信息公开机制，营造全社会关注、理解、支持环境污染责任保险工作的良好氛围。</w:t>
      </w:r>
    </w:p>
    <w:p w:rsidR="002D07A6" w:rsidRPr="00027AAF" w:rsidRDefault="002D07A6" w:rsidP="00CB050C">
      <w:pPr>
        <w:spacing w:line="560" w:lineRule="exact"/>
        <w:rPr>
          <w:rFonts w:ascii="Times New Roman" w:eastAsia="仿宋_GB2312" w:hAnsi="Times New Roman" w:cs="Times New Roman"/>
          <w:spacing w:val="-22"/>
          <w:sz w:val="32"/>
          <w:szCs w:val="32"/>
        </w:rPr>
      </w:pPr>
    </w:p>
    <w:p w:rsidR="00CC32EB" w:rsidRDefault="007B4CEC" w:rsidP="00CB050C">
      <w:pPr>
        <w:spacing w:line="560" w:lineRule="exact"/>
        <w:rPr>
          <w:rFonts w:ascii="Times New Roman" w:eastAsia="仿宋_GB2312" w:hAnsi="Times New Roman" w:cs="Times New Roman"/>
          <w:spacing w:val="-30"/>
          <w:sz w:val="32"/>
          <w:szCs w:val="32"/>
        </w:rPr>
      </w:pPr>
      <w:r w:rsidRPr="00027AAF">
        <w:rPr>
          <w:rFonts w:ascii="Times New Roman" w:eastAsia="仿宋_GB2312" w:hAnsi="Times New Roman" w:cs="Times New Roman" w:hint="eastAsia"/>
          <w:spacing w:val="-30"/>
          <w:sz w:val="32"/>
          <w:szCs w:val="32"/>
        </w:rPr>
        <w:t>浙江省生态环境厅</w:t>
      </w:r>
      <w:r w:rsidR="002D07A6" w:rsidRPr="00027AAF">
        <w:rPr>
          <w:rFonts w:ascii="Times New Roman" w:eastAsia="仿宋_GB2312" w:hAnsi="Times New Roman" w:cs="Times New Roman" w:hint="eastAsia"/>
          <w:spacing w:val="-30"/>
          <w:sz w:val="32"/>
          <w:szCs w:val="32"/>
        </w:rPr>
        <w:t xml:space="preserve"> </w:t>
      </w:r>
      <w:r w:rsidR="00027AAF">
        <w:rPr>
          <w:rFonts w:ascii="Times New Roman" w:eastAsia="仿宋_GB2312" w:hAnsi="Times New Roman" w:cs="Times New Roman" w:hint="eastAsia"/>
          <w:spacing w:val="-30"/>
          <w:sz w:val="32"/>
          <w:szCs w:val="32"/>
        </w:rPr>
        <w:t xml:space="preserve">  </w:t>
      </w:r>
      <w:r w:rsidR="00027AAF" w:rsidRPr="00027AAF">
        <w:rPr>
          <w:rFonts w:ascii="Times New Roman" w:eastAsia="仿宋_GB2312" w:hAnsi="Times New Roman" w:cs="Times New Roman" w:hint="eastAsia"/>
          <w:spacing w:val="-30"/>
          <w:sz w:val="32"/>
          <w:szCs w:val="32"/>
        </w:rPr>
        <w:t>浙江省地方金融监管局</w:t>
      </w:r>
      <w:r w:rsidR="00027AAF">
        <w:rPr>
          <w:rFonts w:ascii="Times New Roman" w:eastAsia="仿宋_GB2312" w:hAnsi="Times New Roman" w:cs="Times New Roman" w:hint="eastAsia"/>
          <w:spacing w:val="-30"/>
          <w:sz w:val="32"/>
          <w:szCs w:val="32"/>
        </w:rPr>
        <w:t xml:space="preserve">   </w:t>
      </w:r>
      <w:r w:rsidRPr="00027AAF">
        <w:rPr>
          <w:rFonts w:ascii="Times New Roman" w:eastAsia="仿宋_GB2312" w:hAnsi="Times New Roman" w:cs="Times New Roman" w:hint="eastAsia"/>
          <w:spacing w:val="-30"/>
          <w:sz w:val="32"/>
          <w:szCs w:val="32"/>
        </w:rPr>
        <w:t>中国银保监会浙江监管局</w:t>
      </w:r>
      <w:r w:rsidR="00027AAF" w:rsidRPr="00027AAF">
        <w:rPr>
          <w:rFonts w:ascii="Times New Roman" w:eastAsia="仿宋_GB2312" w:hAnsi="Times New Roman" w:cs="Times New Roman" w:hint="eastAsia"/>
          <w:spacing w:val="-30"/>
          <w:sz w:val="32"/>
          <w:szCs w:val="32"/>
        </w:rPr>
        <w:t xml:space="preserve"> </w:t>
      </w:r>
      <w:r w:rsidR="00027AAF">
        <w:rPr>
          <w:rFonts w:ascii="Times New Roman" w:eastAsia="仿宋_GB2312" w:hAnsi="Times New Roman" w:cs="Times New Roman" w:hint="eastAsia"/>
          <w:spacing w:val="-30"/>
          <w:sz w:val="32"/>
          <w:szCs w:val="32"/>
        </w:rPr>
        <w:t xml:space="preserve">  </w:t>
      </w:r>
    </w:p>
    <w:p w:rsidR="00027AAF" w:rsidRPr="00027AAF" w:rsidRDefault="00027AAF" w:rsidP="00CB050C">
      <w:pPr>
        <w:spacing w:line="560" w:lineRule="exact"/>
        <w:rPr>
          <w:rFonts w:ascii="Times New Roman" w:eastAsia="仿宋_GB2312" w:hAnsi="Times New Roman" w:cs="Times New Roman"/>
          <w:spacing w:val="-30"/>
          <w:sz w:val="32"/>
          <w:szCs w:val="32"/>
        </w:rPr>
      </w:pPr>
    </w:p>
    <w:p w:rsidR="00027AAF" w:rsidRDefault="00027AAF" w:rsidP="00CB050C">
      <w:pPr>
        <w:spacing w:line="560" w:lineRule="exact"/>
        <w:ind w:firstLineChars="2100" w:firstLine="5460"/>
        <w:rPr>
          <w:rFonts w:ascii="Times New Roman" w:eastAsia="仿宋_GB2312" w:hAnsi="Times New Roman" w:cs="Times New Roman"/>
          <w:spacing w:val="-30"/>
          <w:sz w:val="32"/>
          <w:szCs w:val="32"/>
        </w:rPr>
      </w:pPr>
    </w:p>
    <w:p w:rsidR="00027AAF" w:rsidRPr="00027AAF" w:rsidRDefault="00027AAF" w:rsidP="00CB050C">
      <w:pPr>
        <w:spacing w:line="560" w:lineRule="exact"/>
        <w:ind w:firstLineChars="2100" w:firstLine="5460"/>
        <w:rPr>
          <w:rFonts w:ascii="Times New Roman" w:eastAsia="仿宋_GB2312" w:hAnsi="Times New Roman" w:cs="Times New Roman"/>
          <w:spacing w:val="-30"/>
          <w:sz w:val="32"/>
          <w:szCs w:val="32"/>
        </w:rPr>
      </w:pPr>
      <w:r>
        <w:rPr>
          <w:rFonts w:ascii="Times New Roman" w:eastAsia="仿宋_GB2312" w:hAnsi="Times New Roman" w:cs="Times New Roman" w:hint="eastAsia"/>
          <w:spacing w:val="-30"/>
          <w:sz w:val="32"/>
          <w:szCs w:val="32"/>
        </w:rPr>
        <w:t>2020</w:t>
      </w:r>
      <w:r>
        <w:rPr>
          <w:rFonts w:ascii="Times New Roman" w:eastAsia="仿宋_GB2312" w:hAnsi="Times New Roman" w:cs="Times New Roman" w:hint="eastAsia"/>
          <w:spacing w:val="-30"/>
          <w:sz w:val="32"/>
          <w:szCs w:val="32"/>
        </w:rPr>
        <w:t>年</w:t>
      </w:r>
      <w:r>
        <w:rPr>
          <w:rFonts w:ascii="Times New Roman" w:eastAsia="仿宋_GB2312" w:hAnsi="Times New Roman" w:cs="Times New Roman" w:hint="eastAsia"/>
          <w:spacing w:val="-30"/>
          <w:sz w:val="32"/>
          <w:szCs w:val="32"/>
        </w:rPr>
        <w:t xml:space="preserve">  </w:t>
      </w:r>
      <w:r>
        <w:rPr>
          <w:rFonts w:ascii="Times New Roman" w:eastAsia="仿宋_GB2312" w:hAnsi="Times New Roman" w:cs="Times New Roman" w:hint="eastAsia"/>
          <w:spacing w:val="-30"/>
          <w:sz w:val="32"/>
          <w:szCs w:val="32"/>
        </w:rPr>
        <w:t>月</w:t>
      </w:r>
      <w:r>
        <w:rPr>
          <w:rFonts w:ascii="Times New Roman" w:eastAsia="仿宋_GB2312" w:hAnsi="Times New Roman" w:cs="Times New Roman" w:hint="eastAsia"/>
          <w:spacing w:val="-30"/>
          <w:sz w:val="32"/>
          <w:szCs w:val="32"/>
        </w:rPr>
        <w:t xml:space="preserve">  </w:t>
      </w:r>
      <w:r>
        <w:rPr>
          <w:rFonts w:ascii="Times New Roman" w:eastAsia="仿宋_GB2312" w:hAnsi="Times New Roman" w:cs="Times New Roman" w:hint="eastAsia"/>
          <w:spacing w:val="-30"/>
          <w:sz w:val="32"/>
          <w:szCs w:val="32"/>
        </w:rPr>
        <w:t>日</w:t>
      </w:r>
    </w:p>
    <w:sectPr w:rsidR="00027AAF" w:rsidRPr="00027AAF">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6BE" w:rsidRDefault="00FC06BE" w:rsidP="00BF6A52">
      <w:r>
        <w:separator/>
      </w:r>
    </w:p>
  </w:endnote>
  <w:endnote w:type="continuationSeparator" w:id="0">
    <w:p w:rsidR="00FC06BE" w:rsidRDefault="00FC06BE" w:rsidP="00BF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663314"/>
      <w:docPartObj>
        <w:docPartGallery w:val="Page Numbers (Bottom of Page)"/>
        <w:docPartUnique/>
      </w:docPartObj>
    </w:sdtPr>
    <w:sdtEndPr/>
    <w:sdtContent>
      <w:p w:rsidR="00D21E67" w:rsidRDefault="00D21E67">
        <w:pPr>
          <w:pStyle w:val="a4"/>
          <w:jc w:val="center"/>
        </w:pPr>
        <w:r>
          <w:fldChar w:fldCharType="begin"/>
        </w:r>
        <w:r>
          <w:instrText>PAGE   \* MERGEFORMAT</w:instrText>
        </w:r>
        <w:r>
          <w:fldChar w:fldCharType="separate"/>
        </w:r>
        <w:r w:rsidR="00221FF1" w:rsidRPr="00221FF1">
          <w:rPr>
            <w:noProof/>
            <w:lang w:val="zh-CN"/>
          </w:rPr>
          <w:t>1</w:t>
        </w:r>
        <w:r>
          <w:fldChar w:fldCharType="end"/>
        </w:r>
      </w:p>
    </w:sdtContent>
  </w:sdt>
  <w:p w:rsidR="00D21E67" w:rsidRDefault="00D21E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6BE" w:rsidRDefault="00FC06BE" w:rsidP="00BF6A52">
      <w:r>
        <w:separator/>
      </w:r>
    </w:p>
  </w:footnote>
  <w:footnote w:type="continuationSeparator" w:id="0">
    <w:p w:rsidR="00FC06BE" w:rsidRDefault="00FC06BE" w:rsidP="00BF6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DF"/>
    <w:rsid w:val="00005DD9"/>
    <w:rsid w:val="0001060F"/>
    <w:rsid w:val="00022555"/>
    <w:rsid w:val="00027AAF"/>
    <w:rsid w:val="000447DB"/>
    <w:rsid w:val="0005445B"/>
    <w:rsid w:val="000805AB"/>
    <w:rsid w:val="00085FE6"/>
    <w:rsid w:val="0008778D"/>
    <w:rsid w:val="00091DCB"/>
    <w:rsid w:val="000A0481"/>
    <w:rsid w:val="000A3766"/>
    <w:rsid w:val="000A58A7"/>
    <w:rsid w:val="000B5078"/>
    <w:rsid w:val="000C408C"/>
    <w:rsid w:val="000D3935"/>
    <w:rsid w:val="000E7A8F"/>
    <w:rsid w:val="0010139D"/>
    <w:rsid w:val="00103609"/>
    <w:rsid w:val="00106DBD"/>
    <w:rsid w:val="001153FE"/>
    <w:rsid w:val="0014445F"/>
    <w:rsid w:val="00154FFD"/>
    <w:rsid w:val="001550B3"/>
    <w:rsid w:val="00164028"/>
    <w:rsid w:val="001643BA"/>
    <w:rsid w:val="00180A1F"/>
    <w:rsid w:val="00180F24"/>
    <w:rsid w:val="001854E0"/>
    <w:rsid w:val="001868D3"/>
    <w:rsid w:val="00191BF5"/>
    <w:rsid w:val="001A613E"/>
    <w:rsid w:val="001A730C"/>
    <w:rsid w:val="001C1A38"/>
    <w:rsid w:val="001E5F98"/>
    <w:rsid w:val="001F4C87"/>
    <w:rsid w:val="001F7194"/>
    <w:rsid w:val="00201793"/>
    <w:rsid w:val="002066D6"/>
    <w:rsid w:val="00206FF0"/>
    <w:rsid w:val="00211354"/>
    <w:rsid w:val="002135CF"/>
    <w:rsid w:val="00221FF1"/>
    <w:rsid w:val="0023375A"/>
    <w:rsid w:val="0024225E"/>
    <w:rsid w:val="00247B41"/>
    <w:rsid w:val="00256E1E"/>
    <w:rsid w:val="00272C8D"/>
    <w:rsid w:val="00275259"/>
    <w:rsid w:val="00281054"/>
    <w:rsid w:val="00292586"/>
    <w:rsid w:val="002A2CBC"/>
    <w:rsid w:val="002A3717"/>
    <w:rsid w:val="002B0C55"/>
    <w:rsid w:val="002B5328"/>
    <w:rsid w:val="002B6228"/>
    <w:rsid w:val="002C7BF8"/>
    <w:rsid w:val="002C7DBB"/>
    <w:rsid w:val="002D07A6"/>
    <w:rsid w:val="002D225D"/>
    <w:rsid w:val="002E1D12"/>
    <w:rsid w:val="002E7B79"/>
    <w:rsid w:val="003050F6"/>
    <w:rsid w:val="00330371"/>
    <w:rsid w:val="00333127"/>
    <w:rsid w:val="00361245"/>
    <w:rsid w:val="00383022"/>
    <w:rsid w:val="0038708A"/>
    <w:rsid w:val="003A049A"/>
    <w:rsid w:val="003A06ED"/>
    <w:rsid w:val="003A6680"/>
    <w:rsid w:val="003D213B"/>
    <w:rsid w:val="003D25B4"/>
    <w:rsid w:val="003D61E2"/>
    <w:rsid w:val="003E7A19"/>
    <w:rsid w:val="00400FFD"/>
    <w:rsid w:val="0040267B"/>
    <w:rsid w:val="00403420"/>
    <w:rsid w:val="0041181D"/>
    <w:rsid w:val="00413AEE"/>
    <w:rsid w:val="00413E38"/>
    <w:rsid w:val="0041628E"/>
    <w:rsid w:val="004220D8"/>
    <w:rsid w:val="00426132"/>
    <w:rsid w:val="004313CD"/>
    <w:rsid w:val="00431CFE"/>
    <w:rsid w:val="004341FE"/>
    <w:rsid w:val="0043474E"/>
    <w:rsid w:val="00440732"/>
    <w:rsid w:val="004644D3"/>
    <w:rsid w:val="00467F5A"/>
    <w:rsid w:val="00483BA3"/>
    <w:rsid w:val="00495599"/>
    <w:rsid w:val="004976C2"/>
    <w:rsid w:val="004A4AA2"/>
    <w:rsid w:val="004B07E0"/>
    <w:rsid w:val="004C37A2"/>
    <w:rsid w:val="004E1E5C"/>
    <w:rsid w:val="004F3FD1"/>
    <w:rsid w:val="004F4D1B"/>
    <w:rsid w:val="004F7945"/>
    <w:rsid w:val="00502A72"/>
    <w:rsid w:val="00503048"/>
    <w:rsid w:val="00506397"/>
    <w:rsid w:val="00513530"/>
    <w:rsid w:val="005305EB"/>
    <w:rsid w:val="00536057"/>
    <w:rsid w:val="005413E4"/>
    <w:rsid w:val="00542140"/>
    <w:rsid w:val="00545B02"/>
    <w:rsid w:val="005634B2"/>
    <w:rsid w:val="00570D97"/>
    <w:rsid w:val="00576CF9"/>
    <w:rsid w:val="005801B4"/>
    <w:rsid w:val="005801DD"/>
    <w:rsid w:val="0058174E"/>
    <w:rsid w:val="005942FC"/>
    <w:rsid w:val="005A2670"/>
    <w:rsid w:val="005A7546"/>
    <w:rsid w:val="005A7985"/>
    <w:rsid w:val="005C145F"/>
    <w:rsid w:val="005D6950"/>
    <w:rsid w:val="005E0ECF"/>
    <w:rsid w:val="005E3227"/>
    <w:rsid w:val="005F47E8"/>
    <w:rsid w:val="0060056A"/>
    <w:rsid w:val="00606265"/>
    <w:rsid w:val="00606A27"/>
    <w:rsid w:val="00606AE8"/>
    <w:rsid w:val="00617875"/>
    <w:rsid w:val="00624A9A"/>
    <w:rsid w:val="006356AA"/>
    <w:rsid w:val="00640921"/>
    <w:rsid w:val="0064626A"/>
    <w:rsid w:val="006470A5"/>
    <w:rsid w:val="00660DD4"/>
    <w:rsid w:val="00664547"/>
    <w:rsid w:val="00674F44"/>
    <w:rsid w:val="006826DF"/>
    <w:rsid w:val="0068435E"/>
    <w:rsid w:val="006872FF"/>
    <w:rsid w:val="00692C56"/>
    <w:rsid w:val="006A3C6E"/>
    <w:rsid w:val="006A57B8"/>
    <w:rsid w:val="006C025C"/>
    <w:rsid w:val="006C531E"/>
    <w:rsid w:val="006E18AB"/>
    <w:rsid w:val="006F1A9E"/>
    <w:rsid w:val="006F7E8B"/>
    <w:rsid w:val="00721B91"/>
    <w:rsid w:val="007236F8"/>
    <w:rsid w:val="007248C1"/>
    <w:rsid w:val="00744B17"/>
    <w:rsid w:val="007473A9"/>
    <w:rsid w:val="00750DD5"/>
    <w:rsid w:val="007512CC"/>
    <w:rsid w:val="00762E0A"/>
    <w:rsid w:val="007651C0"/>
    <w:rsid w:val="00773ED4"/>
    <w:rsid w:val="00777353"/>
    <w:rsid w:val="00783122"/>
    <w:rsid w:val="007A3CC4"/>
    <w:rsid w:val="007A6740"/>
    <w:rsid w:val="007A7CDE"/>
    <w:rsid w:val="007B3994"/>
    <w:rsid w:val="007B4CEC"/>
    <w:rsid w:val="007B5140"/>
    <w:rsid w:val="007B6E51"/>
    <w:rsid w:val="007D38F0"/>
    <w:rsid w:val="007E4520"/>
    <w:rsid w:val="00800DD1"/>
    <w:rsid w:val="008025F6"/>
    <w:rsid w:val="00804E1B"/>
    <w:rsid w:val="00811519"/>
    <w:rsid w:val="00825CB9"/>
    <w:rsid w:val="0082663B"/>
    <w:rsid w:val="00827012"/>
    <w:rsid w:val="00840525"/>
    <w:rsid w:val="008412C4"/>
    <w:rsid w:val="00843D6E"/>
    <w:rsid w:val="00845308"/>
    <w:rsid w:val="008459B4"/>
    <w:rsid w:val="0085338A"/>
    <w:rsid w:val="00857641"/>
    <w:rsid w:val="008618E6"/>
    <w:rsid w:val="00862D33"/>
    <w:rsid w:val="008834DB"/>
    <w:rsid w:val="00883CE5"/>
    <w:rsid w:val="0088685C"/>
    <w:rsid w:val="00891DC6"/>
    <w:rsid w:val="008A1B06"/>
    <w:rsid w:val="008A248D"/>
    <w:rsid w:val="008B3AC2"/>
    <w:rsid w:val="008B6977"/>
    <w:rsid w:val="008C2AD8"/>
    <w:rsid w:val="008C6933"/>
    <w:rsid w:val="008D0B6F"/>
    <w:rsid w:val="008D6E2D"/>
    <w:rsid w:val="008E38B6"/>
    <w:rsid w:val="008E456A"/>
    <w:rsid w:val="009018FF"/>
    <w:rsid w:val="00902F9C"/>
    <w:rsid w:val="009115DF"/>
    <w:rsid w:val="00912EC6"/>
    <w:rsid w:val="0091452F"/>
    <w:rsid w:val="0092713C"/>
    <w:rsid w:val="00937D7F"/>
    <w:rsid w:val="00946BCE"/>
    <w:rsid w:val="00952C22"/>
    <w:rsid w:val="00963FAC"/>
    <w:rsid w:val="00965E32"/>
    <w:rsid w:val="00997AAB"/>
    <w:rsid w:val="009B7357"/>
    <w:rsid w:val="009D423E"/>
    <w:rsid w:val="009D497F"/>
    <w:rsid w:val="009E0CC7"/>
    <w:rsid w:val="00A16BB0"/>
    <w:rsid w:val="00A3000E"/>
    <w:rsid w:val="00A35BD1"/>
    <w:rsid w:val="00A40AF4"/>
    <w:rsid w:val="00A42A6F"/>
    <w:rsid w:val="00A75B8A"/>
    <w:rsid w:val="00A76686"/>
    <w:rsid w:val="00A870B1"/>
    <w:rsid w:val="00A94299"/>
    <w:rsid w:val="00AB5237"/>
    <w:rsid w:val="00AC0206"/>
    <w:rsid w:val="00AC1E94"/>
    <w:rsid w:val="00AD5746"/>
    <w:rsid w:val="00AE135E"/>
    <w:rsid w:val="00AE2576"/>
    <w:rsid w:val="00AE2E98"/>
    <w:rsid w:val="00AE7761"/>
    <w:rsid w:val="00AF1EF8"/>
    <w:rsid w:val="00B00DCB"/>
    <w:rsid w:val="00B02391"/>
    <w:rsid w:val="00B05CEC"/>
    <w:rsid w:val="00B0787B"/>
    <w:rsid w:val="00B15A03"/>
    <w:rsid w:val="00B1726E"/>
    <w:rsid w:val="00B249FF"/>
    <w:rsid w:val="00B260E3"/>
    <w:rsid w:val="00B27AAC"/>
    <w:rsid w:val="00B44514"/>
    <w:rsid w:val="00B54A9B"/>
    <w:rsid w:val="00B66C07"/>
    <w:rsid w:val="00B7030D"/>
    <w:rsid w:val="00B85919"/>
    <w:rsid w:val="00B92476"/>
    <w:rsid w:val="00B9747A"/>
    <w:rsid w:val="00BB2546"/>
    <w:rsid w:val="00BB3D1D"/>
    <w:rsid w:val="00BB7DF0"/>
    <w:rsid w:val="00BC3343"/>
    <w:rsid w:val="00BD115E"/>
    <w:rsid w:val="00BD3344"/>
    <w:rsid w:val="00BD3F36"/>
    <w:rsid w:val="00BD6615"/>
    <w:rsid w:val="00BD6F2D"/>
    <w:rsid w:val="00BE1ED4"/>
    <w:rsid w:val="00BE47F4"/>
    <w:rsid w:val="00BE5CB3"/>
    <w:rsid w:val="00BF6A52"/>
    <w:rsid w:val="00C154A0"/>
    <w:rsid w:val="00C23871"/>
    <w:rsid w:val="00C309F6"/>
    <w:rsid w:val="00C42DBB"/>
    <w:rsid w:val="00C44B7F"/>
    <w:rsid w:val="00C53EEE"/>
    <w:rsid w:val="00C55674"/>
    <w:rsid w:val="00C57641"/>
    <w:rsid w:val="00C57B2E"/>
    <w:rsid w:val="00C57DC6"/>
    <w:rsid w:val="00C605CF"/>
    <w:rsid w:val="00C726F0"/>
    <w:rsid w:val="00C8588B"/>
    <w:rsid w:val="00C87373"/>
    <w:rsid w:val="00C9101B"/>
    <w:rsid w:val="00C9612B"/>
    <w:rsid w:val="00C965C3"/>
    <w:rsid w:val="00CB050C"/>
    <w:rsid w:val="00CC2729"/>
    <w:rsid w:val="00CC32EB"/>
    <w:rsid w:val="00CE18FD"/>
    <w:rsid w:val="00CF5B0A"/>
    <w:rsid w:val="00D0074D"/>
    <w:rsid w:val="00D039A3"/>
    <w:rsid w:val="00D075DC"/>
    <w:rsid w:val="00D12586"/>
    <w:rsid w:val="00D21E67"/>
    <w:rsid w:val="00D30C7B"/>
    <w:rsid w:val="00D35FB9"/>
    <w:rsid w:val="00D36AC0"/>
    <w:rsid w:val="00D3714E"/>
    <w:rsid w:val="00D45534"/>
    <w:rsid w:val="00D45B05"/>
    <w:rsid w:val="00D5091F"/>
    <w:rsid w:val="00D64A21"/>
    <w:rsid w:val="00D70E2B"/>
    <w:rsid w:val="00D81A2E"/>
    <w:rsid w:val="00D855EF"/>
    <w:rsid w:val="00D85D97"/>
    <w:rsid w:val="00DA0B3E"/>
    <w:rsid w:val="00DB5D9A"/>
    <w:rsid w:val="00DD05BC"/>
    <w:rsid w:val="00DD23A5"/>
    <w:rsid w:val="00DD2C9C"/>
    <w:rsid w:val="00DE10E2"/>
    <w:rsid w:val="00DF1CB8"/>
    <w:rsid w:val="00DF39B0"/>
    <w:rsid w:val="00DF4B7F"/>
    <w:rsid w:val="00E01BE8"/>
    <w:rsid w:val="00E03191"/>
    <w:rsid w:val="00E13CF2"/>
    <w:rsid w:val="00E166C7"/>
    <w:rsid w:val="00E374FE"/>
    <w:rsid w:val="00E43B60"/>
    <w:rsid w:val="00E44795"/>
    <w:rsid w:val="00E47F4B"/>
    <w:rsid w:val="00E50814"/>
    <w:rsid w:val="00E608C0"/>
    <w:rsid w:val="00E679B0"/>
    <w:rsid w:val="00E70A14"/>
    <w:rsid w:val="00E74E17"/>
    <w:rsid w:val="00EB727E"/>
    <w:rsid w:val="00EF0D1E"/>
    <w:rsid w:val="00EF19F8"/>
    <w:rsid w:val="00EF6046"/>
    <w:rsid w:val="00EF6413"/>
    <w:rsid w:val="00EF6C03"/>
    <w:rsid w:val="00F00538"/>
    <w:rsid w:val="00F07B75"/>
    <w:rsid w:val="00F11399"/>
    <w:rsid w:val="00F1717E"/>
    <w:rsid w:val="00F47398"/>
    <w:rsid w:val="00F531B5"/>
    <w:rsid w:val="00F719CF"/>
    <w:rsid w:val="00F71C79"/>
    <w:rsid w:val="00F74B44"/>
    <w:rsid w:val="00F8239E"/>
    <w:rsid w:val="00F856E7"/>
    <w:rsid w:val="00F912A0"/>
    <w:rsid w:val="00F92659"/>
    <w:rsid w:val="00F96012"/>
    <w:rsid w:val="00FA02A1"/>
    <w:rsid w:val="00FA687C"/>
    <w:rsid w:val="00FA7ED5"/>
    <w:rsid w:val="00FB1264"/>
    <w:rsid w:val="00FC06BE"/>
    <w:rsid w:val="00FC79DC"/>
    <w:rsid w:val="00FD4DD8"/>
    <w:rsid w:val="00FE31EE"/>
    <w:rsid w:val="00FE64FF"/>
    <w:rsid w:val="00FF1E92"/>
    <w:rsid w:val="00FF2150"/>
    <w:rsid w:val="00FF3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6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6A52"/>
    <w:rPr>
      <w:sz w:val="18"/>
      <w:szCs w:val="18"/>
    </w:rPr>
  </w:style>
  <w:style w:type="paragraph" w:styleId="a4">
    <w:name w:val="footer"/>
    <w:basedOn w:val="a"/>
    <w:link w:val="Char0"/>
    <w:uiPriority w:val="99"/>
    <w:unhideWhenUsed/>
    <w:rsid w:val="00BF6A52"/>
    <w:pPr>
      <w:tabs>
        <w:tab w:val="center" w:pos="4153"/>
        <w:tab w:val="right" w:pos="8306"/>
      </w:tabs>
      <w:snapToGrid w:val="0"/>
      <w:jc w:val="left"/>
    </w:pPr>
    <w:rPr>
      <w:sz w:val="18"/>
      <w:szCs w:val="18"/>
    </w:rPr>
  </w:style>
  <w:style w:type="character" w:customStyle="1" w:styleId="Char0">
    <w:name w:val="页脚 Char"/>
    <w:basedOn w:val="a0"/>
    <w:link w:val="a4"/>
    <w:uiPriority w:val="99"/>
    <w:rsid w:val="00BF6A52"/>
    <w:rPr>
      <w:sz w:val="18"/>
      <w:szCs w:val="18"/>
    </w:rPr>
  </w:style>
  <w:style w:type="character" w:styleId="a5">
    <w:name w:val="Strong"/>
    <w:basedOn w:val="a0"/>
    <w:uiPriority w:val="22"/>
    <w:qFormat/>
    <w:rsid w:val="006F1A9E"/>
    <w:rPr>
      <w:b/>
      <w:bCs/>
    </w:rPr>
  </w:style>
  <w:style w:type="paragraph" w:styleId="a6">
    <w:name w:val="List Paragraph"/>
    <w:basedOn w:val="a"/>
    <w:uiPriority w:val="34"/>
    <w:qFormat/>
    <w:rsid w:val="004B07E0"/>
    <w:pPr>
      <w:ind w:firstLineChars="200" w:firstLine="420"/>
    </w:pPr>
  </w:style>
  <w:style w:type="paragraph" w:styleId="a7">
    <w:name w:val="Normal (Web)"/>
    <w:basedOn w:val="a"/>
    <w:uiPriority w:val="99"/>
    <w:semiHidden/>
    <w:unhideWhenUsed/>
    <w:rsid w:val="00403420"/>
    <w:rPr>
      <w:rFonts w:ascii="Times New Roman" w:hAnsi="Times New Roman" w:cs="Times New Roman"/>
      <w:sz w:val="24"/>
      <w:szCs w:val="24"/>
    </w:rPr>
  </w:style>
  <w:style w:type="character" w:styleId="a8">
    <w:name w:val="Hyperlink"/>
    <w:basedOn w:val="a0"/>
    <w:uiPriority w:val="99"/>
    <w:unhideWhenUsed/>
    <w:rsid w:val="00BE5C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6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6A52"/>
    <w:rPr>
      <w:sz w:val="18"/>
      <w:szCs w:val="18"/>
    </w:rPr>
  </w:style>
  <w:style w:type="paragraph" w:styleId="a4">
    <w:name w:val="footer"/>
    <w:basedOn w:val="a"/>
    <w:link w:val="Char0"/>
    <w:uiPriority w:val="99"/>
    <w:unhideWhenUsed/>
    <w:rsid w:val="00BF6A52"/>
    <w:pPr>
      <w:tabs>
        <w:tab w:val="center" w:pos="4153"/>
        <w:tab w:val="right" w:pos="8306"/>
      </w:tabs>
      <w:snapToGrid w:val="0"/>
      <w:jc w:val="left"/>
    </w:pPr>
    <w:rPr>
      <w:sz w:val="18"/>
      <w:szCs w:val="18"/>
    </w:rPr>
  </w:style>
  <w:style w:type="character" w:customStyle="1" w:styleId="Char0">
    <w:name w:val="页脚 Char"/>
    <w:basedOn w:val="a0"/>
    <w:link w:val="a4"/>
    <w:uiPriority w:val="99"/>
    <w:rsid w:val="00BF6A52"/>
    <w:rPr>
      <w:sz w:val="18"/>
      <w:szCs w:val="18"/>
    </w:rPr>
  </w:style>
  <w:style w:type="character" w:styleId="a5">
    <w:name w:val="Strong"/>
    <w:basedOn w:val="a0"/>
    <w:uiPriority w:val="22"/>
    <w:qFormat/>
    <w:rsid w:val="006F1A9E"/>
    <w:rPr>
      <w:b/>
      <w:bCs/>
    </w:rPr>
  </w:style>
  <w:style w:type="paragraph" w:styleId="a6">
    <w:name w:val="List Paragraph"/>
    <w:basedOn w:val="a"/>
    <w:uiPriority w:val="34"/>
    <w:qFormat/>
    <w:rsid w:val="004B07E0"/>
    <w:pPr>
      <w:ind w:firstLineChars="200" w:firstLine="420"/>
    </w:pPr>
  </w:style>
  <w:style w:type="paragraph" w:styleId="a7">
    <w:name w:val="Normal (Web)"/>
    <w:basedOn w:val="a"/>
    <w:uiPriority w:val="99"/>
    <w:semiHidden/>
    <w:unhideWhenUsed/>
    <w:rsid w:val="00403420"/>
    <w:rPr>
      <w:rFonts w:ascii="Times New Roman" w:hAnsi="Times New Roman" w:cs="Times New Roman"/>
      <w:sz w:val="24"/>
      <w:szCs w:val="24"/>
    </w:rPr>
  </w:style>
  <w:style w:type="character" w:styleId="a8">
    <w:name w:val="Hyperlink"/>
    <w:basedOn w:val="a0"/>
    <w:uiPriority w:val="99"/>
    <w:unhideWhenUsed/>
    <w:rsid w:val="00BE5C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gou.com/lemma/ShowInnerLink.htm?lemmaId=7946051&amp;ss_c=ssc.citiao.lin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n.com.cn/reports/2006128baoxian.shtml" TargetMode="External"/><Relationship Id="rId5" Type="http://schemas.openxmlformats.org/officeDocument/2006/relationships/webSettings" Target="webSettings.xml"/><Relationship Id="rId10" Type="http://schemas.openxmlformats.org/officeDocument/2006/relationships/hyperlink" Target="http://bank.jrj.com.cn/" TargetMode="External"/><Relationship Id="rId4" Type="http://schemas.openxmlformats.org/officeDocument/2006/relationships/settings" Target="settings.xml"/><Relationship Id="rId9" Type="http://schemas.openxmlformats.org/officeDocument/2006/relationships/hyperlink" Target="https://baike.sogou.com/lemma/ShowInnerLink.htm?lemmaId=169097&amp;ss_c=ssc.citiao.link"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07BC8-FDD1-4909-95F7-B615EE32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戴任重</dc:creator>
  <cp:keywords/>
  <dc:description/>
  <cp:lastModifiedBy>戴任重</cp:lastModifiedBy>
  <cp:revision>11</cp:revision>
  <dcterms:created xsi:type="dcterms:W3CDTF">2020-11-11T07:27:00Z</dcterms:created>
  <dcterms:modified xsi:type="dcterms:W3CDTF">2020-11-11T08:32:00Z</dcterms:modified>
</cp:coreProperties>
</file>